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BAE1" w14:textId="13D8A8AA" w:rsidR="001B5D0B" w:rsidRPr="00184876" w:rsidRDefault="00BE4C46" w:rsidP="001B5D0B">
      <w:pPr>
        <w:tabs>
          <w:tab w:val="left" w:pos="284"/>
          <w:tab w:val="left" w:pos="567"/>
        </w:tabs>
        <w:spacing w:line="360" w:lineRule="auto"/>
        <w:jc w:val="center"/>
        <w:outlineLvl w:val="0"/>
        <w:rPr>
          <w:rFonts w:ascii="Arial" w:hAnsi="Arial" w:cs="Arial"/>
          <w:lang w:val="el-GR"/>
        </w:rPr>
      </w:pPr>
      <w:r>
        <w:rPr>
          <w:rFonts w:ascii="Arial" w:hAnsi="Arial" w:cs="Arial"/>
          <w:lang w:val="el-GR"/>
        </w:rPr>
        <w:t xml:space="preserve">ΝΟΜΟΣ ΠΟΥ ΠΡΟΒΛΕΠΕΙ ΓΙΑ </w:t>
      </w:r>
      <w:r w:rsidR="008C73C4" w:rsidRPr="00184876">
        <w:rPr>
          <w:rFonts w:ascii="Arial" w:hAnsi="Arial" w:cs="Arial"/>
          <w:lang w:val="el-GR"/>
        </w:rPr>
        <w:t>ΤΗ</w:t>
      </w:r>
      <w:r>
        <w:rPr>
          <w:rFonts w:ascii="Arial" w:hAnsi="Arial" w:cs="Arial"/>
          <w:lang w:val="el-GR"/>
        </w:rPr>
        <w:t>Ν</w:t>
      </w:r>
      <w:r w:rsidR="008C73C4" w:rsidRPr="00184876">
        <w:rPr>
          <w:rFonts w:ascii="Arial" w:hAnsi="Arial" w:cs="Arial"/>
          <w:lang w:val="el-GR"/>
        </w:rPr>
        <w:t xml:space="preserve"> ΠΡΟΣΤΑΣΙΑ</w:t>
      </w:r>
      <w:r w:rsidR="0045421F" w:rsidRPr="00184876">
        <w:rPr>
          <w:rFonts w:ascii="Arial" w:hAnsi="Arial" w:cs="Arial"/>
          <w:lang w:val="el-GR"/>
        </w:rPr>
        <w:t xml:space="preserve"> ΤΟΥ ΑΝΤΑΓΩΝΙΣΜΟΥ</w:t>
      </w:r>
    </w:p>
    <w:p w14:paraId="34BE22E7" w14:textId="0542A8C0" w:rsidR="001B5D0B" w:rsidRDefault="001B5D0B" w:rsidP="001B5D0B">
      <w:pPr>
        <w:tabs>
          <w:tab w:val="left" w:pos="284"/>
          <w:tab w:val="left" w:pos="567"/>
        </w:tabs>
        <w:spacing w:line="360" w:lineRule="auto"/>
        <w:jc w:val="center"/>
        <w:outlineLvl w:val="0"/>
        <w:rPr>
          <w:rFonts w:ascii="Arial" w:hAnsi="Arial" w:cs="Arial"/>
          <w:b/>
          <w:bCs/>
          <w:lang w:val="el-GR"/>
        </w:rPr>
      </w:pPr>
    </w:p>
    <w:p w14:paraId="3D0FCF2F" w14:textId="77777777" w:rsidR="006A5A11" w:rsidRPr="001B5D0B" w:rsidRDefault="006A5A11" w:rsidP="006A5A11">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Συνοπτικός τίτλος</w:t>
      </w:r>
      <w:r>
        <w:rPr>
          <w:rFonts w:ascii="Arial" w:hAnsi="Arial" w:cs="Arial"/>
          <w:b w:val="0"/>
          <w:bCs w:val="0"/>
          <w:lang w:val="en-US"/>
        </w:rPr>
        <w:t>.</w:t>
      </w:r>
    </w:p>
    <w:p w14:paraId="7F462846" w14:textId="77777777" w:rsidR="006A5A11" w:rsidRDefault="006A5A11" w:rsidP="004B683A">
      <w:pPr>
        <w:pStyle w:val="BodyText"/>
        <w:tabs>
          <w:tab w:val="left" w:pos="284"/>
          <w:tab w:val="left" w:pos="567"/>
        </w:tabs>
        <w:spacing w:line="360" w:lineRule="auto"/>
        <w:jc w:val="center"/>
        <w:outlineLvl w:val="0"/>
        <w:rPr>
          <w:rFonts w:ascii="Arial" w:hAnsi="Arial" w:cs="Arial"/>
          <w:b w:val="0"/>
          <w:bCs w:val="0"/>
        </w:rPr>
      </w:pPr>
    </w:p>
    <w:p w14:paraId="7D4DD799" w14:textId="052BE03D" w:rsidR="000279D9" w:rsidRDefault="008C73C4" w:rsidP="004B683A">
      <w:pPr>
        <w:pStyle w:val="BodyText"/>
        <w:tabs>
          <w:tab w:val="left" w:pos="284"/>
          <w:tab w:val="left" w:pos="567"/>
        </w:tabs>
        <w:spacing w:line="360" w:lineRule="auto"/>
        <w:jc w:val="center"/>
        <w:outlineLvl w:val="0"/>
        <w:rPr>
          <w:rFonts w:ascii="Arial" w:hAnsi="Arial" w:cs="Arial"/>
          <w:b w:val="0"/>
          <w:bCs w:val="0"/>
        </w:rPr>
      </w:pPr>
      <w:r w:rsidRPr="001B5D0B">
        <w:rPr>
          <w:rFonts w:ascii="Arial" w:hAnsi="Arial" w:cs="Arial"/>
          <w:b w:val="0"/>
          <w:bCs w:val="0"/>
        </w:rPr>
        <w:t>ΜΕΡΟΣ I</w:t>
      </w:r>
    </w:p>
    <w:p w14:paraId="2E550710" w14:textId="262C1DF0" w:rsidR="008C73C4" w:rsidRDefault="008C73C4" w:rsidP="004B683A">
      <w:pPr>
        <w:pStyle w:val="BodyText"/>
        <w:tabs>
          <w:tab w:val="left" w:pos="284"/>
          <w:tab w:val="left" w:pos="567"/>
        </w:tabs>
        <w:spacing w:line="360" w:lineRule="auto"/>
        <w:jc w:val="center"/>
        <w:outlineLvl w:val="0"/>
        <w:rPr>
          <w:rFonts w:ascii="Arial" w:hAnsi="Arial" w:cs="Arial"/>
          <w:b w:val="0"/>
          <w:bCs w:val="0"/>
        </w:rPr>
      </w:pPr>
      <w:r w:rsidRPr="001B5D0B">
        <w:rPr>
          <w:rFonts w:ascii="Arial" w:hAnsi="Arial" w:cs="Arial"/>
          <w:b w:val="0"/>
          <w:bCs w:val="0"/>
        </w:rPr>
        <w:t xml:space="preserve"> Ε</w:t>
      </w:r>
      <w:r w:rsidR="00BE4C46">
        <w:rPr>
          <w:rFonts w:ascii="Arial" w:hAnsi="Arial" w:cs="Arial"/>
          <w:b w:val="0"/>
          <w:bCs w:val="0"/>
          <w:lang w:val="el-GR"/>
        </w:rPr>
        <w:t>ΡΜΗΝΕΥΤ</w:t>
      </w:r>
      <w:r w:rsidRPr="001B5D0B">
        <w:rPr>
          <w:rFonts w:ascii="Arial" w:hAnsi="Arial" w:cs="Arial"/>
          <w:b w:val="0"/>
          <w:bCs w:val="0"/>
        </w:rPr>
        <w:t>ΙΚΕΣ ΔΙΑΤΑΞΕΙΣ</w:t>
      </w:r>
    </w:p>
    <w:p w14:paraId="58576F64" w14:textId="77777777" w:rsidR="00B445F9" w:rsidRPr="001B5D0B" w:rsidRDefault="00B445F9" w:rsidP="004B683A">
      <w:pPr>
        <w:pStyle w:val="BodyText"/>
        <w:tabs>
          <w:tab w:val="left" w:pos="284"/>
          <w:tab w:val="left" w:pos="567"/>
        </w:tabs>
        <w:spacing w:line="360" w:lineRule="auto"/>
        <w:jc w:val="center"/>
        <w:outlineLvl w:val="0"/>
        <w:rPr>
          <w:rFonts w:ascii="Arial" w:hAnsi="Arial" w:cs="Arial"/>
          <w:b w:val="0"/>
          <w:bCs w:val="0"/>
        </w:rPr>
      </w:pPr>
    </w:p>
    <w:p w14:paraId="10B85435" w14:textId="2D5923B3" w:rsidR="008C73C4"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Ερμηνεία</w:t>
      </w:r>
      <w:r w:rsidR="00203F7B">
        <w:rPr>
          <w:rFonts w:ascii="Arial" w:hAnsi="Arial" w:cs="Arial"/>
          <w:b w:val="0"/>
          <w:bCs w:val="0"/>
          <w:lang w:val="en-US"/>
        </w:rPr>
        <w:t>.</w:t>
      </w:r>
    </w:p>
    <w:p w14:paraId="4FBB51BC"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0A833ADE"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ΜΕΡΟΣ II</w:t>
      </w:r>
    </w:p>
    <w:p w14:paraId="6776004E" w14:textId="77777777" w:rsidR="00D42C59" w:rsidRPr="001B5D0B"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 xml:space="preserve">ΕΛΕΓΧΟΣ ΚΑΙ ΚΑΤΑΣΤΟΛΗ ΠΕΡΙΟΡΙΣΤΙΚΩΝ ΤΟΥ ΑΝΤΑΓΩΝΙΣΜΟΥ </w:t>
      </w:r>
    </w:p>
    <w:p w14:paraId="34F6B03D" w14:textId="603B6C9E" w:rsidR="008C73C4" w:rsidRDefault="00BF5C79"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ΣΥΜΠΡΑΞΕΩΝ ΚΑΙ ΠΡΑΞΕΩΝ</w:t>
      </w:r>
    </w:p>
    <w:p w14:paraId="62C2C2A3"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76D3F052" w14:textId="77777777" w:rsidR="00ED476B"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Απαγόρευση περιοριστικών του </w:t>
      </w:r>
      <w:r w:rsidR="00ED476B" w:rsidRPr="001B5D0B">
        <w:rPr>
          <w:rFonts w:ascii="Arial" w:hAnsi="Arial" w:cs="Arial"/>
          <w:b w:val="0"/>
          <w:bCs w:val="0"/>
        </w:rPr>
        <w:t>ανταγωνισμού συμπράξεων</w:t>
      </w:r>
      <w:r w:rsidR="00203F7B" w:rsidRPr="00203F7B">
        <w:rPr>
          <w:rFonts w:ascii="Arial" w:hAnsi="Arial" w:cs="Arial"/>
          <w:b w:val="0"/>
          <w:bCs w:val="0"/>
          <w:lang w:val="el-GR"/>
        </w:rPr>
        <w:t>.</w:t>
      </w:r>
    </w:p>
    <w:p w14:paraId="3BB763AA"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Συμπράξεις οι οποίες εμπίπτουν στο πεδίο εφαρμογής του άρθρου 3(1) και είναι επιτρεπόμενες και έγκυρες</w:t>
      </w:r>
      <w:r w:rsidR="00203F7B" w:rsidRPr="00203F7B">
        <w:rPr>
          <w:rFonts w:ascii="Arial" w:hAnsi="Arial" w:cs="Arial"/>
          <w:b w:val="0"/>
          <w:bCs w:val="0"/>
          <w:lang w:val="el-GR"/>
        </w:rPr>
        <w:t>.</w:t>
      </w:r>
    </w:p>
    <w:p w14:paraId="05773D90" w14:textId="77035921"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Εξαιρέσεις από το πεδίο εφαρμογής </w:t>
      </w:r>
      <w:r w:rsidR="00E9711A">
        <w:rPr>
          <w:rFonts w:ascii="Arial" w:hAnsi="Arial" w:cs="Arial"/>
          <w:b w:val="0"/>
          <w:bCs w:val="0"/>
          <w:lang w:val="el-GR"/>
        </w:rPr>
        <w:t xml:space="preserve">των διατάξεων </w:t>
      </w:r>
      <w:r w:rsidRPr="001B5D0B">
        <w:rPr>
          <w:rFonts w:ascii="Arial" w:hAnsi="Arial" w:cs="Arial"/>
          <w:b w:val="0"/>
          <w:bCs w:val="0"/>
        </w:rPr>
        <w:t>του άρθρου 3</w:t>
      </w:r>
      <w:r w:rsidR="00203F7B" w:rsidRPr="00203F7B">
        <w:rPr>
          <w:rFonts w:ascii="Arial" w:hAnsi="Arial" w:cs="Arial"/>
          <w:b w:val="0"/>
          <w:bCs w:val="0"/>
          <w:lang w:val="el-GR"/>
        </w:rPr>
        <w:t>.</w:t>
      </w:r>
    </w:p>
    <w:p w14:paraId="4A8177C2"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Καταχρηστική εκμετάλλευση δεσπόζουσας θέσης </w:t>
      </w:r>
      <w:r w:rsidR="00A939E9" w:rsidRPr="001B5D0B">
        <w:rPr>
          <w:rFonts w:ascii="Arial" w:hAnsi="Arial" w:cs="Arial"/>
          <w:b w:val="0"/>
          <w:bCs w:val="0"/>
        </w:rPr>
        <w:t>ή σχέσης οικονομικής εξάρτησης</w:t>
      </w:r>
      <w:r w:rsidR="00203F7B" w:rsidRPr="00203F7B">
        <w:rPr>
          <w:rFonts w:ascii="Arial" w:hAnsi="Arial" w:cs="Arial"/>
          <w:b w:val="0"/>
          <w:bCs w:val="0"/>
          <w:lang w:val="el-GR"/>
        </w:rPr>
        <w:t>.</w:t>
      </w:r>
    </w:p>
    <w:p w14:paraId="63DC1B07" w14:textId="64B1CDDD" w:rsidR="008C73C4"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Εξαιρέσεις από το πεδίο εφαρμογής του </w:t>
      </w:r>
      <w:r w:rsidR="00DE2B99">
        <w:rPr>
          <w:rFonts w:ascii="Arial" w:hAnsi="Arial" w:cs="Arial"/>
          <w:b w:val="0"/>
          <w:bCs w:val="0"/>
          <w:lang w:val="el-GR"/>
        </w:rPr>
        <w:t xml:space="preserve">παρόντος </w:t>
      </w:r>
      <w:r w:rsidRPr="001B5D0B">
        <w:rPr>
          <w:rFonts w:ascii="Arial" w:hAnsi="Arial" w:cs="Arial"/>
          <w:b w:val="0"/>
          <w:bCs w:val="0"/>
        </w:rPr>
        <w:t>Νόμου</w:t>
      </w:r>
      <w:r w:rsidR="00203F7B" w:rsidRPr="00203F7B">
        <w:rPr>
          <w:rFonts w:ascii="Arial" w:hAnsi="Arial" w:cs="Arial"/>
          <w:b w:val="0"/>
          <w:bCs w:val="0"/>
          <w:lang w:val="el-GR"/>
        </w:rPr>
        <w:t>.</w:t>
      </w:r>
    </w:p>
    <w:p w14:paraId="143391A5"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0E05B54F"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ΜΕΡΟΣ ΙΙΙ</w:t>
      </w:r>
    </w:p>
    <w:p w14:paraId="0C096268" w14:textId="1967322C" w:rsidR="008C73C4"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ΕΠΙΤΡ</w:t>
      </w:r>
      <w:r w:rsidR="00C628B3" w:rsidRPr="001B5D0B">
        <w:rPr>
          <w:rFonts w:ascii="Arial" w:hAnsi="Arial" w:cs="Arial"/>
          <w:b w:val="0"/>
          <w:bCs w:val="0"/>
        </w:rPr>
        <w:t>ΟΠΗ ΠΡΟΣΤΑΣΙΑΣ ΤΟΥ ΑΝΤΑΓΩΝΙΣΜΟΥ</w:t>
      </w:r>
    </w:p>
    <w:p w14:paraId="26FC838C"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5F10E6ED"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Επιτροπή Προστασίας του Ανταγωνισμού</w:t>
      </w:r>
      <w:r w:rsidR="00203F7B">
        <w:rPr>
          <w:rFonts w:ascii="Arial" w:hAnsi="Arial" w:cs="Arial"/>
          <w:b w:val="0"/>
          <w:bCs w:val="0"/>
          <w:lang w:val="en-US"/>
        </w:rPr>
        <w:t>.</w:t>
      </w:r>
    </w:p>
    <w:p w14:paraId="26780650" w14:textId="28B5676D" w:rsidR="008C73C4" w:rsidRPr="001B5D0B" w:rsidRDefault="00A939E9"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Συγκρότηση</w:t>
      </w:r>
      <w:r w:rsidR="00140CA9" w:rsidRPr="001B5D0B">
        <w:rPr>
          <w:rFonts w:ascii="Arial" w:hAnsi="Arial" w:cs="Arial"/>
          <w:b w:val="0"/>
          <w:bCs w:val="0"/>
        </w:rPr>
        <w:t xml:space="preserve"> και λειτουργία</w:t>
      </w:r>
      <w:r w:rsidR="008C73C4" w:rsidRPr="001B5D0B">
        <w:rPr>
          <w:rFonts w:ascii="Arial" w:hAnsi="Arial" w:cs="Arial"/>
          <w:b w:val="0"/>
          <w:bCs w:val="0"/>
        </w:rPr>
        <w:t xml:space="preserve"> Επιτροπής</w:t>
      </w:r>
      <w:r w:rsidR="00203F7B" w:rsidRPr="00203F7B">
        <w:rPr>
          <w:rFonts w:ascii="Arial" w:hAnsi="Arial" w:cs="Arial"/>
          <w:b w:val="0"/>
          <w:bCs w:val="0"/>
          <w:lang w:val="el-GR"/>
        </w:rPr>
        <w:t>.</w:t>
      </w:r>
    </w:p>
    <w:p w14:paraId="6596FA56" w14:textId="69B02D95" w:rsidR="00843D88" w:rsidRPr="001B5D0B" w:rsidRDefault="00843D88"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Αμεροληψία και ανεξαρτησία του Προέδρου</w:t>
      </w:r>
      <w:r w:rsidR="000D78DA" w:rsidRPr="001B5D0B">
        <w:rPr>
          <w:rFonts w:ascii="Arial" w:hAnsi="Arial" w:cs="Arial"/>
          <w:b w:val="0"/>
          <w:bCs w:val="0"/>
        </w:rPr>
        <w:t xml:space="preserve"> και</w:t>
      </w:r>
      <w:r w:rsidRPr="001B5D0B">
        <w:rPr>
          <w:rFonts w:ascii="Arial" w:hAnsi="Arial" w:cs="Arial"/>
          <w:b w:val="0"/>
          <w:bCs w:val="0"/>
        </w:rPr>
        <w:t xml:space="preserve"> των </w:t>
      </w:r>
      <w:r w:rsidR="00E9711A">
        <w:rPr>
          <w:rFonts w:ascii="Arial" w:hAnsi="Arial" w:cs="Arial"/>
          <w:b w:val="0"/>
          <w:bCs w:val="0"/>
          <w:lang w:val="el-GR"/>
        </w:rPr>
        <w:t>μ</w:t>
      </w:r>
      <w:r w:rsidRPr="001B5D0B">
        <w:rPr>
          <w:rFonts w:ascii="Arial" w:hAnsi="Arial" w:cs="Arial"/>
          <w:b w:val="0"/>
          <w:bCs w:val="0"/>
        </w:rPr>
        <w:t>ελών της Επιτροπής</w:t>
      </w:r>
      <w:r w:rsidR="00203F7B" w:rsidRPr="00203F7B">
        <w:rPr>
          <w:rFonts w:ascii="Arial" w:hAnsi="Arial" w:cs="Arial"/>
          <w:b w:val="0"/>
          <w:bCs w:val="0"/>
          <w:lang w:val="el-GR"/>
        </w:rPr>
        <w:t>.</w:t>
      </w:r>
    </w:p>
    <w:p w14:paraId="6C0E95D3" w14:textId="04321954"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Αντιμισθία, όροι εργασίας και άλλα ωφελήματα</w:t>
      </w:r>
      <w:r w:rsidR="00B40A31">
        <w:rPr>
          <w:rFonts w:ascii="Arial" w:hAnsi="Arial" w:cs="Arial"/>
          <w:b w:val="0"/>
          <w:bCs w:val="0"/>
          <w:lang w:val="el-GR"/>
        </w:rPr>
        <w:t xml:space="preserve"> του</w:t>
      </w:r>
      <w:r w:rsidRPr="001B5D0B">
        <w:rPr>
          <w:rFonts w:ascii="Arial" w:hAnsi="Arial" w:cs="Arial"/>
          <w:b w:val="0"/>
          <w:bCs w:val="0"/>
        </w:rPr>
        <w:t xml:space="preserve"> Προέδρου και </w:t>
      </w:r>
      <w:r w:rsidR="00042E40">
        <w:rPr>
          <w:rFonts w:ascii="Arial" w:hAnsi="Arial" w:cs="Arial"/>
          <w:b w:val="0"/>
          <w:bCs w:val="0"/>
          <w:lang w:val="el-GR"/>
        </w:rPr>
        <w:t>τ</w:t>
      </w:r>
      <w:r w:rsidR="00BF5C79" w:rsidRPr="001B5D0B">
        <w:rPr>
          <w:rFonts w:ascii="Arial" w:hAnsi="Arial" w:cs="Arial"/>
          <w:b w:val="0"/>
          <w:bCs w:val="0"/>
        </w:rPr>
        <w:t xml:space="preserve">ων </w:t>
      </w:r>
      <w:r w:rsidR="00890012" w:rsidRPr="001B5D0B">
        <w:rPr>
          <w:rFonts w:ascii="Arial" w:hAnsi="Arial" w:cs="Arial"/>
          <w:b w:val="0"/>
          <w:bCs w:val="0"/>
        </w:rPr>
        <w:t xml:space="preserve">μελών </w:t>
      </w:r>
      <w:r w:rsidR="00BF5C79" w:rsidRPr="001B5D0B">
        <w:rPr>
          <w:rFonts w:ascii="Arial" w:hAnsi="Arial" w:cs="Arial"/>
          <w:b w:val="0"/>
          <w:bCs w:val="0"/>
        </w:rPr>
        <w:t>της Επιτροπής</w:t>
      </w:r>
      <w:r w:rsidR="00184143" w:rsidRPr="00184143">
        <w:rPr>
          <w:rFonts w:ascii="Arial" w:hAnsi="Arial" w:cs="Arial"/>
          <w:b w:val="0"/>
          <w:bCs w:val="0"/>
          <w:lang w:val="el-GR"/>
        </w:rPr>
        <w:t>.</w:t>
      </w:r>
    </w:p>
    <w:p w14:paraId="06969EAA" w14:textId="03928A3D" w:rsidR="008C73C4" w:rsidRPr="001B5D0B" w:rsidRDefault="001C7B0E" w:rsidP="00BE274B">
      <w:pPr>
        <w:pStyle w:val="BodyText"/>
        <w:numPr>
          <w:ilvl w:val="0"/>
          <w:numId w:val="1"/>
        </w:numPr>
        <w:tabs>
          <w:tab w:val="clear" w:pos="720"/>
          <w:tab w:val="left" w:pos="567"/>
        </w:tabs>
        <w:spacing w:line="360" w:lineRule="auto"/>
        <w:ind w:left="567" w:hanging="567"/>
        <w:rPr>
          <w:rFonts w:ascii="Arial" w:hAnsi="Arial" w:cs="Arial"/>
          <w:b w:val="0"/>
          <w:bCs w:val="0"/>
        </w:rPr>
      </w:pPr>
      <w:r>
        <w:rPr>
          <w:rFonts w:ascii="Arial" w:hAnsi="Arial" w:cs="Arial"/>
          <w:b w:val="0"/>
          <w:bCs w:val="0"/>
          <w:lang w:val="el-GR"/>
        </w:rPr>
        <w:t>Ωράριο εργασίας</w:t>
      </w:r>
      <w:r w:rsidR="008C73C4" w:rsidRPr="001B5D0B">
        <w:rPr>
          <w:rFonts w:ascii="Arial" w:hAnsi="Arial" w:cs="Arial"/>
          <w:b w:val="0"/>
          <w:bCs w:val="0"/>
        </w:rPr>
        <w:t xml:space="preserve"> </w:t>
      </w:r>
      <w:r w:rsidR="00D30BCF">
        <w:rPr>
          <w:rFonts w:ascii="Arial" w:hAnsi="Arial" w:cs="Arial"/>
          <w:b w:val="0"/>
          <w:bCs w:val="0"/>
          <w:lang w:val="el-GR"/>
        </w:rPr>
        <w:t xml:space="preserve">του </w:t>
      </w:r>
      <w:r w:rsidR="00B649D0" w:rsidRPr="001B5D0B">
        <w:rPr>
          <w:rFonts w:ascii="Arial" w:hAnsi="Arial" w:cs="Arial"/>
          <w:b w:val="0"/>
          <w:bCs w:val="0"/>
        </w:rPr>
        <w:t xml:space="preserve">Προέδρου και </w:t>
      </w:r>
      <w:r w:rsidR="00042E40">
        <w:rPr>
          <w:rFonts w:ascii="Arial" w:hAnsi="Arial" w:cs="Arial"/>
          <w:b w:val="0"/>
          <w:bCs w:val="0"/>
          <w:lang w:val="el-GR"/>
        </w:rPr>
        <w:t>τ</w:t>
      </w:r>
      <w:r w:rsidR="00B649D0" w:rsidRPr="001B5D0B">
        <w:rPr>
          <w:rFonts w:ascii="Arial" w:hAnsi="Arial" w:cs="Arial"/>
          <w:b w:val="0"/>
          <w:bCs w:val="0"/>
        </w:rPr>
        <w:t>ων</w:t>
      </w:r>
      <w:r w:rsidR="008C73C4" w:rsidRPr="001B5D0B">
        <w:rPr>
          <w:rFonts w:ascii="Arial" w:hAnsi="Arial" w:cs="Arial"/>
          <w:b w:val="0"/>
          <w:bCs w:val="0"/>
        </w:rPr>
        <w:t xml:space="preserve"> μελών της Επιτροπής</w:t>
      </w:r>
      <w:r w:rsidR="00184143" w:rsidRPr="00184143">
        <w:rPr>
          <w:rFonts w:ascii="Arial" w:hAnsi="Arial" w:cs="Arial"/>
          <w:b w:val="0"/>
          <w:bCs w:val="0"/>
          <w:lang w:val="el-GR"/>
        </w:rPr>
        <w:t>.</w:t>
      </w:r>
    </w:p>
    <w:p w14:paraId="5B519F85" w14:textId="07DACA3F" w:rsidR="008C73C4" w:rsidRPr="001B5D0B" w:rsidRDefault="008821CB"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790E0F">
        <w:rPr>
          <w:rFonts w:ascii="Arial" w:hAnsi="Arial" w:cs="Arial"/>
          <w:b w:val="0"/>
          <w:bCs w:val="0"/>
          <w:lang w:val="el-GR"/>
        </w:rPr>
        <w:t>Απα</w:t>
      </w:r>
      <w:r w:rsidR="002F2B0E" w:rsidRPr="00790E0F">
        <w:rPr>
          <w:rFonts w:ascii="Arial" w:hAnsi="Arial" w:cs="Arial"/>
          <w:b w:val="0"/>
          <w:bCs w:val="0"/>
          <w:lang w:val="el-GR"/>
        </w:rPr>
        <w:t>γ</w:t>
      </w:r>
      <w:r w:rsidRPr="00790E0F">
        <w:rPr>
          <w:rFonts w:ascii="Arial" w:hAnsi="Arial" w:cs="Arial"/>
          <w:b w:val="0"/>
          <w:bCs w:val="0"/>
          <w:lang w:val="el-GR"/>
        </w:rPr>
        <w:t xml:space="preserve">όρευση </w:t>
      </w:r>
      <w:r w:rsidR="00BF5C79" w:rsidRPr="00790E0F">
        <w:rPr>
          <w:rFonts w:ascii="Arial" w:hAnsi="Arial" w:cs="Arial"/>
          <w:b w:val="0"/>
          <w:bCs w:val="0"/>
        </w:rPr>
        <w:t>ι</w:t>
      </w:r>
      <w:r w:rsidR="00BF5C79" w:rsidRPr="001B5D0B">
        <w:rPr>
          <w:rFonts w:ascii="Arial" w:hAnsi="Arial" w:cs="Arial"/>
          <w:b w:val="0"/>
          <w:bCs w:val="0"/>
        </w:rPr>
        <w:t>διωτικής απασχόλησης</w:t>
      </w:r>
      <w:r w:rsidR="00D30BCF">
        <w:rPr>
          <w:rFonts w:ascii="Arial" w:hAnsi="Arial" w:cs="Arial"/>
          <w:b w:val="0"/>
          <w:bCs w:val="0"/>
          <w:lang w:val="el-GR"/>
        </w:rPr>
        <w:t xml:space="preserve"> του</w:t>
      </w:r>
      <w:r w:rsidR="00BF5C79" w:rsidRPr="001B5D0B">
        <w:rPr>
          <w:rFonts w:ascii="Arial" w:hAnsi="Arial" w:cs="Arial"/>
          <w:b w:val="0"/>
          <w:bCs w:val="0"/>
        </w:rPr>
        <w:t xml:space="preserve"> Προέδρου και </w:t>
      </w:r>
      <w:r w:rsidR="00042E40">
        <w:rPr>
          <w:rFonts w:ascii="Arial" w:hAnsi="Arial" w:cs="Arial"/>
          <w:b w:val="0"/>
          <w:bCs w:val="0"/>
          <w:lang w:val="el-GR"/>
        </w:rPr>
        <w:t>τ</w:t>
      </w:r>
      <w:r w:rsidR="00BF5C79" w:rsidRPr="001B5D0B">
        <w:rPr>
          <w:rFonts w:ascii="Arial" w:hAnsi="Arial" w:cs="Arial"/>
          <w:b w:val="0"/>
          <w:bCs w:val="0"/>
        </w:rPr>
        <w:t xml:space="preserve">ων </w:t>
      </w:r>
      <w:r w:rsidR="008C73C4" w:rsidRPr="001B5D0B">
        <w:rPr>
          <w:rFonts w:ascii="Arial" w:hAnsi="Arial" w:cs="Arial"/>
          <w:b w:val="0"/>
          <w:bCs w:val="0"/>
        </w:rPr>
        <w:t>μελών της Επιτροπής</w:t>
      </w:r>
      <w:r w:rsidR="00184143" w:rsidRPr="00184143">
        <w:rPr>
          <w:rFonts w:ascii="Arial" w:hAnsi="Arial" w:cs="Arial"/>
          <w:b w:val="0"/>
          <w:bCs w:val="0"/>
          <w:lang w:val="el-GR"/>
        </w:rPr>
        <w:t>.</w:t>
      </w:r>
    </w:p>
    <w:p w14:paraId="6561A142"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Κένωση θέσης</w:t>
      </w:r>
      <w:r w:rsidR="008070F3">
        <w:rPr>
          <w:rFonts w:ascii="Arial" w:hAnsi="Arial" w:cs="Arial"/>
          <w:b w:val="0"/>
          <w:bCs w:val="0"/>
          <w:lang w:val="en-US"/>
        </w:rPr>
        <w:t>.</w:t>
      </w:r>
    </w:p>
    <w:p w14:paraId="6D74490D" w14:textId="7571EB01"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Εξουσίες</w:t>
      </w:r>
      <w:r w:rsidR="00076B1A">
        <w:rPr>
          <w:rFonts w:ascii="Arial" w:hAnsi="Arial" w:cs="Arial"/>
          <w:b w:val="0"/>
          <w:bCs w:val="0"/>
          <w:lang w:val="el-GR"/>
        </w:rPr>
        <w:t xml:space="preserve"> του</w:t>
      </w:r>
      <w:r w:rsidRPr="001B5D0B">
        <w:rPr>
          <w:rFonts w:ascii="Arial" w:hAnsi="Arial" w:cs="Arial"/>
          <w:b w:val="0"/>
          <w:bCs w:val="0"/>
        </w:rPr>
        <w:t xml:space="preserve"> Προέδρου</w:t>
      </w:r>
      <w:r w:rsidR="00076B1A">
        <w:rPr>
          <w:rFonts w:ascii="Arial" w:hAnsi="Arial" w:cs="Arial"/>
          <w:b w:val="0"/>
          <w:bCs w:val="0"/>
          <w:lang w:val="el-GR"/>
        </w:rPr>
        <w:t xml:space="preserve"> της Επιτροπής</w:t>
      </w:r>
      <w:r w:rsidR="008070F3" w:rsidRPr="00076B1A">
        <w:rPr>
          <w:rFonts w:ascii="Arial" w:hAnsi="Arial" w:cs="Arial"/>
          <w:b w:val="0"/>
          <w:bCs w:val="0"/>
          <w:lang w:val="el-GR"/>
        </w:rPr>
        <w:t>.</w:t>
      </w:r>
    </w:p>
    <w:p w14:paraId="21235D07"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Σύγκληση συνεδρίας</w:t>
      </w:r>
      <w:r w:rsidR="008070F3">
        <w:rPr>
          <w:rFonts w:ascii="Arial" w:hAnsi="Arial" w:cs="Arial"/>
          <w:b w:val="0"/>
          <w:bCs w:val="0"/>
          <w:lang w:val="en-US"/>
        </w:rPr>
        <w:t>.</w:t>
      </w:r>
    </w:p>
    <w:p w14:paraId="64B49F32"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Απαρτία και λήψη αποφάσεων</w:t>
      </w:r>
      <w:r w:rsidR="008070F3">
        <w:rPr>
          <w:rFonts w:ascii="Arial" w:hAnsi="Arial" w:cs="Arial"/>
          <w:b w:val="0"/>
          <w:bCs w:val="0"/>
          <w:lang w:val="en-US"/>
        </w:rPr>
        <w:t>.</w:t>
      </w:r>
    </w:p>
    <w:p w14:paraId="004C3036" w14:textId="77777777" w:rsidR="000D78DA"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lastRenderedPageBreak/>
        <w:t>Κανόνες που διέπουν την ενώπιον της Επιτροπής διαδικασία</w:t>
      </w:r>
      <w:r w:rsidR="000D78DA" w:rsidRPr="001B5D0B">
        <w:rPr>
          <w:rFonts w:ascii="Arial" w:hAnsi="Arial" w:cs="Arial"/>
          <w:b w:val="0"/>
          <w:bCs w:val="0"/>
        </w:rPr>
        <w:t xml:space="preserve"> </w:t>
      </w:r>
      <w:r w:rsidR="00BF5C79" w:rsidRPr="001B5D0B">
        <w:rPr>
          <w:rFonts w:ascii="Arial" w:hAnsi="Arial" w:cs="Arial"/>
          <w:b w:val="0"/>
          <w:bCs w:val="0"/>
        </w:rPr>
        <w:t>εξέτασης</w:t>
      </w:r>
      <w:r w:rsidR="000D78DA" w:rsidRPr="001B5D0B">
        <w:rPr>
          <w:rFonts w:ascii="Arial" w:hAnsi="Arial" w:cs="Arial"/>
          <w:b w:val="0"/>
          <w:bCs w:val="0"/>
        </w:rPr>
        <w:t xml:space="preserve"> πιθανολογούμεν</w:t>
      </w:r>
      <w:r w:rsidR="00BF5C79" w:rsidRPr="001B5D0B">
        <w:rPr>
          <w:rFonts w:ascii="Arial" w:hAnsi="Arial" w:cs="Arial"/>
          <w:b w:val="0"/>
          <w:bCs w:val="0"/>
        </w:rPr>
        <w:t>ων</w:t>
      </w:r>
      <w:r w:rsidR="000D78DA" w:rsidRPr="001B5D0B">
        <w:rPr>
          <w:rFonts w:ascii="Arial" w:hAnsi="Arial" w:cs="Arial"/>
          <w:b w:val="0"/>
          <w:bCs w:val="0"/>
        </w:rPr>
        <w:t xml:space="preserve"> παραβ</w:t>
      </w:r>
      <w:r w:rsidR="00BF5C79" w:rsidRPr="001B5D0B">
        <w:rPr>
          <w:rFonts w:ascii="Arial" w:hAnsi="Arial" w:cs="Arial"/>
          <w:b w:val="0"/>
          <w:bCs w:val="0"/>
        </w:rPr>
        <w:t>άσεων</w:t>
      </w:r>
      <w:r w:rsidR="00DE46A1" w:rsidRPr="001B5D0B">
        <w:rPr>
          <w:rFonts w:ascii="Arial" w:hAnsi="Arial" w:cs="Arial"/>
          <w:b w:val="0"/>
          <w:bCs w:val="0"/>
        </w:rPr>
        <w:t xml:space="preserve"> των άρθρων 3 και/ή 6 και</w:t>
      </w:r>
      <w:r w:rsidR="000D78DA" w:rsidRPr="001B5D0B">
        <w:rPr>
          <w:rFonts w:ascii="Arial" w:hAnsi="Arial" w:cs="Arial"/>
          <w:b w:val="0"/>
          <w:bCs w:val="0"/>
        </w:rPr>
        <w:t xml:space="preserve"> τ</w:t>
      </w:r>
      <w:r w:rsidR="00DE2B99">
        <w:rPr>
          <w:rFonts w:ascii="Arial" w:hAnsi="Arial" w:cs="Arial"/>
          <w:b w:val="0"/>
          <w:bCs w:val="0"/>
          <w:lang w:val="el-GR"/>
        </w:rPr>
        <w:t>ου</w:t>
      </w:r>
      <w:r w:rsidR="000D78DA" w:rsidRPr="001B5D0B">
        <w:rPr>
          <w:rFonts w:ascii="Arial" w:hAnsi="Arial" w:cs="Arial"/>
          <w:b w:val="0"/>
          <w:bCs w:val="0"/>
        </w:rPr>
        <w:t xml:space="preserve"> </w:t>
      </w:r>
      <w:r w:rsidR="00F37F6A" w:rsidRPr="001B5D0B">
        <w:rPr>
          <w:rFonts w:ascii="Arial" w:hAnsi="Arial" w:cs="Arial"/>
          <w:b w:val="0"/>
          <w:bCs w:val="0"/>
        </w:rPr>
        <w:t>Άρθρ</w:t>
      </w:r>
      <w:r w:rsidR="00DE2B99">
        <w:rPr>
          <w:rFonts w:ascii="Arial" w:hAnsi="Arial" w:cs="Arial"/>
          <w:b w:val="0"/>
          <w:bCs w:val="0"/>
          <w:lang w:val="el-GR"/>
        </w:rPr>
        <w:t>ου</w:t>
      </w:r>
      <w:r w:rsidR="000D78DA" w:rsidRPr="001B5D0B">
        <w:rPr>
          <w:rFonts w:ascii="Arial" w:hAnsi="Arial" w:cs="Arial"/>
          <w:b w:val="0"/>
          <w:bCs w:val="0"/>
        </w:rPr>
        <w:t xml:space="preserve"> 101 ΣΛΕΕ και/ή </w:t>
      </w:r>
      <w:r w:rsidR="00DE2B99" w:rsidRPr="00DE2B99">
        <w:rPr>
          <w:rFonts w:ascii="Arial" w:hAnsi="Arial" w:cs="Arial"/>
          <w:b w:val="0"/>
          <w:bCs w:val="0"/>
          <w:lang w:val="el-GR"/>
        </w:rPr>
        <w:t xml:space="preserve">του Άρθρου </w:t>
      </w:r>
      <w:r w:rsidR="000D78DA" w:rsidRPr="001B5D0B">
        <w:rPr>
          <w:rFonts w:ascii="Arial" w:hAnsi="Arial" w:cs="Arial"/>
          <w:b w:val="0"/>
          <w:bCs w:val="0"/>
        </w:rPr>
        <w:t>102 ΣΛΕΕ</w:t>
      </w:r>
      <w:r w:rsidR="008070F3" w:rsidRPr="008070F3">
        <w:rPr>
          <w:rFonts w:ascii="Arial" w:hAnsi="Arial" w:cs="Arial"/>
          <w:b w:val="0"/>
          <w:bCs w:val="0"/>
          <w:lang w:val="el-GR"/>
        </w:rPr>
        <w:t>.</w:t>
      </w:r>
    </w:p>
    <w:p w14:paraId="05E24271" w14:textId="7C1890F2" w:rsidR="000D78DA" w:rsidRPr="001B5D0B" w:rsidRDefault="000D78DA"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Κανόνες που διέπουν την ενώπιον της Επιτροπής διαδικασία </w:t>
      </w:r>
      <w:r w:rsidR="00DE46A1" w:rsidRPr="001B5D0B">
        <w:rPr>
          <w:rFonts w:ascii="Arial" w:hAnsi="Arial" w:cs="Arial"/>
          <w:b w:val="0"/>
          <w:bCs w:val="0"/>
        </w:rPr>
        <w:t xml:space="preserve">εξέτασης </w:t>
      </w:r>
      <w:r w:rsidR="00BF5C79" w:rsidRPr="001B5D0B">
        <w:rPr>
          <w:rFonts w:ascii="Arial" w:hAnsi="Arial" w:cs="Arial"/>
          <w:b w:val="0"/>
          <w:bCs w:val="0"/>
        </w:rPr>
        <w:t>άλλων</w:t>
      </w:r>
      <w:r w:rsidRPr="001B5D0B">
        <w:rPr>
          <w:rFonts w:ascii="Arial" w:hAnsi="Arial" w:cs="Arial"/>
          <w:b w:val="0"/>
          <w:bCs w:val="0"/>
        </w:rPr>
        <w:t xml:space="preserve"> πιθανολογούμεν</w:t>
      </w:r>
      <w:r w:rsidR="00BF5C79" w:rsidRPr="001B5D0B">
        <w:rPr>
          <w:rFonts w:ascii="Arial" w:hAnsi="Arial" w:cs="Arial"/>
          <w:b w:val="0"/>
          <w:bCs w:val="0"/>
        </w:rPr>
        <w:t>ων</w:t>
      </w:r>
      <w:r w:rsidRPr="001B5D0B">
        <w:rPr>
          <w:rFonts w:ascii="Arial" w:hAnsi="Arial" w:cs="Arial"/>
          <w:b w:val="0"/>
          <w:bCs w:val="0"/>
        </w:rPr>
        <w:t xml:space="preserve"> παραβάσε</w:t>
      </w:r>
      <w:r w:rsidR="00BF5C79" w:rsidRPr="001B5D0B">
        <w:rPr>
          <w:rFonts w:ascii="Arial" w:hAnsi="Arial" w:cs="Arial"/>
          <w:b w:val="0"/>
          <w:bCs w:val="0"/>
        </w:rPr>
        <w:t>ων</w:t>
      </w:r>
      <w:r w:rsidR="00EA3AE7">
        <w:rPr>
          <w:rFonts w:ascii="Arial" w:hAnsi="Arial" w:cs="Arial"/>
          <w:b w:val="0"/>
          <w:bCs w:val="0"/>
          <w:lang w:val="el-GR"/>
        </w:rPr>
        <w:t xml:space="preserve"> των διατάξεων</w:t>
      </w:r>
      <w:r w:rsidRPr="001B5D0B">
        <w:rPr>
          <w:rFonts w:ascii="Arial" w:hAnsi="Arial" w:cs="Arial"/>
          <w:b w:val="0"/>
          <w:bCs w:val="0"/>
        </w:rPr>
        <w:t xml:space="preserve"> </w:t>
      </w:r>
      <w:r w:rsidR="00932760">
        <w:rPr>
          <w:rFonts w:ascii="Arial" w:hAnsi="Arial" w:cs="Arial"/>
          <w:b w:val="0"/>
          <w:lang w:val="el-GR"/>
        </w:rPr>
        <w:t>του παρόντος Νόμου</w:t>
      </w:r>
      <w:r w:rsidR="008070F3" w:rsidRPr="008070F3">
        <w:rPr>
          <w:rFonts w:ascii="Arial" w:hAnsi="Arial" w:cs="Arial"/>
          <w:b w:val="0"/>
          <w:bCs w:val="0"/>
          <w:lang w:val="el-GR"/>
        </w:rPr>
        <w:t>.</w:t>
      </w:r>
      <w:r w:rsidRPr="001B5D0B">
        <w:rPr>
          <w:rFonts w:ascii="Arial" w:hAnsi="Arial" w:cs="Arial"/>
          <w:b w:val="0"/>
          <w:bCs w:val="0"/>
        </w:rPr>
        <w:t xml:space="preserve"> </w:t>
      </w:r>
    </w:p>
    <w:p w14:paraId="541B8CB8" w14:textId="404F693A" w:rsidR="007B6175"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Αποφάσεις της Επιτροπής</w:t>
      </w:r>
      <w:r w:rsidR="008070F3">
        <w:rPr>
          <w:rFonts w:ascii="Arial" w:hAnsi="Arial" w:cs="Arial"/>
          <w:b w:val="0"/>
          <w:bCs w:val="0"/>
          <w:lang w:val="en-US"/>
        </w:rPr>
        <w:t>.</w:t>
      </w:r>
    </w:p>
    <w:p w14:paraId="4184A7F8"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3FF24260" w14:textId="77777777" w:rsidR="008C73C4" w:rsidRPr="001B5D0B" w:rsidRDefault="008C73C4" w:rsidP="00BE274B">
      <w:pPr>
        <w:tabs>
          <w:tab w:val="left" w:pos="567"/>
        </w:tabs>
        <w:spacing w:line="360" w:lineRule="auto"/>
        <w:ind w:left="567" w:hanging="567"/>
        <w:jc w:val="center"/>
        <w:outlineLvl w:val="0"/>
        <w:rPr>
          <w:rFonts w:ascii="Arial" w:hAnsi="Arial" w:cs="Arial"/>
          <w:lang w:val="el-GR"/>
        </w:rPr>
      </w:pPr>
      <w:r w:rsidRPr="001B5D0B">
        <w:rPr>
          <w:rFonts w:ascii="Arial" w:hAnsi="Arial" w:cs="Arial"/>
          <w:lang w:val="el-GR"/>
        </w:rPr>
        <w:t>ΜΕΡΟΣ ΙV</w:t>
      </w:r>
    </w:p>
    <w:p w14:paraId="4BE9342B" w14:textId="192C9D07" w:rsidR="008C73C4"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ΥΠΗΡΕΣΙΑ ΤΗΣ ΕΠΙΤΡΟΠΗΣ ΠΡΟΣΤΑΣΙΑΣ ΤΟΥ ΑΝΤΑΓΩΝΙΣΜΟΥ</w:t>
      </w:r>
    </w:p>
    <w:p w14:paraId="5F90D767"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4C83208D" w14:textId="27CDF212"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Υπηρεσία Επιτροπής</w:t>
      </w:r>
      <w:r w:rsidR="008070F3">
        <w:rPr>
          <w:rFonts w:ascii="Arial" w:hAnsi="Arial" w:cs="Arial"/>
          <w:b w:val="0"/>
          <w:bCs w:val="0"/>
          <w:lang w:val="en-US"/>
        </w:rPr>
        <w:t>.</w:t>
      </w:r>
    </w:p>
    <w:p w14:paraId="5D848D46" w14:textId="77777777" w:rsidR="0021675C" w:rsidRPr="001B5D0B" w:rsidRDefault="0021675C"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Αμισθί πρόγραμμα πρακτικής εκπαίδευσης</w:t>
      </w:r>
      <w:r w:rsidR="008070F3">
        <w:rPr>
          <w:rFonts w:ascii="Arial" w:hAnsi="Arial" w:cs="Arial"/>
          <w:b w:val="0"/>
          <w:bCs w:val="0"/>
          <w:lang w:val="en-US"/>
        </w:rPr>
        <w:t>.</w:t>
      </w:r>
    </w:p>
    <w:p w14:paraId="412C9E48" w14:textId="22CC60F3"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Αρμοδιότητες Υπηρεσίας</w:t>
      </w:r>
      <w:r w:rsidR="008070F3">
        <w:rPr>
          <w:rFonts w:ascii="Arial" w:hAnsi="Arial" w:cs="Arial"/>
          <w:b w:val="0"/>
          <w:bCs w:val="0"/>
          <w:lang w:val="en-US"/>
        </w:rPr>
        <w:t>.</w:t>
      </w:r>
    </w:p>
    <w:p w14:paraId="67C1008D"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Ενημέρωση Υπουργού για </w:t>
      </w:r>
      <w:r w:rsidR="00BF5C79" w:rsidRPr="001B5D0B">
        <w:rPr>
          <w:rFonts w:ascii="Arial" w:hAnsi="Arial" w:cs="Arial"/>
          <w:b w:val="0"/>
          <w:bCs w:val="0"/>
        </w:rPr>
        <w:t xml:space="preserve">ενδεχόμενη παράβαση νομοθεσίας για </w:t>
      </w:r>
      <w:r w:rsidRPr="001B5D0B">
        <w:rPr>
          <w:rFonts w:ascii="Arial" w:hAnsi="Arial" w:cs="Arial"/>
          <w:b w:val="0"/>
          <w:bCs w:val="0"/>
        </w:rPr>
        <w:t>προστασία των καταναλωτών</w:t>
      </w:r>
      <w:r w:rsidR="008070F3" w:rsidRPr="008070F3">
        <w:rPr>
          <w:rFonts w:ascii="Arial" w:hAnsi="Arial" w:cs="Arial"/>
          <w:b w:val="0"/>
          <w:bCs w:val="0"/>
          <w:lang w:val="el-GR"/>
        </w:rPr>
        <w:t>.</w:t>
      </w:r>
    </w:p>
    <w:p w14:paraId="723F1D9A" w14:textId="52A47DA8" w:rsidR="008C73C4"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Τήρηση </w:t>
      </w:r>
      <w:r w:rsidR="00FF3010">
        <w:rPr>
          <w:rFonts w:ascii="Arial" w:hAnsi="Arial" w:cs="Arial"/>
          <w:b w:val="0"/>
          <w:bCs w:val="0"/>
          <w:lang w:val="el-GR"/>
        </w:rPr>
        <w:t>μ</w:t>
      </w:r>
      <w:r w:rsidRPr="001B5D0B">
        <w:rPr>
          <w:rFonts w:ascii="Arial" w:hAnsi="Arial" w:cs="Arial"/>
          <w:b w:val="0"/>
          <w:bCs w:val="0"/>
        </w:rPr>
        <w:t>ητρώων</w:t>
      </w:r>
      <w:r w:rsidR="008070F3">
        <w:rPr>
          <w:rFonts w:ascii="Arial" w:hAnsi="Arial" w:cs="Arial"/>
          <w:b w:val="0"/>
          <w:bCs w:val="0"/>
          <w:lang w:val="en-US"/>
        </w:rPr>
        <w:t>.</w:t>
      </w:r>
    </w:p>
    <w:p w14:paraId="0B757DCF"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7A5F8ADD"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ΜΕΡΟΣ V</w:t>
      </w:r>
    </w:p>
    <w:p w14:paraId="3E5F2C1B" w14:textId="77777777" w:rsidR="008C73C4" w:rsidRPr="001B5D0B"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 xml:space="preserve">ΑΡΜΟΔΙΟΤΗΤΕΣ ΤΗΣ ΕΠΙΤΡΟΠΗΣ ΚΑΙ ΕΦΑΡΜΟΓΗ ΤΟΥ ΔΙΚΑΙΟΥ </w:t>
      </w:r>
    </w:p>
    <w:p w14:paraId="642BF055" w14:textId="356837A1" w:rsidR="008C73C4"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ΤΟΥ ΑΝΤΑΓΩΝΙΣΜΟΥ</w:t>
      </w:r>
    </w:p>
    <w:p w14:paraId="7A2AF5A0" w14:textId="77777777" w:rsidR="00B445F9" w:rsidRPr="001B5D0B" w:rsidRDefault="00B445F9" w:rsidP="00BE274B">
      <w:pPr>
        <w:pStyle w:val="BodyText"/>
        <w:tabs>
          <w:tab w:val="left" w:pos="567"/>
        </w:tabs>
        <w:spacing w:line="360" w:lineRule="auto"/>
        <w:ind w:left="567" w:hanging="567"/>
        <w:jc w:val="center"/>
        <w:outlineLvl w:val="0"/>
        <w:rPr>
          <w:rFonts w:ascii="Arial" w:hAnsi="Arial" w:cs="Arial"/>
          <w:b w:val="0"/>
          <w:bCs w:val="0"/>
        </w:rPr>
      </w:pPr>
    </w:p>
    <w:p w14:paraId="04AFD5A2" w14:textId="15B01DE6" w:rsidR="004143E3"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Αρμοδιότητες Επιτροπής</w:t>
      </w:r>
      <w:r w:rsidR="008070F3">
        <w:rPr>
          <w:rFonts w:ascii="Arial" w:hAnsi="Arial" w:cs="Arial"/>
          <w:b w:val="0"/>
          <w:bCs w:val="0"/>
          <w:lang w:val="en-US"/>
        </w:rPr>
        <w:t>.</w:t>
      </w:r>
      <w:r w:rsidRPr="001B5D0B">
        <w:rPr>
          <w:rFonts w:ascii="Arial" w:hAnsi="Arial" w:cs="Arial"/>
          <w:b w:val="0"/>
          <w:bCs w:val="0"/>
        </w:rPr>
        <w:t xml:space="preserve"> </w:t>
      </w:r>
    </w:p>
    <w:p w14:paraId="68A358C7" w14:textId="77777777" w:rsidR="00BC058E" w:rsidRPr="001B5D0B" w:rsidRDefault="004143E3"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Καθορισμός κριτηρίων εξέτασης κατά προτεραιότητα </w:t>
      </w:r>
      <w:r w:rsidR="00BC058E" w:rsidRPr="001B5D0B">
        <w:rPr>
          <w:rFonts w:ascii="Arial" w:hAnsi="Arial" w:cs="Arial"/>
          <w:b w:val="0"/>
          <w:bCs w:val="0"/>
        </w:rPr>
        <w:t>εκτέλεσης των αρμοδιοτήτων και εξουσιών της Επιτροπής</w:t>
      </w:r>
      <w:r w:rsidR="008070F3" w:rsidRPr="008070F3">
        <w:rPr>
          <w:rFonts w:ascii="Arial" w:hAnsi="Arial" w:cs="Arial"/>
          <w:b w:val="0"/>
          <w:bCs w:val="0"/>
          <w:lang w:val="el-GR"/>
        </w:rPr>
        <w:t>.</w:t>
      </w:r>
    </w:p>
    <w:p w14:paraId="5D91BB95" w14:textId="7CCA74AF" w:rsidR="00F20951" w:rsidRPr="001B5D0B" w:rsidRDefault="00F20951"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Συνεργασία με άλλες </w:t>
      </w:r>
      <w:r w:rsidR="002246D0">
        <w:rPr>
          <w:rFonts w:ascii="Arial" w:hAnsi="Arial" w:cs="Arial"/>
          <w:b w:val="0"/>
          <w:bCs w:val="0"/>
          <w:lang w:val="el-GR"/>
        </w:rPr>
        <w:t>αρχές.</w:t>
      </w:r>
    </w:p>
    <w:p w14:paraId="3AD6358C" w14:textId="23489669"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Εξουσίες της Επιτροπής </w:t>
      </w:r>
      <w:r w:rsidR="007C25D4">
        <w:rPr>
          <w:rFonts w:ascii="Arial" w:hAnsi="Arial" w:cs="Arial"/>
          <w:b w:val="0"/>
          <w:bCs w:val="0"/>
          <w:lang w:val="el-GR"/>
        </w:rPr>
        <w:t>σε περίπτωση</w:t>
      </w:r>
      <w:r w:rsidRPr="001B5D0B">
        <w:rPr>
          <w:rFonts w:ascii="Arial" w:hAnsi="Arial" w:cs="Arial"/>
          <w:b w:val="0"/>
          <w:bCs w:val="0"/>
        </w:rPr>
        <w:t xml:space="preserve"> διαπίστωσης παραβάσεων των </w:t>
      </w:r>
      <w:r w:rsidR="007C25D4">
        <w:rPr>
          <w:rFonts w:ascii="Arial" w:hAnsi="Arial" w:cs="Arial"/>
          <w:b w:val="0"/>
          <w:bCs w:val="0"/>
          <w:lang w:val="el-GR"/>
        </w:rPr>
        <w:t xml:space="preserve">διατάξεων των </w:t>
      </w:r>
      <w:r w:rsidRPr="001B5D0B">
        <w:rPr>
          <w:rFonts w:ascii="Arial" w:hAnsi="Arial" w:cs="Arial"/>
          <w:b w:val="0"/>
          <w:bCs w:val="0"/>
        </w:rPr>
        <w:t xml:space="preserve">άρθρων 3 και/ή 6 </w:t>
      </w:r>
      <w:r w:rsidR="00F20951" w:rsidRPr="001B5D0B">
        <w:rPr>
          <w:rFonts w:ascii="Arial" w:hAnsi="Arial" w:cs="Arial"/>
          <w:b w:val="0"/>
          <w:bCs w:val="0"/>
        </w:rPr>
        <w:t xml:space="preserve">και </w:t>
      </w:r>
      <w:r w:rsidR="00DE2B99">
        <w:rPr>
          <w:rFonts w:ascii="Arial" w:hAnsi="Arial" w:cs="Arial"/>
          <w:b w:val="0"/>
          <w:bCs w:val="0"/>
          <w:lang w:val="el-GR"/>
        </w:rPr>
        <w:t xml:space="preserve">του </w:t>
      </w:r>
      <w:r w:rsidR="00F20951" w:rsidRPr="001B5D0B">
        <w:rPr>
          <w:rFonts w:ascii="Arial" w:hAnsi="Arial" w:cs="Arial"/>
          <w:b w:val="0"/>
          <w:bCs w:val="0"/>
        </w:rPr>
        <w:t>Άρθρ</w:t>
      </w:r>
      <w:r w:rsidR="00DE2B99">
        <w:rPr>
          <w:rFonts w:ascii="Arial" w:hAnsi="Arial" w:cs="Arial"/>
          <w:b w:val="0"/>
          <w:bCs w:val="0"/>
          <w:lang w:val="el-GR"/>
        </w:rPr>
        <w:t>ου</w:t>
      </w:r>
      <w:r w:rsidR="00F20951" w:rsidRPr="001B5D0B">
        <w:rPr>
          <w:rFonts w:ascii="Arial" w:hAnsi="Arial" w:cs="Arial"/>
          <w:b w:val="0"/>
          <w:bCs w:val="0"/>
        </w:rPr>
        <w:t xml:space="preserve"> 101 ΣΛΕΕ και/ή </w:t>
      </w:r>
      <w:r w:rsidR="00DE2B99">
        <w:rPr>
          <w:rFonts w:ascii="Arial" w:hAnsi="Arial" w:cs="Arial"/>
          <w:b w:val="0"/>
          <w:bCs w:val="0"/>
          <w:lang w:val="el-GR"/>
        </w:rPr>
        <w:t xml:space="preserve">του Άρθρου </w:t>
      </w:r>
      <w:r w:rsidR="00F20951" w:rsidRPr="001B5D0B">
        <w:rPr>
          <w:rFonts w:ascii="Arial" w:hAnsi="Arial" w:cs="Arial"/>
          <w:b w:val="0"/>
          <w:bCs w:val="0"/>
        </w:rPr>
        <w:t>102 ΣΛΕΕ</w:t>
      </w:r>
      <w:r w:rsidR="008070F3" w:rsidRPr="008070F3">
        <w:rPr>
          <w:rFonts w:ascii="Arial" w:hAnsi="Arial" w:cs="Arial"/>
          <w:b w:val="0"/>
          <w:bCs w:val="0"/>
          <w:lang w:val="el-GR"/>
        </w:rPr>
        <w:t>.</w:t>
      </w:r>
    </w:p>
    <w:p w14:paraId="46D0FD59" w14:textId="77777777" w:rsidR="008C73C4" w:rsidRPr="001B5D0B" w:rsidRDefault="00F20951"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Ανάληψη δεσμεύσεων</w:t>
      </w:r>
      <w:r w:rsidR="008070F3">
        <w:rPr>
          <w:rFonts w:ascii="Arial" w:hAnsi="Arial" w:cs="Arial"/>
          <w:b w:val="0"/>
          <w:bCs w:val="0"/>
          <w:lang w:val="en-US"/>
        </w:rPr>
        <w:t>.</w:t>
      </w:r>
    </w:p>
    <w:p w14:paraId="5A940FBB" w14:textId="77777777" w:rsidR="00736205" w:rsidRPr="001B5D0B" w:rsidRDefault="00736205"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Εξουσία προς διεξαγωγή ερευνών σε κλάδους της οικονομίας ή τύπους συμφωνιών.</w:t>
      </w:r>
    </w:p>
    <w:p w14:paraId="7D2C4EF3"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Χαρακτήρας της διαδικασίας</w:t>
      </w:r>
      <w:r w:rsidR="00ED476B" w:rsidRPr="001B5D0B">
        <w:rPr>
          <w:rFonts w:ascii="Arial" w:hAnsi="Arial" w:cs="Arial"/>
          <w:b w:val="0"/>
          <w:bCs w:val="0"/>
        </w:rPr>
        <w:t xml:space="preserve"> και παραδεκτό αποδεικτικών στοιχείων</w:t>
      </w:r>
      <w:r w:rsidR="008070F3" w:rsidRPr="008070F3">
        <w:rPr>
          <w:rFonts w:ascii="Arial" w:hAnsi="Arial" w:cs="Arial"/>
          <w:b w:val="0"/>
          <w:bCs w:val="0"/>
          <w:lang w:val="el-GR"/>
        </w:rPr>
        <w:t>.</w:t>
      </w:r>
    </w:p>
    <w:p w14:paraId="27DDAE33"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Ανάκληση ή τροποποίηση απόφασης της Επιτροπής</w:t>
      </w:r>
      <w:r w:rsidR="008070F3" w:rsidRPr="008070F3">
        <w:rPr>
          <w:rFonts w:ascii="Arial" w:hAnsi="Arial" w:cs="Arial"/>
          <w:b w:val="0"/>
          <w:bCs w:val="0"/>
          <w:lang w:val="el-GR"/>
        </w:rPr>
        <w:t>.</w:t>
      </w:r>
    </w:p>
    <w:p w14:paraId="7E709FFB"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Προσωρινά μέτρα</w:t>
      </w:r>
      <w:r w:rsidR="008070F3">
        <w:rPr>
          <w:rFonts w:ascii="Arial" w:hAnsi="Arial" w:cs="Arial"/>
          <w:b w:val="0"/>
          <w:bCs w:val="0"/>
          <w:lang w:val="en-US"/>
        </w:rPr>
        <w:t>.</w:t>
      </w:r>
    </w:p>
    <w:p w14:paraId="41B66EFF" w14:textId="7A20A6CA" w:rsidR="008C73C4"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Συμβουλευτική Επιτροπή Συμπράξεων και Δεσποζουσών Θέσεων</w:t>
      </w:r>
      <w:r w:rsidR="008070F3" w:rsidRPr="008070F3">
        <w:rPr>
          <w:rFonts w:ascii="Arial" w:hAnsi="Arial" w:cs="Arial"/>
          <w:b w:val="0"/>
          <w:bCs w:val="0"/>
          <w:lang w:val="el-GR"/>
        </w:rPr>
        <w:t>.</w:t>
      </w:r>
    </w:p>
    <w:p w14:paraId="51AB9588"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0ECD0E92"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ΜΕΡΟΣ VΙ</w:t>
      </w:r>
    </w:p>
    <w:p w14:paraId="6BB4BA06" w14:textId="3E946FE0" w:rsidR="008C73C4"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lastRenderedPageBreak/>
        <w:t xml:space="preserve">ΕΞΟΥΣΙΕΣ ΤΗΣ ΕΠΙΤΡΟΠΗΣ </w:t>
      </w:r>
      <w:r w:rsidR="007B6175" w:rsidRPr="001B5D0B">
        <w:rPr>
          <w:rFonts w:ascii="Arial" w:hAnsi="Arial" w:cs="Arial"/>
          <w:b w:val="0"/>
          <w:bCs w:val="0"/>
        </w:rPr>
        <w:t xml:space="preserve">ΠΡΟΣ </w:t>
      </w:r>
      <w:r w:rsidRPr="001B5D0B">
        <w:rPr>
          <w:rFonts w:ascii="Arial" w:hAnsi="Arial" w:cs="Arial"/>
          <w:b w:val="0"/>
          <w:bCs w:val="0"/>
        </w:rPr>
        <w:t>ΕΡΕΥΝΑ</w:t>
      </w:r>
    </w:p>
    <w:p w14:paraId="5F94CCAC"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0F5160DC" w14:textId="00AC34E5"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Εξουσία της Επιτροπής προς συλλογή πληροφοριών</w:t>
      </w:r>
      <w:r w:rsidR="008070F3" w:rsidRPr="008070F3">
        <w:rPr>
          <w:rFonts w:ascii="Arial" w:hAnsi="Arial" w:cs="Arial"/>
          <w:b w:val="0"/>
          <w:bCs w:val="0"/>
          <w:lang w:val="el-GR"/>
        </w:rPr>
        <w:t>.</w:t>
      </w:r>
    </w:p>
    <w:p w14:paraId="3FFD81F5" w14:textId="77777777" w:rsidR="00F20951" w:rsidRPr="001B5D0B" w:rsidRDefault="00F20951"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Εξουσία προς λήψη δηλώσεων</w:t>
      </w:r>
      <w:r w:rsidR="008070F3">
        <w:rPr>
          <w:rFonts w:ascii="Arial" w:hAnsi="Arial" w:cs="Arial"/>
          <w:b w:val="0"/>
          <w:bCs w:val="0"/>
          <w:lang w:val="en-US"/>
        </w:rPr>
        <w:t>.</w:t>
      </w:r>
    </w:p>
    <w:p w14:paraId="7B6F6A05" w14:textId="727EB5C5"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Εξουσία της Επιτροπής </w:t>
      </w:r>
      <w:r w:rsidR="00ED476B" w:rsidRPr="001B5D0B">
        <w:rPr>
          <w:rFonts w:ascii="Arial" w:hAnsi="Arial" w:cs="Arial"/>
          <w:b w:val="0"/>
          <w:bCs w:val="0"/>
        </w:rPr>
        <w:t>για διενέργεια ελέγχου</w:t>
      </w:r>
      <w:r w:rsidRPr="001B5D0B">
        <w:rPr>
          <w:rFonts w:ascii="Arial" w:hAnsi="Arial" w:cs="Arial"/>
          <w:b w:val="0"/>
          <w:bCs w:val="0"/>
        </w:rPr>
        <w:t xml:space="preserve"> </w:t>
      </w:r>
      <w:r w:rsidR="00BA74E7" w:rsidRPr="001B5D0B">
        <w:rPr>
          <w:rFonts w:ascii="Arial" w:hAnsi="Arial" w:cs="Arial"/>
          <w:b w:val="0"/>
          <w:bCs w:val="0"/>
        </w:rPr>
        <w:t>σε χώρους επιχειρήσεων</w:t>
      </w:r>
      <w:r w:rsidR="0036115C">
        <w:rPr>
          <w:rFonts w:ascii="Arial" w:hAnsi="Arial" w:cs="Arial"/>
          <w:b w:val="0"/>
          <w:bCs w:val="0"/>
          <w:lang w:val="el-GR"/>
        </w:rPr>
        <w:t xml:space="preserve"> </w:t>
      </w:r>
      <w:r w:rsidR="0036115C" w:rsidRPr="0036115C">
        <w:rPr>
          <w:rFonts w:ascii="Arial" w:hAnsi="Arial" w:cs="Arial"/>
          <w:b w:val="0"/>
          <w:bCs w:val="0"/>
          <w:lang w:val="el-GR"/>
        </w:rPr>
        <w:t>ή ενώσε</w:t>
      </w:r>
      <w:r w:rsidR="007F7C89">
        <w:rPr>
          <w:rFonts w:ascii="Arial" w:hAnsi="Arial" w:cs="Arial"/>
          <w:b w:val="0"/>
          <w:bCs w:val="0"/>
          <w:lang w:val="el-GR"/>
        </w:rPr>
        <w:t xml:space="preserve">ων </w:t>
      </w:r>
      <w:r w:rsidR="0036115C" w:rsidRPr="0036115C">
        <w:rPr>
          <w:rFonts w:ascii="Arial" w:hAnsi="Arial" w:cs="Arial"/>
          <w:b w:val="0"/>
          <w:bCs w:val="0"/>
          <w:lang w:val="el-GR"/>
        </w:rPr>
        <w:t>επιχειρήσεων</w:t>
      </w:r>
      <w:r w:rsidR="00D55743" w:rsidRPr="00D55743">
        <w:rPr>
          <w:rFonts w:ascii="Arial" w:hAnsi="Arial" w:cs="Arial"/>
          <w:b w:val="0"/>
          <w:bCs w:val="0"/>
          <w:lang w:val="el-GR"/>
        </w:rPr>
        <w:t>.</w:t>
      </w:r>
    </w:p>
    <w:p w14:paraId="7C432FBC" w14:textId="2C30ED49" w:rsidR="008C73C4" w:rsidRPr="00AB46B2" w:rsidRDefault="00AB46B2" w:rsidP="00AB46B2">
      <w:pPr>
        <w:pStyle w:val="BodyText"/>
        <w:numPr>
          <w:ilvl w:val="0"/>
          <w:numId w:val="1"/>
        </w:numPr>
        <w:tabs>
          <w:tab w:val="clear" w:pos="720"/>
          <w:tab w:val="left" w:pos="567"/>
        </w:tabs>
        <w:spacing w:line="360" w:lineRule="auto"/>
        <w:ind w:hanging="720"/>
        <w:rPr>
          <w:rFonts w:ascii="Arial" w:hAnsi="Arial" w:cs="Arial"/>
          <w:b w:val="0"/>
          <w:bCs w:val="0"/>
          <w:lang w:val="el-GR"/>
        </w:rPr>
      </w:pPr>
      <w:r w:rsidRPr="00AB46B2">
        <w:rPr>
          <w:rFonts w:ascii="Arial" w:hAnsi="Arial" w:cs="Arial"/>
          <w:b w:val="0"/>
          <w:bCs w:val="0"/>
          <w:lang w:val="el-GR"/>
        </w:rPr>
        <w:t>Διενέργεια ελέγχων κατόπιν έκδοσης δικαστικού εντάλματος.</w:t>
      </w:r>
    </w:p>
    <w:p w14:paraId="388B2B1F"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Υποχρέωση προς εχεμύθεια για την προστασία επιχειρηματικών απ</w:t>
      </w:r>
      <w:r w:rsidR="00B002DF" w:rsidRPr="001B5D0B">
        <w:rPr>
          <w:rFonts w:ascii="Arial" w:hAnsi="Arial" w:cs="Arial"/>
          <w:b w:val="0"/>
          <w:bCs w:val="0"/>
        </w:rPr>
        <w:t xml:space="preserve">ορρήτων, </w:t>
      </w:r>
      <w:r w:rsidRPr="001B5D0B">
        <w:rPr>
          <w:rFonts w:ascii="Arial" w:hAnsi="Arial" w:cs="Arial"/>
          <w:b w:val="0"/>
          <w:bCs w:val="0"/>
        </w:rPr>
        <w:t>πληροφοριών εμπιστευτικής φύσης</w:t>
      </w:r>
      <w:r w:rsidR="00B002DF" w:rsidRPr="001B5D0B">
        <w:rPr>
          <w:rFonts w:ascii="Arial" w:hAnsi="Arial" w:cs="Arial"/>
          <w:b w:val="0"/>
          <w:bCs w:val="0"/>
        </w:rPr>
        <w:t xml:space="preserve"> και δεδομένων</w:t>
      </w:r>
      <w:r w:rsidR="00F40C5F" w:rsidRPr="00F40C5F">
        <w:rPr>
          <w:rFonts w:ascii="Arial" w:hAnsi="Arial" w:cs="Arial"/>
          <w:b w:val="0"/>
          <w:bCs w:val="0"/>
        </w:rPr>
        <w:t xml:space="preserve"> </w:t>
      </w:r>
      <w:r w:rsidR="00F40C5F" w:rsidRPr="001B5D0B">
        <w:rPr>
          <w:rFonts w:ascii="Arial" w:hAnsi="Arial" w:cs="Arial"/>
          <w:b w:val="0"/>
          <w:bCs w:val="0"/>
        </w:rPr>
        <w:t>προσωπικ</w:t>
      </w:r>
      <w:r w:rsidR="00F40C5F">
        <w:rPr>
          <w:rFonts w:ascii="Arial" w:hAnsi="Arial" w:cs="Arial"/>
          <w:b w:val="0"/>
          <w:bCs w:val="0"/>
          <w:lang w:val="el-GR"/>
        </w:rPr>
        <w:t>ού χαρακτήρα</w:t>
      </w:r>
      <w:r w:rsidR="00D55743" w:rsidRPr="00D55743">
        <w:rPr>
          <w:rFonts w:ascii="Arial" w:hAnsi="Arial" w:cs="Arial"/>
          <w:b w:val="0"/>
          <w:bCs w:val="0"/>
          <w:lang w:val="el-GR"/>
        </w:rPr>
        <w:t>.</w:t>
      </w:r>
      <w:r w:rsidR="00B002DF" w:rsidRPr="001B5D0B">
        <w:rPr>
          <w:rFonts w:ascii="Arial" w:hAnsi="Arial" w:cs="Arial"/>
          <w:b w:val="0"/>
          <w:bCs w:val="0"/>
        </w:rPr>
        <w:t xml:space="preserve"> </w:t>
      </w:r>
    </w:p>
    <w:p w14:paraId="4E02066C" w14:textId="77777777" w:rsidR="00852CEE" w:rsidRPr="001B5D0B" w:rsidRDefault="00852CEE"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Φάκελος της υπόθεσης</w:t>
      </w:r>
      <w:r w:rsidR="00F35261">
        <w:rPr>
          <w:rFonts w:ascii="Arial" w:hAnsi="Arial" w:cs="Arial"/>
          <w:b w:val="0"/>
          <w:bCs w:val="0"/>
          <w:lang w:val="el-GR"/>
        </w:rPr>
        <w:t xml:space="preserve"> και</w:t>
      </w:r>
      <w:r w:rsidRPr="001B5D0B">
        <w:rPr>
          <w:rFonts w:ascii="Arial" w:hAnsi="Arial" w:cs="Arial"/>
          <w:b w:val="0"/>
          <w:bCs w:val="0"/>
        </w:rPr>
        <w:t xml:space="preserve"> χαρακτηρισμός επιχειρηματικών απορρήτων και </w:t>
      </w:r>
      <w:r w:rsidR="00624FA0" w:rsidRPr="001B5D0B">
        <w:rPr>
          <w:rFonts w:ascii="Arial" w:hAnsi="Arial" w:cs="Arial"/>
          <w:b w:val="0"/>
          <w:bCs w:val="0"/>
        </w:rPr>
        <w:t>πληροφοριών εμπιστευτικής φύσεως</w:t>
      </w:r>
      <w:r w:rsidR="00D55743" w:rsidRPr="00D55743">
        <w:rPr>
          <w:rFonts w:ascii="Arial" w:hAnsi="Arial" w:cs="Arial"/>
          <w:b w:val="0"/>
          <w:bCs w:val="0"/>
          <w:lang w:val="el-GR"/>
        </w:rPr>
        <w:t>.</w:t>
      </w:r>
    </w:p>
    <w:p w14:paraId="3EBD45FC" w14:textId="0DA9D693" w:rsidR="00B002DF" w:rsidRPr="001B5D0B" w:rsidRDefault="00B002DF"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Πρόσβαση στο</w:t>
      </w:r>
      <w:r w:rsidR="00712B35">
        <w:rPr>
          <w:rFonts w:ascii="Arial" w:hAnsi="Arial" w:cs="Arial"/>
          <w:b w:val="0"/>
          <w:bCs w:val="0"/>
          <w:lang w:val="el-GR"/>
        </w:rPr>
        <w:t>ν</w:t>
      </w:r>
      <w:r w:rsidRPr="001B5D0B">
        <w:rPr>
          <w:rFonts w:ascii="Arial" w:hAnsi="Arial" w:cs="Arial"/>
          <w:b w:val="0"/>
          <w:bCs w:val="0"/>
        </w:rPr>
        <w:t xml:space="preserve"> διοικητικό φάκελο της υπόθεσης</w:t>
      </w:r>
      <w:r w:rsidR="00D55743" w:rsidRPr="00D55743">
        <w:rPr>
          <w:rFonts w:ascii="Arial" w:hAnsi="Arial" w:cs="Arial"/>
          <w:b w:val="0"/>
          <w:bCs w:val="0"/>
          <w:lang w:val="el-GR"/>
        </w:rPr>
        <w:t>.</w:t>
      </w:r>
    </w:p>
    <w:p w14:paraId="7E32ABD6" w14:textId="2077CF4E" w:rsidR="009B640F" w:rsidRDefault="009B640F"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Περιορισμοί στη χρήση επιχειρηματικών απορρήτων και πληροφοριών εμπιστευτικής </w:t>
      </w:r>
      <w:r w:rsidR="00BF5C79" w:rsidRPr="001B5D0B">
        <w:rPr>
          <w:rFonts w:ascii="Arial" w:hAnsi="Arial" w:cs="Arial"/>
          <w:b w:val="0"/>
          <w:bCs w:val="0"/>
        </w:rPr>
        <w:t>φύσ</w:t>
      </w:r>
      <w:r w:rsidR="00DB1242">
        <w:rPr>
          <w:rFonts w:ascii="Arial" w:hAnsi="Arial" w:cs="Arial"/>
          <w:b w:val="0"/>
          <w:bCs w:val="0"/>
          <w:lang w:val="el-GR"/>
        </w:rPr>
        <w:t>εω</w:t>
      </w:r>
      <w:r w:rsidR="00BF5C79" w:rsidRPr="001B5D0B">
        <w:rPr>
          <w:rFonts w:ascii="Arial" w:hAnsi="Arial" w:cs="Arial"/>
          <w:b w:val="0"/>
          <w:bCs w:val="0"/>
        </w:rPr>
        <w:t>ς σε δικαστικές διαδικασίες</w:t>
      </w:r>
      <w:r w:rsidR="00D55743" w:rsidRPr="00D55743">
        <w:rPr>
          <w:rFonts w:ascii="Arial" w:hAnsi="Arial" w:cs="Arial"/>
          <w:b w:val="0"/>
          <w:bCs w:val="0"/>
          <w:lang w:val="el-GR"/>
        </w:rPr>
        <w:t>.</w:t>
      </w:r>
      <w:r w:rsidRPr="001B5D0B">
        <w:rPr>
          <w:rFonts w:ascii="Arial" w:hAnsi="Arial" w:cs="Arial"/>
          <w:b w:val="0"/>
          <w:bCs w:val="0"/>
        </w:rPr>
        <w:t xml:space="preserve"> </w:t>
      </w:r>
    </w:p>
    <w:p w14:paraId="532B55F4"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78F72208"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ΜΕΡΟΣ VII</w:t>
      </w:r>
    </w:p>
    <w:p w14:paraId="3BE17F53" w14:textId="408D61CF" w:rsidR="008C73C4"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ΚΑΤΑΓΓΕΛΙΑ ΠΑΡΑΒΑΣΕΩΝ</w:t>
      </w:r>
      <w:r w:rsidR="00951FCB" w:rsidRPr="001B5D0B">
        <w:rPr>
          <w:rFonts w:ascii="Arial" w:hAnsi="Arial" w:cs="Arial"/>
          <w:b w:val="0"/>
          <w:bCs w:val="0"/>
        </w:rPr>
        <w:t xml:space="preserve"> ΚΑΙ ΓΝΩΣΤΟΠΟΙΗΣΗ ΠΛΗΡΟΦΟΡΙΩΝ</w:t>
      </w:r>
    </w:p>
    <w:p w14:paraId="0AEE18D2"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54DE54B7" w14:textId="3A8ACE80" w:rsidR="00DB046B"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Καταγγελία παραβάσεων των </w:t>
      </w:r>
      <w:r w:rsidR="00CE06C5">
        <w:rPr>
          <w:rFonts w:ascii="Arial" w:hAnsi="Arial" w:cs="Arial"/>
          <w:b w:val="0"/>
          <w:bCs w:val="0"/>
          <w:lang w:val="el-GR"/>
        </w:rPr>
        <w:t xml:space="preserve">διατάξεων των </w:t>
      </w:r>
      <w:r w:rsidRPr="001B5D0B">
        <w:rPr>
          <w:rFonts w:ascii="Arial" w:hAnsi="Arial" w:cs="Arial"/>
          <w:b w:val="0"/>
          <w:bCs w:val="0"/>
        </w:rPr>
        <w:t>άρθρων 3 και/ή 6 και τ</w:t>
      </w:r>
      <w:r w:rsidR="00F40C5F">
        <w:rPr>
          <w:rFonts w:ascii="Arial" w:hAnsi="Arial" w:cs="Arial"/>
          <w:b w:val="0"/>
          <w:bCs w:val="0"/>
          <w:lang w:val="el-GR"/>
        </w:rPr>
        <w:t>ου</w:t>
      </w:r>
      <w:r w:rsidRPr="001B5D0B">
        <w:rPr>
          <w:rFonts w:ascii="Arial" w:hAnsi="Arial" w:cs="Arial"/>
          <w:b w:val="0"/>
          <w:bCs w:val="0"/>
        </w:rPr>
        <w:t xml:space="preserve"> </w:t>
      </w:r>
      <w:r w:rsidR="00F37F6A" w:rsidRPr="001B5D0B">
        <w:rPr>
          <w:rFonts w:ascii="Arial" w:hAnsi="Arial" w:cs="Arial"/>
          <w:b w:val="0"/>
          <w:bCs w:val="0"/>
        </w:rPr>
        <w:t>Άρθρ</w:t>
      </w:r>
      <w:r w:rsidR="00F40C5F">
        <w:rPr>
          <w:rFonts w:ascii="Arial" w:hAnsi="Arial" w:cs="Arial"/>
          <w:b w:val="0"/>
          <w:bCs w:val="0"/>
          <w:lang w:val="el-GR"/>
        </w:rPr>
        <w:t>ου</w:t>
      </w:r>
      <w:r w:rsidRPr="001B5D0B">
        <w:rPr>
          <w:rFonts w:ascii="Arial" w:hAnsi="Arial" w:cs="Arial"/>
          <w:b w:val="0"/>
          <w:bCs w:val="0"/>
        </w:rPr>
        <w:t xml:space="preserve"> </w:t>
      </w:r>
      <w:r w:rsidR="008D4EE0" w:rsidRPr="001B5D0B">
        <w:rPr>
          <w:rFonts w:ascii="Arial" w:hAnsi="Arial" w:cs="Arial"/>
          <w:b w:val="0"/>
          <w:bCs w:val="0"/>
        </w:rPr>
        <w:t xml:space="preserve">101 ΣΛΕΕ και/ή </w:t>
      </w:r>
      <w:r w:rsidR="00F40C5F">
        <w:rPr>
          <w:rFonts w:ascii="Arial" w:hAnsi="Arial" w:cs="Arial"/>
          <w:b w:val="0"/>
          <w:bCs w:val="0"/>
          <w:lang w:val="el-GR"/>
        </w:rPr>
        <w:t xml:space="preserve">του Άρθρου </w:t>
      </w:r>
      <w:r w:rsidR="008D4EE0" w:rsidRPr="001B5D0B">
        <w:rPr>
          <w:rFonts w:ascii="Arial" w:hAnsi="Arial" w:cs="Arial"/>
          <w:b w:val="0"/>
          <w:bCs w:val="0"/>
        </w:rPr>
        <w:t>102 ΣΛΕΕ</w:t>
      </w:r>
      <w:r w:rsidR="00D55743" w:rsidRPr="00D55743">
        <w:rPr>
          <w:rFonts w:ascii="Arial" w:hAnsi="Arial" w:cs="Arial"/>
          <w:b w:val="0"/>
          <w:bCs w:val="0"/>
          <w:lang w:val="el-GR"/>
        </w:rPr>
        <w:t>.</w:t>
      </w:r>
    </w:p>
    <w:p w14:paraId="7064C7D8" w14:textId="77777777" w:rsidR="00B002DF" w:rsidRPr="001B5D0B" w:rsidRDefault="00DB046B"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Απόσυρση καταγγελίας</w:t>
      </w:r>
      <w:r w:rsidR="00D55743">
        <w:rPr>
          <w:rFonts w:ascii="Arial" w:hAnsi="Arial" w:cs="Arial"/>
          <w:b w:val="0"/>
          <w:bCs w:val="0"/>
          <w:lang w:val="en-US"/>
        </w:rPr>
        <w:t>.</w:t>
      </w:r>
    </w:p>
    <w:p w14:paraId="6553A1BA" w14:textId="6B3AE2DD" w:rsidR="00B002DF" w:rsidRPr="00B445F9" w:rsidRDefault="00B002DF"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Υποχρέωση δημόσιων υπαλλήλων </w:t>
      </w:r>
      <w:r w:rsidR="00BF5C79" w:rsidRPr="001B5D0B">
        <w:rPr>
          <w:rFonts w:ascii="Arial" w:hAnsi="Arial" w:cs="Arial"/>
          <w:b w:val="0"/>
          <w:bCs w:val="0"/>
        </w:rPr>
        <w:t xml:space="preserve">και δυνατότητα </w:t>
      </w:r>
      <w:r w:rsidR="00135493" w:rsidRPr="001B5D0B">
        <w:rPr>
          <w:rFonts w:ascii="Arial" w:hAnsi="Arial" w:cs="Arial"/>
          <w:b w:val="0"/>
          <w:bCs w:val="0"/>
        </w:rPr>
        <w:t xml:space="preserve">τρίτων προσώπων </w:t>
      </w:r>
      <w:r w:rsidR="00BF5C79" w:rsidRPr="001B5D0B">
        <w:rPr>
          <w:rFonts w:ascii="Arial" w:hAnsi="Arial" w:cs="Arial"/>
          <w:b w:val="0"/>
          <w:bCs w:val="0"/>
        </w:rPr>
        <w:t>προς γνωστοποίηση πληροφοριών</w:t>
      </w:r>
      <w:r w:rsidR="00D55743" w:rsidRPr="00D55743">
        <w:rPr>
          <w:rFonts w:ascii="Arial" w:hAnsi="Arial" w:cs="Arial"/>
          <w:b w:val="0"/>
          <w:bCs w:val="0"/>
          <w:lang w:val="el-GR"/>
        </w:rPr>
        <w:t>.</w:t>
      </w:r>
    </w:p>
    <w:p w14:paraId="4D1E296D"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54704AF0" w14:textId="77777777" w:rsidR="00D658F1" w:rsidRDefault="00601F57"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 xml:space="preserve">ΜΕΡΟΣ </w:t>
      </w:r>
      <w:r w:rsidRPr="001B5D0B">
        <w:rPr>
          <w:rFonts w:ascii="Arial" w:hAnsi="Arial" w:cs="Arial"/>
          <w:b w:val="0"/>
          <w:bCs w:val="0"/>
          <w:lang w:val="en-US"/>
        </w:rPr>
        <w:t>VIII</w:t>
      </w:r>
    </w:p>
    <w:p w14:paraId="72F7C861" w14:textId="19281F3B" w:rsidR="00601F57" w:rsidRDefault="00601F57"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ΔΙΟΙΚΗΤΙΚΑ ΠΡΟΣΤΙΜΑ</w:t>
      </w:r>
    </w:p>
    <w:p w14:paraId="3342CBBD"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26CF205C" w14:textId="77777777" w:rsidR="00601F57" w:rsidRPr="001B5D0B" w:rsidRDefault="00601F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Διοικητικά πρόστιμα</w:t>
      </w:r>
      <w:r w:rsidR="00D55743">
        <w:rPr>
          <w:rFonts w:ascii="Arial" w:hAnsi="Arial" w:cs="Arial"/>
          <w:b w:val="0"/>
          <w:bCs w:val="0"/>
          <w:lang w:val="en-US"/>
        </w:rPr>
        <w:t>.</w:t>
      </w:r>
    </w:p>
    <w:p w14:paraId="73192B48" w14:textId="77777777" w:rsidR="00041B29" w:rsidRPr="001B5D0B" w:rsidRDefault="00041B29"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Επιβολή διοικητικού προστίμου σε ένωση επιχειρήσεων</w:t>
      </w:r>
      <w:r w:rsidR="00D55743" w:rsidRPr="00D55743">
        <w:rPr>
          <w:rFonts w:ascii="Arial" w:hAnsi="Arial" w:cs="Arial"/>
          <w:b w:val="0"/>
          <w:bCs w:val="0"/>
          <w:lang w:val="el-GR"/>
        </w:rPr>
        <w:t>.</w:t>
      </w:r>
    </w:p>
    <w:p w14:paraId="279E5C66" w14:textId="77777777" w:rsidR="00601F57" w:rsidRPr="001B5D0B" w:rsidRDefault="00601F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Προθεσμία επιβολής διοικητικών προστίμων από την Επιτροπή</w:t>
      </w:r>
      <w:r w:rsidR="00D55743" w:rsidRPr="00D55743">
        <w:rPr>
          <w:rFonts w:ascii="Arial" w:hAnsi="Arial" w:cs="Arial"/>
          <w:b w:val="0"/>
          <w:bCs w:val="0"/>
          <w:lang w:val="el-GR"/>
        </w:rPr>
        <w:t>.</w:t>
      </w:r>
    </w:p>
    <w:p w14:paraId="014B769F" w14:textId="77777777" w:rsidR="00601F57" w:rsidRPr="001B5D0B" w:rsidRDefault="00601F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Διαδικασία επιβολής διοικητικών προστίμων από την Επιτροπή</w:t>
      </w:r>
      <w:r w:rsidR="00D55743" w:rsidRPr="00D55743">
        <w:rPr>
          <w:rFonts w:ascii="Arial" w:hAnsi="Arial" w:cs="Arial"/>
          <w:b w:val="0"/>
          <w:bCs w:val="0"/>
          <w:lang w:val="el-GR"/>
        </w:rPr>
        <w:t>.</w:t>
      </w:r>
    </w:p>
    <w:p w14:paraId="471262C4" w14:textId="77777777" w:rsidR="00601F57" w:rsidRPr="001B5D0B" w:rsidRDefault="00601F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Προθεσμίες καταβολή</w:t>
      </w:r>
      <w:r w:rsidR="00955FC0" w:rsidRPr="001B5D0B">
        <w:rPr>
          <w:rFonts w:ascii="Arial" w:hAnsi="Arial" w:cs="Arial"/>
          <w:b w:val="0"/>
          <w:bCs w:val="0"/>
        </w:rPr>
        <w:t>ς</w:t>
      </w:r>
      <w:r w:rsidRPr="001B5D0B">
        <w:rPr>
          <w:rFonts w:ascii="Arial" w:hAnsi="Arial" w:cs="Arial"/>
          <w:b w:val="0"/>
          <w:bCs w:val="0"/>
        </w:rPr>
        <w:t xml:space="preserve"> διοικητικών προστίμων</w:t>
      </w:r>
      <w:r w:rsidR="00D55743">
        <w:rPr>
          <w:rFonts w:ascii="Arial" w:hAnsi="Arial" w:cs="Arial"/>
          <w:b w:val="0"/>
          <w:bCs w:val="0"/>
          <w:lang w:val="en-US"/>
        </w:rPr>
        <w:t>.</w:t>
      </w:r>
    </w:p>
    <w:p w14:paraId="2763CB1A" w14:textId="248ED912" w:rsidR="00601F57" w:rsidRPr="00B445F9" w:rsidRDefault="00601F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Λήψη δικαστικών μέτρων προς είσπραξη διοικητικών προστίμων</w:t>
      </w:r>
      <w:r w:rsidR="00D55743" w:rsidRPr="00D55743">
        <w:rPr>
          <w:rFonts w:ascii="Arial" w:hAnsi="Arial" w:cs="Arial"/>
          <w:b w:val="0"/>
          <w:bCs w:val="0"/>
          <w:lang w:val="el-GR"/>
        </w:rPr>
        <w:t>.</w:t>
      </w:r>
    </w:p>
    <w:p w14:paraId="172A3EFD" w14:textId="241EC339" w:rsidR="00B445F9" w:rsidRPr="001B5D0B" w:rsidRDefault="00B445F9" w:rsidP="00B445F9">
      <w:pPr>
        <w:pStyle w:val="BodyText"/>
        <w:tabs>
          <w:tab w:val="left" w:pos="567"/>
        </w:tabs>
        <w:spacing w:line="360" w:lineRule="auto"/>
        <w:ind w:left="567"/>
        <w:rPr>
          <w:rFonts w:ascii="Arial" w:hAnsi="Arial" w:cs="Arial"/>
          <w:b w:val="0"/>
          <w:bCs w:val="0"/>
        </w:rPr>
      </w:pPr>
    </w:p>
    <w:p w14:paraId="3A7377D7" w14:textId="77777777" w:rsidR="00626BD3" w:rsidRPr="001B5D0B" w:rsidRDefault="004700F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 xml:space="preserve">ΜΕΡΟΣ </w:t>
      </w:r>
      <w:r w:rsidR="00601F57" w:rsidRPr="001B5D0B">
        <w:rPr>
          <w:rFonts w:ascii="Arial" w:hAnsi="Arial" w:cs="Arial"/>
          <w:b w:val="0"/>
          <w:bCs w:val="0"/>
          <w:lang w:val="en-US"/>
        </w:rPr>
        <w:t>IX</w:t>
      </w:r>
      <w:r w:rsidRPr="001B5D0B">
        <w:rPr>
          <w:rFonts w:ascii="Arial" w:hAnsi="Arial" w:cs="Arial"/>
          <w:b w:val="0"/>
          <w:bCs w:val="0"/>
        </w:rPr>
        <w:t xml:space="preserve"> </w:t>
      </w:r>
    </w:p>
    <w:p w14:paraId="7AC9534F" w14:textId="2CDB597E" w:rsidR="00D42C59" w:rsidRPr="001B5D0B" w:rsidRDefault="004700F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lastRenderedPageBreak/>
        <w:t xml:space="preserve">ΑΜΟΙΒΑΙΑ ΣΥΝΔΡΟΜΗ </w:t>
      </w:r>
      <w:r w:rsidR="00640BB3">
        <w:rPr>
          <w:rFonts w:ascii="Arial" w:hAnsi="Arial" w:cs="Arial"/>
          <w:b w:val="0"/>
          <w:bCs w:val="0"/>
          <w:lang w:val="el-GR"/>
        </w:rPr>
        <w:t>ΜΕΤΑΞΥ</w:t>
      </w:r>
      <w:r w:rsidRPr="001B5D0B">
        <w:rPr>
          <w:rFonts w:ascii="Arial" w:hAnsi="Arial" w:cs="Arial"/>
          <w:b w:val="0"/>
          <w:bCs w:val="0"/>
        </w:rPr>
        <w:t xml:space="preserve"> ΑΡΧ</w:t>
      </w:r>
      <w:r w:rsidR="00640BB3">
        <w:rPr>
          <w:rFonts w:ascii="Arial" w:hAnsi="Arial" w:cs="Arial"/>
          <w:b w:val="0"/>
          <w:bCs w:val="0"/>
          <w:lang w:val="el-GR"/>
        </w:rPr>
        <w:t>ΩΝ</w:t>
      </w:r>
      <w:r w:rsidRPr="001B5D0B">
        <w:rPr>
          <w:rFonts w:ascii="Arial" w:hAnsi="Arial" w:cs="Arial"/>
          <w:b w:val="0"/>
          <w:bCs w:val="0"/>
        </w:rPr>
        <w:t xml:space="preserve"> ΑΝΤΑΓΩΝΙΣΜΟΥ ΚΑΙ ΣΥΝΕΡΓΑΣΙΑ </w:t>
      </w:r>
    </w:p>
    <w:p w14:paraId="188E0699" w14:textId="5B504150" w:rsidR="00626BD3" w:rsidRDefault="004700F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 xml:space="preserve">ΜΕ </w:t>
      </w:r>
      <w:r w:rsidR="00640BB3">
        <w:rPr>
          <w:rFonts w:ascii="Arial" w:hAnsi="Arial" w:cs="Arial"/>
          <w:b w:val="0"/>
          <w:bCs w:val="0"/>
          <w:lang w:val="el-GR"/>
        </w:rPr>
        <w:t xml:space="preserve">ΤΟ </w:t>
      </w:r>
      <w:r w:rsidRPr="001B5D0B">
        <w:rPr>
          <w:rFonts w:ascii="Arial" w:hAnsi="Arial" w:cs="Arial"/>
          <w:b w:val="0"/>
          <w:bCs w:val="0"/>
        </w:rPr>
        <w:t xml:space="preserve">ΕΥΡΩΠΑΙΚΟ ΔΙΚΤΥΟ ΑΝΤΑΓΩΝΙΣΜΟΥ </w:t>
      </w:r>
    </w:p>
    <w:p w14:paraId="0A01AEC3" w14:textId="77777777" w:rsidR="00B445F9" w:rsidRPr="00B445F9" w:rsidRDefault="00B445F9" w:rsidP="00BE274B">
      <w:pPr>
        <w:pStyle w:val="BodyText"/>
        <w:tabs>
          <w:tab w:val="left" w:pos="567"/>
        </w:tabs>
        <w:spacing w:line="360" w:lineRule="auto"/>
        <w:ind w:left="567" w:hanging="567"/>
        <w:jc w:val="center"/>
        <w:outlineLvl w:val="0"/>
        <w:rPr>
          <w:rFonts w:ascii="Arial" w:hAnsi="Arial" w:cs="Arial"/>
          <w:b w:val="0"/>
          <w:bCs w:val="0"/>
          <w:lang w:val="en-US"/>
        </w:rPr>
      </w:pPr>
    </w:p>
    <w:p w14:paraId="1B9FC9AA" w14:textId="77777777" w:rsidR="004700F4" w:rsidRPr="001B5D0B" w:rsidRDefault="00AF6F0E"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Αιτήσεις για κοινοποίηση προκαταρκτικών αιτιάσεων και άλλων εγγράφων</w:t>
      </w:r>
      <w:r w:rsidR="000B19AE" w:rsidRPr="000B19AE">
        <w:rPr>
          <w:rFonts w:ascii="Arial" w:hAnsi="Arial" w:cs="Arial"/>
          <w:b w:val="0"/>
          <w:bCs w:val="0"/>
          <w:lang w:val="el-GR"/>
        </w:rPr>
        <w:t>.</w:t>
      </w:r>
    </w:p>
    <w:p w14:paraId="5C084D6E" w14:textId="77777777" w:rsidR="00AF6F0E" w:rsidRPr="000B19AE" w:rsidRDefault="00AF6F0E" w:rsidP="00BE274B">
      <w:pPr>
        <w:pStyle w:val="BodyText"/>
        <w:numPr>
          <w:ilvl w:val="0"/>
          <w:numId w:val="1"/>
        </w:numPr>
        <w:tabs>
          <w:tab w:val="clear" w:pos="720"/>
          <w:tab w:val="left" w:pos="567"/>
        </w:tabs>
        <w:spacing w:line="360" w:lineRule="auto"/>
        <w:ind w:left="567" w:hanging="567"/>
        <w:rPr>
          <w:rFonts w:ascii="Arial" w:hAnsi="Arial" w:cs="Arial"/>
          <w:b w:val="0"/>
          <w:bCs w:val="0"/>
          <w:lang w:val="el-GR"/>
        </w:rPr>
      </w:pPr>
      <w:r w:rsidRPr="001B5D0B">
        <w:rPr>
          <w:rFonts w:ascii="Arial" w:hAnsi="Arial" w:cs="Arial"/>
          <w:b w:val="0"/>
          <w:bCs w:val="0"/>
        </w:rPr>
        <w:t>Αιτήσεις για την εκτέλεση αποφάσεων</w:t>
      </w:r>
      <w:r w:rsidR="000B19AE" w:rsidRPr="000B19AE">
        <w:rPr>
          <w:rFonts w:ascii="Arial" w:hAnsi="Arial" w:cs="Arial"/>
          <w:b w:val="0"/>
          <w:bCs w:val="0"/>
          <w:lang w:val="el-GR"/>
        </w:rPr>
        <w:t>.</w:t>
      </w:r>
    </w:p>
    <w:p w14:paraId="458F6A86" w14:textId="458A377A" w:rsidR="00B07B57" w:rsidRPr="001B5D0B" w:rsidRDefault="00B07B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Γενικές </w:t>
      </w:r>
      <w:r w:rsidR="00712B35">
        <w:rPr>
          <w:rFonts w:ascii="Arial" w:hAnsi="Arial" w:cs="Arial"/>
          <w:b w:val="0"/>
          <w:bCs w:val="0"/>
          <w:lang w:val="el-GR"/>
        </w:rPr>
        <w:t>α</w:t>
      </w:r>
      <w:r w:rsidRPr="001B5D0B">
        <w:rPr>
          <w:rFonts w:ascii="Arial" w:hAnsi="Arial" w:cs="Arial"/>
          <w:b w:val="0"/>
          <w:bCs w:val="0"/>
        </w:rPr>
        <w:t>ρχές συνεργασίας</w:t>
      </w:r>
      <w:r w:rsidR="000B19AE">
        <w:rPr>
          <w:rFonts w:ascii="Arial" w:hAnsi="Arial" w:cs="Arial"/>
          <w:b w:val="0"/>
          <w:bCs w:val="0"/>
          <w:lang w:val="en-US"/>
        </w:rPr>
        <w:t>.</w:t>
      </w:r>
    </w:p>
    <w:p w14:paraId="29F6704C" w14:textId="77777777" w:rsidR="00B07B57" w:rsidRPr="001B5D0B" w:rsidRDefault="00BF5C79"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Μη αποδοχή αιτήματος</w:t>
      </w:r>
      <w:r w:rsidR="000B19AE">
        <w:rPr>
          <w:rFonts w:ascii="Arial" w:hAnsi="Arial" w:cs="Arial"/>
          <w:b w:val="0"/>
          <w:bCs w:val="0"/>
          <w:lang w:val="en-US"/>
        </w:rPr>
        <w:t>.</w:t>
      </w:r>
    </w:p>
    <w:p w14:paraId="6E3ED060" w14:textId="77777777" w:rsidR="003F51EA" w:rsidRPr="001B5D0B" w:rsidRDefault="00BF5C79"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Εφαρμοστέο δίκαιο σε περίπτωση διαφωνίας</w:t>
      </w:r>
      <w:r w:rsidR="000B19AE" w:rsidRPr="000B19AE">
        <w:rPr>
          <w:rFonts w:ascii="Arial" w:hAnsi="Arial" w:cs="Arial"/>
          <w:b w:val="0"/>
          <w:bCs w:val="0"/>
          <w:lang w:val="el-GR"/>
        </w:rPr>
        <w:t>.</w:t>
      </w:r>
    </w:p>
    <w:p w14:paraId="7ACCD8A0" w14:textId="7D9A18F2" w:rsidR="003F51EA" w:rsidRPr="00B445F9" w:rsidRDefault="003F51EA"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Ενημέρωση Ευρωπαϊκής Επιτροπής και Αρχών Ανταγωνισμού</w:t>
      </w:r>
      <w:r w:rsidR="000B19AE" w:rsidRPr="000B19AE">
        <w:rPr>
          <w:rFonts w:ascii="Arial" w:hAnsi="Arial" w:cs="Arial"/>
          <w:b w:val="0"/>
          <w:bCs w:val="0"/>
          <w:lang w:val="el-GR"/>
        </w:rPr>
        <w:t>.</w:t>
      </w:r>
    </w:p>
    <w:p w14:paraId="1BBBFF44"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1F9F65BE"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 xml:space="preserve">ΜΕΡΟΣ </w:t>
      </w:r>
      <w:r w:rsidR="00194CFE" w:rsidRPr="001B5D0B">
        <w:rPr>
          <w:rFonts w:ascii="Arial" w:hAnsi="Arial" w:cs="Arial"/>
          <w:b w:val="0"/>
          <w:bCs w:val="0"/>
          <w:lang w:val="en-US"/>
        </w:rPr>
        <w:t>X</w:t>
      </w:r>
      <w:r w:rsidR="00194CFE" w:rsidRPr="001B5D0B">
        <w:rPr>
          <w:rFonts w:ascii="Arial" w:hAnsi="Arial" w:cs="Arial"/>
          <w:b w:val="0"/>
          <w:bCs w:val="0"/>
        </w:rPr>
        <w:t xml:space="preserve"> </w:t>
      </w:r>
    </w:p>
    <w:p w14:paraId="410EE7FD" w14:textId="163C9737" w:rsidR="008C73C4"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ΠΟΙΝΙΚΕΣ ΔΙΑΤΑΞΕΙΣ</w:t>
      </w:r>
    </w:p>
    <w:p w14:paraId="2D81E5B5" w14:textId="77777777" w:rsidR="00B445F9" w:rsidRPr="001B5D0B" w:rsidRDefault="00B445F9" w:rsidP="00BE274B">
      <w:pPr>
        <w:pStyle w:val="BodyText"/>
        <w:tabs>
          <w:tab w:val="left" w:pos="567"/>
        </w:tabs>
        <w:spacing w:line="360" w:lineRule="auto"/>
        <w:ind w:left="567" w:hanging="567"/>
        <w:jc w:val="center"/>
        <w:outlineLvl w:val="0"/>
        <w:rPr>
          <w:rFonts w:ascii="Arial" w:hAnsi="Arial" w:cs="Arial"/>
          <w:b w:val="0"/>
          <w:bCs w:val="0"/>
        </w:rPr>
      </w:pPr>
    </w:p>
    <w:p w14:paraId="73E6B710"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Παράλειψη συμμόρφωσης με απόφαση της Επιτροπής</w:t>
      </w:r>
      <w:r w:rsidR="000B19AE" w:rsidRPr="000B19AE">
        <w:rPr>
          <w:rFonts w:ascii="Arial" w:hAnsi="Arial" w:cs="Arial"/>
          <w:b w:val="0"/>
          <w:bCs w:val="0"/>
          <w:lang w:val="el-GR"/>
        </w:rPr>
        <w:t>.</w:t>
      </w:r>
    </w:p>
    <w:p w14:paraId="7509DF10"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Παράλειψη συμμόρφωσης με απόφαση της Επιτροπής για τη λήψη προσωρινών μέτρων</w:t>
      </w:r>
      <w:r w:rsidR="000B19AE" w:rsidRPr="000B19AE">
        <w:rPr>
          <w:rFonts w:ascii="Arial" w:hAnsi="Arial" w:cs="Arial"/>
          <w:b w:val="0"/>
          <w:bCs w:val="0"/>
          <w:lang w:val="el-GR"/>
        </w:rPr>
        <w:t>.</w:t>
      </w:r>
    </w:p>
    <w:p w14:paraId="16BF6B91" w14:textId="6FA372E6"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Ποινικό αδίκημα </w:t>
      </w:r>
      <w:r w:rsidR="006275AC">
        <w:rPr>
          <w:rFonts w:ascii="Arial" w:hAnsi="Arial" w:cs="Arial"/>
          <w:b w:val="0"/>
          <w:bCs w:val="0"/>
          <w:lang w:val="el-GR"/>
        </w:rPr>
        <w:t>για</w:t>
      </w:r>
      <w:r w:rsidRPr="001B5D0B">
        <w:rPr>
          <w:rFonts w:ascii="Arial" w:hAnsi="Arial" w:cs="Arial"/>
          <w:b w:val="0"/>
          <w:bCs w:val="0"/>
        </w:rPr>
        <w:t xml:space="preserve"> παράβαση της υποχρέωσης προς εχεμύθεια</w:t>
      </w:r>
      <w:r w:rsidR="000B19AE" w:rsidRPr="000B19AE">
        <w:rPr>
          <w:rFonts w:ascii="Arial" w:hAnsi="Arial" w:cs="Arial"/>
          <w:b w:val="0"/>
          <w:bCs w:val="0"/>
          <w:lang w:val="el-GR"/>
        </w:rPr>
        <w:t>.</w:t>
      </w:r>
    </w:p>
    <w:p w14:paraId="488E4BCD" w14:textId="6B562A97" w:rsidR="008C73C4"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Ευθύνη νομικών προσώπων</w:t>
      </w:r>
      <w:r w:rsidR="000B19AE">
        <w:rPr>
          <w:rFonts w:ascii="Arial" w:hAnsi="Arial" w:cs="Arial"/>
          <w:b w:val="0"/>
          <w:bCs w:val="0"/>
          <w:lang w:val="en-US"/>
        </w:rPr>
        <w:t>.</w:t>
      </w:r>
    </w:p>
    <w:p w14:paraId="63ACDAE4"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15FEE52C"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lang w:val="en-US"/>
        </w:rPr>
      </w:pPr>
      <w:r w:rsidRPr="001B5D0B">
        <w:rPr>
          <w:rFonts w:ascii="Arial" w:hAnsi="Arial" w:cs="Arial"/>
          <w:b w:val="0"/>
          <w:bCs w:val="0"/>
        </w:rPr>
        <w:t>ΜΕΡΟΣ Χ</w:t>
      </w:r>
      <w:r w:rsidR="00194CFE" w:rsidRPr="001B5D0B">
        <w:rPr>
          <w:rFonts w:ascii="Arial" w:hAnsi="Arial" w:cs="Arial"/>
          <w:b w:val="0"/>
          <w:bCs w:val="0"/>
          <w:lang w:val="en-US"/>
        </w:rPr>
        <w:t>I</w:t>
      </w:r>
    </w:p>
    <w:p w14:paraId="6EAA7976" w14:textId="7956365D" w:rsidR="00D42C59"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ΠΟΙΚΙΛΕΣ ΔΙΑΤΑΞΕΙΣ</w:t>
      </w:r>
    </w:p>
    <w:p w14:paraId="7B70904F"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1D0291B7" w14:textId="77777777" w:rsidR="00B002DF" w:rsidRPr="002F6FDA" w:rsidRDefault="00601F57"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Αγωγή για αποζημίωση</w:t>
      </w:r>
      <w:r w:rsidR="000B19AE">
        <w:rPr>
          <w:rFonts w:ascii="Arial" w:hAnsi="Arial" w:cs="Arial"/>
          <w:b w:val="0"/>
          <w:lang w:val="en-US"/>
        </w:rPr>
        <w:t>.</w:t>
      </w:r>
    </w:p>
    <w:p w14:paraId="069CD80D" w14:textId="77777777" w:rsidR="008C73C4" w:rsidRPr="002F6FDA" w:rsidRDefault="00E53A96"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Κλητεύσεις ενώπιον της Επιτροπής</w:t>
      </w:r>
      <w:r w:rsidR="00800E07">
        <w:rPr>
          <w:rFonts w:ascii="Arial" w:hAnsi="Arial" w:cs="Arial"/>
          <w:b w:val="0"/>
          <w:lang w:val="en-US"/>
        </w:rPr>
        <w:t>.</w:t>
      </w:r>
      <w:r w:rsidRPr="002F6FDA">
        <w:rPr>
          <w:rFonts w:ascii="Arial" w:hAnsi="Arial" w:cs="Arial"/>
          <w:b w:val="0"/>
        </w:rPr>
        <w:t xml:space="preserve"> </w:t>
      </w:r>
    </w:p>
    <w:p w14:paraId="4A191189" w14:textId="7BA539C6" w:rsidR="00B002DF" w:rsidRPr="002F6FDA" w:rsidRDefault="00E53A96"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 xml:space="preserve">Έκδοση </w:t>
      </w:r>
      <w:r w:rsidR="001F5FAE">
        <w:rPr>
          <w:rFonts w:ascii="Arial" w:hAnsi="Arial" w:cs="Arial"/>
          <w:b w:val="0"/>
          <w:lang w:val="el-GR"/>
        </w:rPr>
        <w:t>Κ</w:t>
      </w:r>
      <w:r w:rsidRPr="002F6FDA">
        <w:rPr>
          <w:rFonts w:ascii="Arial" w:hAnsi="Arial" w:cs="Arial"/>
          <w:b w:val="0"/>
        </w:rPr>
        <w:t>ανονισμών</w:t>
      </w:r>
      <w:r w:rsidR="00800E07">
        <w:rPr>
          <w:rFonts w:ascii="Arial" w:hAnsi="Arial" w:cs="Arial"/>
          <w:b w:val="0"/>
          <w:lang w:val="en-US"/>
        </w:rPr>
        <w:t>.</w:t>
      </w:r>
    </w:p>
    <w:p w14:paraId="3EC2920E" w14:textId="77777777" w:rsidR="008C73C4" w:rsidRPr="002F6FDA"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Έκδοση διαδικαστικών κανονισμών</w:t>
      </w:r>
      <w:r w:rsidR="00800E07">
        <w:rPr>
          <w:rFonts w:ascii="Arial" w:hAnsi="Arial" w:cs="Arial"/>
          <w:b w:val="0"/>
          <w:lang w:val="en-US"/>
        </w:rPr>
        <w:t>.</w:t>
      </w:r>
    </w:p>
    <w:p w14:paraId="496A0265" w14:textId="77777777" w:rsidR="008C73C4" w:rsidRPr="002F6FDA"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 xml:space="preserve">Έκθεση δραστηριοτήτων </w:t>
      </w:r>
      <w:r w:rsidR="00167701">
        <w:rPr>
          <w:rFonts w:ascii="Arial" w:hAnsi="Arial" w:cs="Arial"/>
          <w:b w:val="0"/>
          <w:lang w:val="el-GR"/>
        </w:rPr>
        <w:t xml:space="preserve">της </w:t>
      </w:r>
      <w:r w:rsidRPr="002F6FDA">
        <w:rPr>
          <w:rFonts w:ascii="Arial" w:hAnsi="Arial" w:cs="Arial"/>
          <w:b w:val="0"/>
        </w:rPr>
        <w:t>Επιτροπής</w:t>
      </w:r>
      <w:r w:rsidR="00800E07">
        <w:rPr>
          <w:rFonts w:ascii="Arial" w:hAnsi="Arial" w:cs="Arial"/>
          <w:b w:val="0"/>
          <w:lang w:val="en-US"/>
        </w:rPr>
        <w:t>.</w:t>
      </w:r>
    </w:p>
    <w:p w14:paraId="02EAB855" w14:textId="323FE3B6" w:rsidR="008C73C4" w:rsidRPr="002F6FDA"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Ευθύνη</w:t>
      </w:r>
      <w:r w:rsidR="005A2F2A">
        <w:rPr>
          <w:rFonts w:ascii="Arial" w:hAnsi="Arial" w:cs="Arial"/>
          <w:b w:val="0"/>
          <w:lang w:val="el-GR"/>
        </w:rPr>
        <w:t xml:space="preserve"> του</w:t>
      </w:r>
      <w:r w:rsidRPr="002F6FDA">
        <w:rPr>
          <w:rFonts w:ascii="Arial" w:hAnsi="Arial" w:cs="Arial"/>
          <w:b w:val="0"/>
        </w:rPr>
        <w:t xml:space="preserve"> Προέδρου</w:t>
      </w:r>
      <w:r w:rsidR="005A2F2A">
        <w:rPr>
          <w:rFonts w:ascii="Arial" w:hAnsi="Arial" w:cs="Arial"/>
          <w:b w:val="0"/>
          <w:lang w:val="el-GR"/>
        </w:rPr>
        <w:t>, των</w:t>
      </w:r>
      <w:r w:rsidR="00890012" w:rsidRPr="002F6FDA">
        <w:rPr>
          <w:rFonts w:ascii="Arial" w:hAnsi="Arial" w:cs="Arial"/>
          <w:b w:val="0"/>
        </w:rPr>
        <w:t xml:space="preserve"> </w:t>
      </w:r>
      <w:r w:rsidRPr="002F6FDA">
        <w:rPr>
          <w:rFonts w:ascii="Arial" w:hAnsi="Arial" w:cs="Arial"/>
          <w:b w:val="0"/>
        </w:rPr>
        <w:t xml:space="preserve">μελών της Επιτροπής, </w:t>
      </w:r>
      <w:r w:rsidR="005A2F2A">
        <w:rPr>
          <w:rFonts w:ascii="Arial" w:hAnsi="Arial" w:cs="Arial"/>
          <w:b w:val="0"/>
          <w:lang w:val="el-GR"/>
        </w:rPr>
        <w:t xml:space="preserve">των </w:t>
      </w:r>
      <w:r w:rsidRPr="002F6FDA">
        <w:rPr>
          <w:rFonts w:ascii="Arial" w:hAnsi="Arial" w:cs="Arial"/>
          <w:b w:val="0"/>
        </w:rPr>
        <w:t>μελών</w:t>
      </w:r>
      <w:r w:rsidR="00BD0150">
        <w:rPr>
          <w:rFonts w:ascii="Arial" w:hAnsi="Arial" w:cs="Arial"/>
          <w:b w:val="0"/>
          <w:lang w:val="el-GR"/>
        </w:rPr>
        <w:t xml:space="preserve"> του προσωπικού</w:t>
      </w:r>
      <w:r w:rsidRPr="002F6FDA">
        <w:rPr>
          <w:rFonts w:ascii="Arial" w:hAnsi="Arial" w:cs="Arial"/>
          <w:b w:val="0"/>
        </w:rPr>
        <w:t xml:space="preserve"> της Υπηρεσίας και άλλων</w:t>
      </w:r>
      <w:r w:rsidR="00800E07" w:rsidRPr="00800E07">
        <w:rPr>
          <w:rFonts w:ascii="Arial" w:hAnsi="Arial" w:cs="Arial"/>
          <w:b w:val="0"/>
          <w:lang w:val="el-GR"/>
        </w:rPr>
        <w:t>.</w:t>
      </w:r>
    </w:p>
    <w:p w14:paraId="01AE4DFA" w14:textId="77777777" w:rsidR="008C73C4" w:rsidRPr="002F6FDA"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 xml:space="preserve">Κατ’ </w:t>
      </w:r>
      <w:r w:rsidR="0070566E" w:rsidRPr="002F6FDA">
        <w:rPr>
          <w:rFonts w:ascii="Arial" w:hAnsi="Arial" w:cs="Arial"/>
          <w:b w:val="0"/>
        </w:rPr>
        <w:t>αναλογία εφαρμογή του ενωσιακού</w:t>
      </w:r>
      <w:r w:rsidRPr="002F6FDA">
        <w:rPr>
          <w:rFonts w:ascii="Arial" w:hAnsi="Arial" w:cs="Arial"/>
          <w:b w:val="0"/>
        </w:rPr>
        <w:t xml:space="preserve"> δικαίου του ανταγωνισμού</w:t>
      </w:r>
      <w:r w:rsidR="00800E07" w:rsidRPr="00800E07">
        <w:rPr>
          <w:rFonts w:ascii="Arial" w:hAnsi="Arial" w:cs="Arial"/>
          <w:b w:val="0"/>
          <w:lang w:val="el-GR"/>
        </w:rPr>
        <w:t>.</w:t>
      </w:r>
    </w:p>
    <w:p w14:paraId="16F23309" w14:textId="77777777" w:rsidR="008C73C4" w:rsidRPr="002F6FDA"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Διατάγματα Υπουργού</w:t>
      </w:r>
      <w:r w:rsidR="00800E07">
        <w:rPr>
          <w:rFonts w:ascii="Arial" w:hAnsi="Arial" w:cs="Arial"/>
          <w:b w:val="0"/>
          <w:lang w:val="en-US"/>
        </w:rPr>
        <w:t>.</w:t>
      </w:r>
    </w:p>
    <w:p w14:paraId="649CA81F" w14:textId="58A03C8B" w:rsidR="00907390" w:rsidRPr="002F6FDA" w:rsidRDefault="00907390"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Κατάργηση</w:t>
      </w:r>
      <w:r w:rsidR="00A92228">
        <w:rPr>
          <w:rFonts w:ascii="Arial" w:hAnsi="Arial" w:cs="Arial"/>
          <w:b w:val="0"/>
          <w:lang w:val="el-GR"/>
        </w:rPr>
        <w:t xml:space="preserve"> και </w:t>
      </w:r>
      <w:r w:rsidR="00937427">
        <w:rPr>
          <w:rFonts w:ascii="Arial" w:hAnsi="Arial" w:cs="Arial"/>
          <w:b w:val="0"/>
          <w:lang w:val="el-GR"/>
        </w:rPr>
        <w:t>δια</w:t>
      </w:r>
      <w:r w:rsidR="00A92228">
        <w:rPr>
          <w:rFonts w:ascii="Arial" w:hAnsi="Arial" w:cs="Arial"/>
          <w:b w:val="0"/>
          <w:lang w:val="el-GR"/>
        </w:rPr>
        <w:t>φύλαξη</w:t>
      </w:r>
      <w:r w:rsidR="00800E07">
        <w:rPr>
          <w:rFonts w:ascii="Arial" w:hAnsi="Arial" w:cs="Arial"/>
          <w:b w:val="0"/>
          <w:lang w:val="en-US"/>
        </w:rPr>
        <w:t>.</w:t>
      </w:r>
    </w:p>
    <w:p w14:paraId="68EA86E4" w14:textId="77777777" w:rsidR="008C73C4"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Μεταβατικές διατάξεις</w:t>
      </w:r>
      <w:r w:rsidR="00800E07">
        <w:rPr>
          <w:rFonts w:ascii="Arial" w:hAnsi="Arial" w:cs="Arial"/>
          <w:b w:val="0"/>
          <w:lang w:val="en-US"/>
        </w:rPr>
        <w:t>.</w:t>
      </w:r>
    </w:p>
    <w:p w14:paraId="7ADA771E" w14:textId="77777777" w:rsidR="008C73C4" w:rsidRPr="002F6FDA" w:rsidRDefault="008C73C4" w:rsidP="004B683A">
      <w:pPr>
        <w:pStyle w:val="BodyText"/>
        <w:tabs>
          <w:tab w:val="left" w:pos="284"/>
          <w:tab w:val="left" w:pos="567"/>
        </w:tabs>
        <w:spacing w:line="360" w:lineRule="auto"/>
        <w:ind w:right="-694"/>
        <w:outlineLvl w:val="0"/>
        <w:rPr>
          <w:rFonts w:ascii="Arial" w:hAnsi="Arial" w:cs="Arial"/>
          <w:b w:val="0"/>
        </w:rPr>
      </w:pPr>
      <w:r w:rsidRPr="002F6FDA">
        <w:rPr>
          <w:rFonts w:ascii="Arial" w:hAnsi="Arial" w:cs="Arial"/>
          <w:b w:val="0"/>
        </w:rPr>
        <w:t xml:space="preserve">ΠΑΡΑΡΤΗΜΑ </w:t>
      </w:r>
      <w:r w:rsidR="000E11D2" w:rsidRPr="002F6FDA">
        <w:rPr>
          <w:rFonts w:ascii="Arial" w:hAnsi="Arial" w:cs="Arial"/>
          <w:b w:val="0"/>
        </w:rPr>
        <w:t>Ι</w:t>
      </w:r>
    </w:p>
    <w:p w14:paraId="5E9CB23D" w14:textId="0C9017ED" w:rsidR="0018374A" w:rsidRDefault="000E11D2" w:rsidP="00B445F9">
      <w:pPr>
        <w:pStyle w:val="BodyText"/>
        <w:tabs>
          <w:tab w:val="left" w:pos="284"/>
          <w:tab w:val="left" w:pos="567"/>
        </w:tabs>
        <w:spacing w:line="360" w:lineRule="auto"/>
        <w:ind w:right="-694"/>
        <w:outlineLvl w:val="0"/>
        <w:rPr>
          <w:rFonts w:ascii="Arial" w:hAnsi="Arial" w:cs="Arial"/>
          <w:b w:val="0"/>
        </w:rPr>
      </w:pPr>
      <w:r w:rsidRPr="002F6FDA">
        <w:rPr>
          <w:rFonts w:ascii="Arial" w:hAnsi="Arial" w:cs="Arial"/>
          <w:b w:val="0"/>
        </w:rPr>
        <w:t>ΠΑΡΑΡΤΗΜΑ ΙΙ</w:t>
      </w:r>
    </w:p>
    <w:p w14:paraId="3C6EB8A2" w14:textId="0EF299FF" w:rsidR="00BA6B29" w:rsidRPr="00F05602" w:rsidRDefault="008966DB" w:rsidP="004B683A">
      <w:pPr>
        <w:tabs>
          <w:tab w:val="left" w:pos="284"/>
          <w:tab w:val="left" w:pos="567"/>
        </w:tabs>
        <w:spacing w:line="360" w:lineRule="auto"/>
        <w:jc w:val="center"/>
        <w:rPr>
          <w:rFonts w:ascii="Arial" w:hAnsi="Arial" w:cs="Arial"/>
          <w:bCs/>
          <w:lang w:val="el-GR"/>
        </w:rPr>
      </w:pPr>
      <w:r>
        <w:rPr>
          <w:rFonts w:ascii="Arial" w:hAnsi="Arial" w:cs="Arial"/>
          <w:bCs/>
          <w:lang w:val="el-GR"/>
        </w:rPr>
        <w:lastRenderedPageBreak/>
        <w:t>ΝΟΜΟΣ ΠΟΥ ΠΡΟΒΛΕΠΕΙ ΓΙΑ ΤΗΝ</w:t>
      </w:r>
      <w:r w:rsidR="00B21DD3" w:rsidRPr="00F05602">
        <w:rPr>
          <w:rFonts w:ascii="Arial" w:hAnsi="Arial" w:cs="Arial"/>
          <w:bCs/>
          <w:lang w:val="el-GR"/>
        </w:rPr>
        <w:t xml:space="preserve"> ΠΡΟΣΤΑΣΙΑ ΤΟΥ ΑΝΤΑΓΩΝΙΣΜΟΥ</w:t>
      </w:r>
    </w:p>
    <w:p w14:paraId="7EADFCF5" w14:textId="77777777" w:rsidR="008C73C4" w:rsidRPr="00F05602" w:rsidRDefault="008C73C4" w:rsidP="004B683A">
      <w:pPr>
        <w:tabs>
          <w:tab w:val="left" w:pos="284"/>
          <w:tab w:val="left" w:pos="567"/>
        </w:tabs>
        <w:spacing w:line="360" w:lineRule="auto"/>
        <w:rPr>
          <w:rFonts w:ascii="Arial" w:hAnsi="Arial" w:cs="Arial"/>
          <w:bCs/>
          <w:lang w:val="el-GR"/>
        </w:rPr>
      </w:pPr>
    </w:p>
    <w:tbl>
      <w:tblPr>
        <w:tblW w:w="9639" w:type="dxa"/>
        <w:tblInd w:w="108" w:type="dxa"/>
        <w:tblLayout w:type="fixed"/>
        <w:tblLook w:val="0000" w:firstRow="0" w:lastRow="0" w:firstColumn="0" w:lastColumn="0" w:noHBand="0" w:noVBand="0"/>
      </w:tblPr>
      <w:tblGrid>
        <w:gridCol w:w="2025"/>
        <w:gridCol w:w="348"/>
        <w:gridCol w:w="71"/>
        <w:gridCol w:w="10"/>
        <w:gridCol w:w="132"/>
        <w:gridCol w:w="8"/>
        <w:gridCol w:w="49"/>
        <w:gridCol w:w="189"/>
        <w:gridCol w:w="7"/>
        <w:gridCol w:w="14"/>
        <w:gridCol w:w="14"/>
        <w:gridCol w:w="14"/>
        <w:gridCol w:w="14"/>
        <w:gridCol w:w="14"/>
        <w:gridCol w:w="99"/>
        <w:gridCol w:w="79"/>
        <w:gridCol w:w="66"/>
        <w:gridCol w:w="7"/>
        <w:gridCol w:w="8"/>
        <w:gridCol w:w="7"/>
        <w:gridCol w:w="15"/>
        <w:gridCol w:w="70"/>
        <w:gridCol w:w="20"/>
        <w:gridCol w:w="14"/>
        <w:gridCol w:w="42"/>
        <w:gridCol w:w="14"/>
        <w:gridCol w:w="28"/>
        <w:gridCol w:w="23"/>
        <w:gridCol w:w="35"/>
        <w:gridCol w:w="53"/>
        <w:gridCol w:w="70"/>
        <w:gridCol w:w="189"/>
        <w:gridCol w:w="120"/>
        <w:gridCol w:w="134"/>
        <w:gridCol w:w="5578"/>
        <w:gridCol w:w="37"/>
        <w:gridCol w:w="22"/>
      </w:tblGrid>
      <w:tr w:rsidR="008C73C4" w:rsidRPr="00BE4C46" w14:paraId="70B2CCA0" w14:textId="77777777" w:rsidTr="006551C1">
        <w:trPr>
          <w:gridAfter w:val="1"/>
          <w:wAfter w:w="22" w:type="dxa"/>
          <w:trHeight w:val="448"/>
        </w:trPr>
        <w:tc>
          <w:tcPr>
            <w:tcW w:w="2025" w:type="dxa"/>
            <w:tcBorders>
              <w:bottom w:val="nil"/>
            </w:tcBorders>
          </w:tcPr>
          <w:p w14:paraId="3BC11A90" w14:textId="766962A0" w:rsidR="00A939E9" w:rsidRPr="005205ED" w:rsidRDefault="00B649D0" w:rsidP="008710DC">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Προοίμιο.</w:t>
            </w:r>
          </w:p>
        </w:tc>
        <w:tc>
          <w:tcPr>
            <w:tcW w:w="7592" w:type="dxa"/>
            <w:gridSpan w:val="35"/>
            <w:tcBorders>
              <w:bottom w:val="nil"/>
            </w:tcBorders>
          </w:tcPr>
          <w:p w14:paraId="7A24CBFE" w14:textId="023D2C1D" w:rsidR="008C73C4" w:rsidRPr="008F6EB1" w:rsidRDefault="00E837D8" w:rsidP="008710DC">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Για σκοπούς</w:t>
            </w:r>
            <w:r w:rsidR="008710DC">
              <w:rPr>
                <w:rFonts w:ascii="Arial" w:hAnsi="Arial" w:cs="Arial"/>
                <w:b w:val="0"/>
                <w:lang w:val="el-GR"/>
              </w:rPr>
              <w:t>-</w:t>
            </w:r>
          </w:p>
        </w:tc>
      </w:tr>
      <w:tr w:rsidR="008710DC" w:rsidRPr="00BE4C46" w14:paraId="32775827" w14:textId="77777777" w:rsidTr="008710DC">
        <w:trPr>
          <w:gridAfter w:val="1"/>
          <w:wAfter w:w="22" w:type="dxa"/>
          <w:trHeight w:val="448"/>
        </w:trPr>
        <w:tc>
          <w:tcPr>
            <w:tcW w:w="2025" w:type="dxa"/>
            <w:tcBorders>
              <w:bottom w:val="nil"/>
            </w:tcBorders>
          </w:tcPr>
          <w:p w14:paraId="5BF19132" w14:textId="77777777" w:rsidR="008710DC" w:rsidRPr="005205ED" w:rsidRDefault="008710DC" w:rsidP="008710DC">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5D5C2153" w14:textId="77777777" w:rsidR="008710DC" w:rsidRPr="008F6EB1" w:rsidRDefault="008710DC" w:rsidP="008710DC">
            <w:pPr>
              <w:pStyle w:val="BodyText"/>
              <w:tabs>
                <w:tab w:val="left" w:pos="284"/>
                <w:tab w:val="left" w:pos="567"/>
              </w:tabs>
              <w:spacing w:line="360" w:lineRule="auto"/>
              <w:rPr>
                <w:rFonts w:ascii="Arial" w:hAnsi="Arial" w:cs="Arial"/>
                <w:b w:val="0"/>
                <w:lang w:val="el-GR"/>
              </w:rPr>
            </w:pPr>
          </w:p>
        </w:tc>
      </w:tr>
      <w:tr w:rsidR="008710DC" w:rsidRPr="00F5040C" w14:paraId="6645FB0A" w14:textId="77777777" w:rsidTr="006551C1">
        <w:trPr>
          <w:gridAfter w:val="1"/>
          <w:wAfter w:w="22" w:type="dxa"/>
          <w:trHeight w:val="80"/>
        </w:trPr>
        <w:tc>
          <w:tcPr>
            <w:tcW w:w="2025" w:type="dxa"/>
            <w:tcBorders>
              <w:bottom w:val="nil"/>
            </w:tcBorders>
          </w:tcPr>
          <w:p w14:paraId="43A4496B" w14:textId="77777777" w:rsidR="008710DC" w:rsidRDefault="008710DC" w:rsidP="008710DC">
            <w:pPr>
              <w:pStyle w:val="BodyText"/>
              <w:tabs>
                <w:tab w:val="left" w:pos="284"/>
                <w:tab w:val="left" w:pos="567"/>
              </w:tabs>
              <w:spacing w:line="360" w:lineRule="auto"/>
              <w:jc w:val="left"/>
              <w:rPr>
                <w:rFonts w:ascii="Arial" w:hAnsi="Arial" w:cs="Arial"/>
                <w:b w:val="0"/>
                <w:lang w:val="el-GR"/>
              </w:rPr>
            </w:pPr>
          </w:p>
          <w:p w14:paraId="4A396FDA" w14:textId="1351C94D" w:rsidR="008710DC" w:rsidRPr="005205ED" w:rsidRDefault="008710DC" w:rsidP="008710DC">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Επίσημη Εφημερίδα της Ε.Ε.: L 11, 14.1.2019, </w:t>
            </w:r>
          </w:p>
          <w:p w14:paraId="166111FC" w14:textId="1884D8C9" w:rsidR="008710DC" w:rsidRPr="005205ED" w:rsidRDefault="008710DC" w:rsidP="008710DC">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 </w:t>
            </w:r>
            <w:r w:rsidRPr="005205ED">
              <w:rPr>
                <w:rFonts w:ascii="Arial" w:hAnsi="Arial" w:cs="Arial"/>
                <w:b w:val="0"/>
                <w:lang w:val="en-US"/>
              </w:rPr>
              <w:t>3</w:t>
            </w:r>
            <w:r w:rsidRPr="005205ED">
              <w:rPr>
                <w:rFonts w:ascii="Arial" w:hAnsi="Arial" w:cs="Arial"/>
                <w:b w:val="0"/>
                <w:lang w:val="el-GR"/>
              </w:rPr>
              <w:t>.</w:t>
            </w:r>
          </w:p>
        </w:tc>
        <w:tc>
          <w:tcPr>
            <w:tcW w:w="561" w:type="dxa"/>
            <w:gridSpan w:val="4"/>
            <w:tcBorders>
              <w:bottom w:val="nil"/>
            </w:tcBorders>
          </w:tcPr>
          <w:p w14:paraId="0F65A47E" w14:textId="15CC6685" w:rsidR="008710DC" w:rsidRPr="008F6EB1" w:rsidRDefault="008710DC" w:rsidP="006551C1">
            <w:pPr>
              <w:pStyle w:val="BodyText"/>
              <w:tabs>
                <w:tab w:val="left" w:pos="284"/>
                <w:tab w:val="left" w:pos="567"/>
              </w:tabs>
              <w:spacing w:line="360" w:lineRule="auto"/>
              <w:jc w:val="right"/>
              <w:rPr>
                <w:rFonts w:ascii="Arial" w:hAnsi="Arial" w:cs="Arial"/>
                <w:b w:val="0"/>
                <w:lang w:val="el-GR"/>
              </w:rPr>
            </w:pPr>
            <w:r>
              <w:rPr>
                <w:rFonts w:ascii="Arial" w:hAnsi="Arial" w:cs="Arial"/>
                <w:b w:val="0"/>
                <w:lang w:val="el-GR"/>
              </w:rPr>
              <w:t>(α)</w:t>
            </w:r>
          </w:p>
        </w:tc>
        <w:tc>
          <w:tcPr>
            <w:tcW w:w="7031" w:type="dxa"/>
            <w:gridSpan w:val="31"/>
            <w:tcBorders>
              <w:bottom w:val="nil"/>
            </w:tcBorders>
          </w:tcPr>
          <w:p w14:paraId="24FBADC4" w14:textId="411746F2" w:rsidR="008710DC" w:rsidRPr="008F6EB1" w:rsidRDefault="008710DC"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εναρμόνισης με την πράξη της Ευρωπαϊκής Ένωσης με τίτλο «Οδηγία (ΕΕ) 2019/1 του Ευρωπαϊκού Κοινοβουλίου και του Συμβουλίου</w:t>
            </w:r>
            <w:r>
              <w:rPr>
                <w:rFonts w:ascii="Arial" w:hAnsi="Arial" w:cs="Arial"/>
                <w:b w:val="0"/>
                <w:lang w:val="el-GR"/>
              </w:rPr>
              <w:t>,</w:t>
            </w:r>
            <w:r w:rsidRPr="008F6EB1">
              <w:rPr>
                <w:rFonts w:ascii="Arial" w:hAnsi="Arial" w:cs="Arial"/>
                <w:b w:val="0"/>
                <w:lang w:val="el-GR"/>
              </w:rPr>
              <w:t xml:space="preserve"> της 11</w:t>
            </w:r>
            <w:r w:rsidRPr="008966DB">
              <w:rPr>
                <w:rFonts w:ascii="Arial" w:hAnsi="Arial" w:cs="Arial"/>
                <w:b w:val="0"/>
                <w:lang w:val="el-GR"/>
              </w:rPr>
              <w:t>ης</w:t>
            </w:r>
            <w:r w:rsidRPr="008F6EB1">
              <w:rPr>
                <w:rFonts w:ascii="Arial" w:hAnsi="Arial" w:cs="Arial"/>
                <w:b w:val="0"/>
                <w:lang w:val="el-GR"/>
              </w:rPr>
              <w:t xml:space="preserve"> Δεκεμβρίου 2018</w:t>
            </w:r>
            <w:r>
              <w:rPr>
                <w:rFonts w:ascii="Arial" w:hAnsi="Arial" w:cs="Arial"/>
                <w:b w:val="0"/>
                <w:lang w:val="el-GR"/>
              </w:rPr>
              <w:t>,</w:t>
            </w:r>
            <w:r w:rsidRPr="008F6EB1">
              <w:rPr>
                <w:rFonts w:ascii="Arial" w:hAnsi="Arial" w:cs="Arial"/>
                <w:b w:val="0"/>
                <w:lang w:val="el-GR"/>
              </w:rPr>
              <w:t xml:space="preserve"> για την παροχή αρμοδιοτήτων στις αρχές ανταγωνισμού των κρατών μελών ώστε να επιβάλλουν αποτελεσματικότερα τους κανόνες και για τη διασφάλιση της εύρυθμης λειτουργίας της εσωτερικής αγοράς»,</w:t>
            </w:r>
            <w:r w:rsidR="00963771">
              <w:rPr>
                <w:rFonts w:ascii="Arial" w:hAnsi="Arial" w:cs="Arial"/>
                <w:b w:val="0"/>
                <w:lang w:val="el-GR"/>
              </w:rPr>
              <w:t xml:space="preserve"> και</w:t>
            </w:r>
          </w:p>
        </w:tc>
      </w:tr>
      <w:tr w:rsidR="008710DC" w:rsidRPr="00F5040C" w14:paraId="58962619" w14:textId="77777777" w:rsidTr="008710DC">
        <w:trPr>
          <w:gridAfter w:val="1"/>
          <w:wAfter w:w="22" w:type="dxa"/>
          <w:trHeight w:val="80"/>
        </w:trPr>
        <w:tc>
          <w:tcPr>
            <w:tcW w:w="2025" w:type="dxa"/>
            <w:tcBorders>
              <w:bottom w:val="nil"/>
            </w:tcBorders>
          </w:tcPr>
          <w:p w14:paraId="451670B6" w14:textId="77777777" w:rsidR="008710DC" w:rsidRDefault="008710DC" w:rsidP="008710DC">
            <w:pPr>
              <w:pStyle w:val="BodyText"/>
              <w:tabs>
                <w:tab w:val="left" w:pos="284"/>
                <w:tab w:val="left" w:pos="567"/>
              </w:tabs>
              <w:spacing w:line="360" w:lineRule="auto"/>
              <w:jc w:val="left"/>
              <w:rPr>
                <w:rFonts w:ascii="Arial" w:hAnsi="Arial" w:cs="Arial"/>
                <w:b w:val="0"/>
                <w:lang w:val="el-GR"/>
              </w:rPr>
            </w:pPr>
          </w:p>
        </w:tc>
        <w:tc>
          <w:tcPr>
            <w:tcW w:w="561" w:type="dxa"/>
            <w:gridSpan w:val="4"/>
            <w:tcBorders>
              <w:bottom w:val="nil"/>
            </w:tcBorders>
          </w:tcPr>
          <w:p w14:paraId="08EED37B" w14:textId="77777777" w:rsidR="008710DC" w:rsidRDefault="008710DC" w:rsidP="008710DC">
            <w:pPr>
              <w:pStyle w:val="BodyText"/>
              <w:tabs>
                <w:tab w:val="left" w:pos="284"/>
                <w:tab w:val="left" w:pos="567"/>
              </w:tabs>
              <w:spacing w:line="360" w:lineRule="auto"/>
              <w:jc w:val="right"/>
              <w:rPr>
                <w:rFonts w:ascii="Arial" w:hAnsi="Arial" w:cs="Arial"/>
                <w:b w:val="0"/>
                <w:lang w:val="el-GR"/>
              </w:rPr>
            </w:pPr>
          </w:p>
        </w:tc>
        <w:tc>
          <w:tcPr>
            <w:tcW w:w="7031" w:type="dxa"/>
            <w:gridSpan w:val="31"/>
            <w:tcBorders>
              <w:bottom w:val="nil"/>
            </w:tcBorders>
          </w:tcPr>
          <w:p w14:paraId="4D33D599" w14:textId="77777777" w:rsidR="008710DC" w:rsidRPr="008F6EB1" w:rsidRDefault="008710DC" w:rsidP="004B683A">
            <w:pPr>
              <w:pStyle w:val="BodyText"/>
              <w:tabs>
                <w:tab w:val="left" w:pos="284"/>
                <w:tab w:val="left" w:pos="567"/>
              </w:tabs>
              <w:spacing w:line="360" w:lineRule="auto"/>
              <w:rPr>
                <w:rFonts w:ascii="Arial" w:hAnsi="Arial" w:cs="Arial"/>
                <w:b w:val="0"/>
                <w:lang w:val="el-GR"/>
              </w:rPr>
            </w:pPr>
          </w:p>
        </w:tc>
      </w:tr>
      <w:tr w:rsidR="008710DC" w:rsidRPr="00F5040C" w14:paraId="5CAB34BB" w14:textId="77777777" w:rsidTr="008710DC">
        <w:trPr>
          <w:gridAfter w:val="1"/>
          <w:wAfter w:w="22" w:type="dxa"/>
          <w:trHeight w:val="80"/>
        </w:trPr>
        <w:tc>
          <w:tcPr>
            <w:tcW w:w="2025" w:type="dxa"/>
            <w:tcBorders>
              <w:bottom w:val="nil"/>
            </w:tcBorders>
          </w:tcPr>
          <w:p w14:paraId="01E37E91" w14:textId="77777777" w:rsidR="0078015B" w:rsidRDefault="0078015B" w:rsidP="008710DC">
            <w:pPr>
              <w:pStyle w:val="BodyText"/>
              <w:tabs>
                <w:tab w:val="left" w:pos="284"/>
                <w:tab w:val="left" w:pos="567"/>
              </w:tabs>
              <w:spacing w:line="360" w:lineRule="auto"/>
              <w:jc w:val="left"/>
              <w:rPr>
                <w:rFonts w:ascii="Arial" w:hAnsi="Arial" w:cs="Arial"/>
                <w:b w:val="0"/>
                <w:lang w:val="el-GR"/>
              </w:rPr>
            </w:pPr>
          </w:p>
          <w:p w14:paraId="68B660E5" w14:textId="77777777" w:rsidR="0078015B" w:rsidRDefault="0078015B" w:rsidP="008710DC">
            <w:pPr>
              <w:pStyle w:val="BodyText"/>
              <w:tabs>
                <w:tab w:val="left" w:pos="284"/>
                <w:tab w:val="left" w:pos="567"/>
              </w:tabs>
              <w:spacing w:line="360" w:lineRule="auto"/>
              <w:jc w:val="left"/>
              <w:rPr>
                <w:rFonts w:ascii="Arial" w:hAnsi="Arial" w:cs="Arial"/>
                <w:b w:val="0"/>
                <w:lang w:val="el-GR"/>
              </w:rPr>
            </w:pPr>
          </w:p>
          <w:p w14:paraId="31861F95" w14:textId="1AC3E860" w:rsidR="008710DC" w:rsidRDefault="008710DC" w:rsidP="008710DC">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Επίσημη Εφημερίδα της Ε.Ε.: L 1, 4.1.2003, </w:t>
            </w:r>
          </w:p>
          <w:p w14:paraId="01767265" w14:textId="1AA7C1B3" w:rsidR="008710DC" w:rsidRDefault="008710DC" w:rsidP="008710DC">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σ. 1.</w:t>
            </w:r>
          </w:p>
          <w:p w14:paraId="30BEB14B" w14:textId="77777777" w:rsidR="002C4CF0" w:rsidRDefault="002C4CF0" w:rsidP="008710DC">
            <w:pPr>
              <w:pStyle w:val="BodyText"/>
              <w:tabs>
                <w:tab w:val="left" w:pos="284"/>
                <w:tab w:val="left" w:pos="567"/>
              </w:tabs>
              <w:spacing w:line="360" w:lineRule="auto"/>
              <w:jc w:val="left"/>
              <w:rPr>
                <w:rFonts w:ascii="Arial" w:hAnsi="Arial" w:cs="Arial"/>
                <w:b w:val="0"/>
                <w:lang w:val="el-GR"/>
              </w:rPr>
            </w:pPr>
          </w:p>
          <w:p w14:paraId="68FE4E58" w14:textId="77777777" w:rsidR="002C4CF0" w:rsidRPr="008966DB" w:rsidRDefault="002C4CF0" w:rsidP="002C4CF0">
            <w:pPr>
              <w:pStyle w:val="BodyText"/>
              <w:tabs>
                <w:tab w:val="left" w:pos="284"/>
                <w:tab w:val="left" w:pos="567"/>
              </w:tabs>
              <w:spacing w:line="360" w:lineRule="auto"/>
              <w:jc w:val="left"/>
              <w:rPr>
                <w:rFonts w:ascii="Arial" w:hAnsi="Arial" w:cs="Arial"/>
                <w:lang w:val="el-GR"/>
              </w:rPr>
            </w:pPr>
            <w:r w:rsidRPr="005205ED">
              <w:rPr>
                <w:rFonts w:ascii="Arial" w:hAnsi="Arial" w:cs="Arial"/>
                <w:b w:val="0"/>
                <w:lang w:val="el-GR"/>
              </w:rPr>
              <w:t>Επίσημη Εφημερίδα της Ε.Ε.:</w:t>
            </w:r>
            <w:r>
              <w:rPr>
                <w:rFonts w:ascii="Arial" w:hAnsi="Arial" w:cs="Arial"/>
                <w:b w:val="0"/>
                <w:lang w:val="el-GR"/>
              </w:rPr>
              <w:t xml:space="preserve"> </w:t>
            </w:r>
            <w:r w:rsidRPr="008966DB">
              <w:rPr>
                <w:rFonts w:ascii="Arial" w:hAnsi="Arial" w:cs="Arial"/>
                <w:b w:val="0"/>
                <w:bCs w:val="0"/>
                <w:lang w:val="en-US"/>
              </w:rPr>
              <w:t>L</w:t>
            </w:r>
            <w:r w:rsidRPr="008966DB">
              <w:rPr>
                <w:rFonts w:ascii="Arial" w:hAnsi="Arial" w:cs="Arial"/>
                <w:b w:val="0"/>
                <w:bCs w:val="0"/>
                <w:lang w:val="el-GR"/>
              </w:rPr>
              <w:t xml:space="preserve"> 148,</w:t>
            </w:r>
            <w:r w:rsidRPr="008966DB">
              <w:rPr>
                <w:rFonts w:ascii="Arial" w:hAnsi="Arial" w:cs="Arial"/>
                <w:lang w:val="el-GR"/>
              </w:rPr>
              <w:t xml:space="preserve"> </w:t>
            </w:r>
          </w:p>
          <w:p w14:paraId="7F107A8E" w14:textId="77777777" w:rsidR="002C4CF0" w:rsidRPr="009C21A3" w:rsidRDefault="002C4CF0" w:rsidP="002C4CF0">
            <w:pPr>
              <w:tabs>
                <w:tab w:val="left" w:pos="284"/>
                <w:tab w:val="left" w:pos="567"/>
              </w:tabs>
              <w:spacing w:line="360" w:lineRule="auto"/>
              <w:rPr>
                <w:rFonts w:ascii="Arial" w:hAnsi="Arial" w:cs="Arial"/>
                <w:lang w:val="el-GR"/>
              </w:rPr>
            </w:pPr>
            <w:r w:rsidRPr="009C21A3">
              <w:rPr>
                <w:rFonts w:ascii="Arial" w:hAnsi="Arial" w:cs="Arial"/>
                <w:lang w:val="el-GR"/>
              </w:rPr>
              <w:t>11.6.2009,</w:t>
            </w:r>
          </w:p>
          <w:p w14:paraId="65A02A28" w14:textId="363A8BB4" w:rsidR="008710DC" w:rsidRDefault="002C4CF0" w:rsidP="002C4CF0">
            <w:pPr>
              <w:pStyle w:val="BodyText"/>
              <w:tabs>
                <w:tab w:val="left" w:pos="284"/>
                <w:tab w:val="left" w:pos="567"/>
              </w:tabs>
              <w:spacing w:line="360" w:lineRule="auto"/>
              <w:jc w:val="left"/>
              <w:rPr>
                <w:rFonts w:ascii="Arial" w:hAnsi="Arial" w:cs="Arial"/>
                <w:b w:val="0"/>
                <w:lang w:val="el-GR"/>
              </w:rPr>
            </w:pPr>
            <w:r w:rsidRPr="006551C1">
              <w:rPr>
                <w:rFonts w:ascii="Arial" w:hAnsi="Arial" w:cs="Arial"/>
                <w:b w:val="0"/>
                <w:bCs w:val="0"/>
                <w:lang w:val="el-GR"/>
              </w:rPr>
              <w:t>σ. 1.</w:t>
            </w:r>
          </w:p>
        </w:tc>
        <w:tc>
          <w:tcPr>
            <w:tcW w:w="561" w:type="dxa"/>
            <w:gridSpan w:val="4"/>
            <w:tcBorders>
              <w:bottom w:val="nil"/>
            </w:tcBorders>
          </w:tcPr>
          <w:p w14:paraId="4C7E210A" w14:textId="2DE2F294" w:rsidR="008710DC" w:rsidRDefault="008710DC" w:rsidP="008710DC">
            <w:pPr>
              <w:pStyle w:val="BodyText"/>
              <w:tabs>
                <w:tab w:val="left" w:pos="284"/>
                <w:tab w:val="left" w:pos="567"/>
              </w:tabs>
              <w:spacing w:line="360" w:lineRule="auto"/>
              <w:jc w:val="right"/>
              <w:rPr>
                <w:rFonts w:ascii="Arial" w:hAnsi="Arial" w:cs="Arial"/>
                <w:b w:val="0"/>
                <w:lang w:val="el-GR"/>
              </w:rPr>
            </w:pPr>
            <w:r>
              <w:rPr>
                <w:rFonts w:ascii="Arial" w:hAnsi="Arial" w:cs="Arial"/>
                <w:b w:val="0"/>
                <w:lang w:val="el-GR"/>
              </w:rPr>
              <w:t>(β)</w:t>
            </w:r>
          </w:p>
        </w:tc>
        <w:tc>
          <w:tcPr>
            <w:tcW w:w="7031" w:type="dxa"/>
            <w:gridSpan w:val="31"/>
            <w:tcBorders>
              <w:bottom w:val="nil"/>
            </w:tcBorders>
          </w:tcPr>
          <w:p w14:paraId="1DC654AD" w14:textId="66A1DFE5" w:rsidR="008710DC" w:rsidRPr="008F6EB1" w:rsidRDefault="008710DC"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ρύθμισης και προστασίας του ελεύθερου ανταγωνισμού στη Δημοκρατία και εφαρμογής της πράξης της Ευρωπαϊκής Κοινότητας με τίτλο «Κανονισμός (ΕΚ) αριθ. 1/2003 του Συμβουλίου</w:t>
            </w:r>
            <w:r>
              <w:rPr>
                <w:rFonts w:ascii="Arial" w:hAnsi="Arial" w:cs="Arial"/>
                <w:b w:val="0"/>
                <w:lang w:val="el-GR"/>
              </w:rPr>
              <w:t>,</w:t>
            </w:r>
            <w:r w:rsidRPr="008F6EB1">
              <w:rPr>
                <w:rFonts w:ascii="Arial" w:hAnsi="Arial" w:cs="Arial"/>
                <w:b w:val="0"/>
                <w:lang w:val="el-GR"/>
              </w:rPr>
              <w:t xml:space="preserve"> της 16ης Δεκεμβρίου 2002</w:t>
            </w:r>
            <w:r>
              <w:rPr>
                <w:rFonts w:ascii="Arial" w:hAnsi="Arial" w:cs="Arial"/>
                <w:b w:val="0"/>
                <w:lang w:val="el-GR"/>
              </w:rPr>
              <w:t>,</w:t>
            </w:r>
            <w:r w:rsidRPr="008F6EB1">
              <w:rPr>
                <w:rFonts w:ascii="Arial" w:hAnsi="Arial" w:cs="Arial"/>
                <w:b w:val="0"/>
                <w:lang w:val="el-GR"/>
              </w:rPr>
              <w:t xml:space="preserve"> για την εφαρμογή των κανόνων ανταγωνισμού που προβλέπονται στα </w:t>
            </w:r>
            <w:r>
              <w:rPr>
                <w:rFonts w:ascii="Arial" w:hAnsi="Arial" w:cs="Arial"/>
                <w:b w:val="0"/>
                <w:lang w:val="el-GR"/>
              </w:rPr>
              <w:t>ά</w:t>
            </w:r>
            <w:r w:rsidRPr="008F6EB1">
              <w:rPr>
                <w:rFonts w:ascii="Arial" w:hAnsi="Arial" w:cs="Arial"/>
                <w:b w:val="0"/>
                <w:lang w:val="el-GR"/>
              </w:rPr>
              <w:t xml:space="preserve">ρθρα 81 και 82 της Συνθήκης», όπως αυτός τροποποιήθηκε από τον Κανονισμό (ΕΚ) αριθ. 487/2009 του Συμβουλίου, της 25ης Μαΐου 2009, </w:t>
            </w:r>
            <w:r>
              <w:rPr>
                <w:rFonts w:ascii="Arial" w:hAnsi="Arial" w:cs="Arial"/>
                <w:b w:val="0"/>
                <w:lang w:val="el-GR"/>
              </w:rPr>
              <w:t xml:space="preserve">για την εφαρμογή του άρθρου 81 παράγραφος 3 της συνθήκης σε ορισμένες κατηγορίες συμφωνιών και εναρμονισμένων πρακτικών στον τομέα των αεροπορικών μεταφορών, </w:t>
            </w:r>
            <w:r w:rsidRPr="008F6EB1">
              <w:rPr>
                <w:rFonts w:ascii="Arial" w:hAnsi="Arial" w:cs="Arial"/>
                <w:b w:val="0"/>
                <w:lang w:val="el-GR"/>
              </w:rPr>
              <w:t>και όπως περαιτέρω εκάστοτε τροποποιείται ή αντικαθίσταται,</w:t>
            </w:r>
          </w:p>
        </w:tc>
      </w:tr>
      <w:tr w:rsidR="00575213" w:rsidRPr="00F5040C" w14:paraId="68DE6B8F" w14:textId="77777777" w:rsidTr="00023C51">
        <w:trPr>
          <w:gridAfter w:val="1"/>
          <w:wAfter w:w="22" w:type="dxa"/>
        </w:trPr>
        <w:tc>
          <w:tcPr>
            <w:tcW w:w="2025" w:type="dxa"/>
          </w:tcPr>
          <w:p w14:paraId="7C64936D"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978C305" w14:textId="77777777" w:rsidR="00575213" w:rsidRPr="008F6EB1" w:rsidRDefault="00575213" w:rsidP="004B683A">
            <w:pPr>
              <w:pStyle w:val="BodyText"/>
              <w:tabs>
                <w:tab w:val="left" w:pos="284"/>
                <w:tab w:val="left" w:pos="567"/>
              </w:tabs>
              <w:spacing w:line="360" w:lineRule="auto"/>
              <w:rPr>
                <w:rFonts w:ascii="Arial" w:hAnsi="Arial" w:cs="Arial"/>
                <w:b w:val="0"/>
                <w:lang w:val="el-GR"/>
              </w:rPr>
            </w:pPr>
          </w:p>
        </w:tc>
      </w:tr>
      <w:tr w:rsidR="008C73C4" w:rsidRPr="00F5040C" w14:paraId="04BB6119" w14:textId="77777777" w:rsidTr="00023C51">
        <w:trPr>
          <w:gridAfter w:val="1"/>
          <w:wAfter w:w="22" w:type="dxa"/>
        </w:trPr>
        <w:tc>
          <w:tcPr>
            <w:tcW w:w="2025" w:type="dxa"/>
          </w:tcPr>
          <w:p w14:paraId="37D13780"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04AE836" w14:textId="25E14391" w:rsidR="008C73C4" w:rsidRPr="008F6EB1" w:rsidRDefault="00010D38" w:rsidP="004B683A">
            <w:pPr>
              <w:pStyle w:val="BodyText"/>
              <w:tabs>
                <w:tab w:val="left" w:pos="284"/>
                <w:tab w:val="left" w:pos="567"/>
              </w:tabs>
              <w:spacing w:line="360" w:lineRule="auto"/>
              <w:rPr>
                <w:rFonts w:ascii="Arial" w:hAnsi="Arial" w:cs="Arial"/>
                <w:b w:val="0"/>
                <w:lang w:val="el-GR"/>
              </w:rPr>
            </w:pPr>
            <w:r>
              <w:rPr>
                <w:rFonts w:ascii="Arial" w:hAnsi="Arial" w:cs="Arial"/>
                <w:b w:val="0"/>
                <w:lang w:val="el-GR"/>
              </w:rPr>
              <w:t>Για όλους τους πιο πάνω λόγους, η</w:t>
            </w:r>
            <w:r w:rsidR="008C73C4" w:rsidRPr="008F6EB1">
              <w:rPr>
                <w:rFonts w:ascii="Arial" w:hAnsi="Arial" w:cs="Arial"/>
                <w:b w:val="0"/>
                <w:lang w:val="el-GR"/>
              </w:rPr>
              <w:t xml:space="preserve"> Βουλή των Αντιπροσώπων ψηφίζει ως ακολούθως:</w:t>
            </w:r>
          </w:p>
        </w:tc>
      </w:tr>
      <w:tr w:rsidR="008C73C4" w:rsidRPr="00F5040C" w14:paraId="468AD713" w14:textId="77777777" w:rsidTr="00023C51">
        <w:trPr>
          <w:gridAfter w:val="1"/>
          <w:wAfter w:w="22" w:type="dxa"/>
        </w:trPr>
        <w:tc>
          <w:tcPr>
            <w:tcW w:w="2025" w:type="dxa"/>
          </w:tcPr>
          <w:p w14:paraId="5CE87A0E"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9F624C"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8C73C4" w:rsidRPr="00F5040C" w14:paraId="631943BD" w14:textId="77777777" w:rsidTr="00023C51">
        <w:trPr>
          <w:gridAfter w:val="1"/>
          <w:wAfter w:w="22" w:type="dxa"/>
        </w:trPr>
        <w:tc>
          <w:tcPr>
            <w:tcW w:w="2025" w:type="dxa"/>
          </w:tcPr>
          <w:p w14:paraId="5769C918" w14:textId="77777777" w:rsidR="007615C6" w:rsidRPr="005205ED" w:rsidRDefault="008C73C4"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Συνοπτικός </w:t>
            </w:r>
          </w:p>
          <w:p w14:paraId="10548BB7" w14:textId="77777777" w:rsidR="00261336" w:rsidRPr="005205ED" w:rsidRDefault="008C73C4"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τίτλος.</w:t>
            </w:r>
          </w:p>
        </w:tc>
        <w:tc>
          <w:tcPr>
            <w:tcW w:w="7592" w:type="dxa"/>
            <w:gridSpan w:val="35"/>
          </w:tcPr>
          <w:p w14:paraId="1680B7D6" w14:textId="4ED6B3E1"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1.</w:t>
            </w:r>
            <w:r w:rsidRPr="008F6EB1">
              <w:rPr>
                <w:rFonts w:ascii="Arial" w:hAnsi="Arial" w:cs="Arial"/>
                <w:b w:val="0"/>
                <w:lang w:val="el-GR"/>
              </w:rPr>
              <w:tab/>
            </w:r>
            <w:r w:rsidR="00E361D7">
              <w:rPr>
                <w:rFonts w:ascii="Arial" w:hAnsi="Arial" w:cs="Arial"/>
                <w:b w:val="0"/>
                <w:lang w:val="el-GR"/>
              </w:rPr>
              <w:tab/>
            </w:r>
            <w:r w:rsidRPr="008F6EB1">
              <w:rPr>
                <w:rFonts w:ascii="Arial" w:hAnsi="Arial" w:cs="Arial"/>
                <w:b w:val="0"/>
                <w:lang w:val="el-GR"/>
              </w:rPr>
              <w:t>Ο παρών Νόμος θα αναφέρεται ως ο περί της Π</w:t>
            </w:r>
            <w:r w:rsidR="00261336" w:rsidRPr="008F6EB1">
              <w:rPr>
                <w:rFonts w:ascii="Arial" w:hAnsi="Arial" w:cs="Arial"/>
                <w:b w:val="0"/>
                <w:lang w:val="el-GR"/>
              </w:rPr>
              <w:t>ροστασίας του Ανταγωνισμού Νόμο</w:t>
            </w:r>
            <w:r w:rsidR="00403D38" w:rsidRPr="008F6EB1">
              <w:rPr>
                <w:rFonts w:ascii="Arial" w:hAnsi="Arial" w:cs="Arial"/>
                <w:b w:val="0"/>
                <w:lang w:val="el-GR"/>
              </w:rPr>
              <w:t>ς</w:t>
            </w:r>
            <w:r w:rsidRPr="008F6EB1">
              <w:rPr>
                <w:rFonts w:ascii="Arial" w:hAnsi="Arial" w:cs="Arial"/>
                <w:b w:val="0"/>
                <w:lang w:val="el-GR"/>
              </w:rPr>
              <w:t xml:space="preserve"> του </w:t>
            </w:r>
            <w:r w:rsidR="008D4710" w:rsidRPr="008F6EB1">
              <w:rPr>
                <w:rFonts w:ascii="Arial" w:hAnsi="Arial" w:cs="Arial"/>
                <w:b w:val="0"/>
                <w:lang w:val="el-GR"/>
              </w:rPr>
              <w:t>202</w:t>
            </w:r>
            <w:r w:rsidR="002641C0">
              <w:rPr>
                <w:rFonts w:ascii="Arial" w:hAnsi="Arial" w:cs="Arial"/>
                <w:b w:val="0"/>
                <w:lang w:val="el-GR"/>
              </w:rPr>
              <w:t>2</w:t>
            </w:r>
            <w:r w:rsidR="009640C8" w:rsidRPr="008F6EB1">
              <w:rPr>
                <w:rFonts w:ascii="Arial" w:hAnsi="Arial" w:cs="Arial"/>
                <w:b w:val="0"/>
                <w:lang w:val="el-GR"/>
              </w:rPr>
              <w:t>.</w:t>
            </w:r>
          </w:p>
        </w:tc>
      </w:tr>
      <w:tr w:rsidR="008C73C4" w:rsidRPr="00F5040C" w14:paraId="2901F63A" w14:textId="77777777" w:rsidTr="00023C51">
        <w:trPr>
          <w:gridAfter w:val="1"/>
          <w:wAfter w:w="22" w:type="dxa"/>
        </w:trPr>
        <w:tc>
          <w:tcPr>
            <w:tcW w:w="2025" w:type="dxa"/>
          </w:tcPr>
          <w:p w14:paraId="5B488FF0"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9C6C1B5"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B23C35" w:rsidRPr="008638C5" w14:paraId="18A4C3D7" w14:textId="77777777" w:rsidTr="00023C51">
        <w:trPr>
          <w:gridAfter w:val="1"/>
          <w:wAfter w:w="22" w:type="dxa"/>
        </w:trPr>
        <w:tc>
          <w:tcPr>
            <w:tcW w:w="2025" w:type="dxa"/>
          </w:tcPr>
          <w:p w14:paraId="07ACE2B2" w14:textId="77777777" w:rsidR="00B23C35" w:rsidRPr="005205ED" w:rsidRDefault="00B23C35"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95DF058" w14:textId="77777777" w:rsidR="00B23C35" w:rsidRPr="00A57CC3" w:rsidRDefault="00B23C35" w:rsidP="00B23C35">
            <w:pPr>
              <w:pStyle w:val="BodyText"/>
              <w:tabs>
                <w:tab w:val="left" w:pos="284"/>
                <w:tab w:val="left" w:pos="567"/>
              </w:tabs>
              <w:spacing w:line="360" w:lineRule="auto"/>
              <w:jc w:val="center"/>
              <w:rPr>
                <w:rFonts w:ascii="Arial" w:hAnsi="Arial" w:cs="Arial"/>
                <w:b w:val="0"/>
                <w:bCs w:val="0"/>
                <w:lang w:val="el-GR"/>
              </w:rPr>
            </w:pPr>
            <w:r w:rsidRPr="00A57CC3">
              <w:rPr>
                <w:rFonts w:ascii="Arial" w:hAnsi="Arial" w:cs="Arial"/>
                <w:b w:val="0"/>
                <w:bCs w:val="0"/>
                <w:lang w:val="el-GR"/>
              </w:rPr>
              <w:t>ΜΕΡΟΣ Ι</w:t>
            </w:r>
          </w:p>
          <w:p w14:paraId="0E817CFE" w14:textId="73DA2101" w:rsidR="00B23C35" w:rsidRPr="008F6EB1" w:rsidRDefault="00B23C35" w:rsidP="00B23C35">
            <w:pPr>
              <w:pStyle w:val="BodyText"/>
              <w:tabs>
                <w:tab w:val="left" w:pos="284"/>
                <w:tab w:val="left" w:pos="567"/>
              </w:tabs>
              <w:spacing w:line="360" w:lineRule="auto"/>
              <w:jc w:val="center"/>
              <w:rPr>
                <w:rFonts w:ascii="Arial" w:hAnsi="Arial" w:cs="Arial"/>
                <w:b w:val="0"/>
                <w:lang w:val="el-GR"/>
              </w:rPr>
            </w:pPr>
            <w:r>
              <w:rPr>
                <w:rFonts w:ascii="Arial" w:hAnsi="Arial" w:cs="Arial"/>
                <w:b w:val="0"/>
                <w:bCs w:val="0"/>
                <w:lang w:val="el-GR"/>
              </w:rPr>
              <w:t>ΕΡΜΗΝΕΥΤΙΚΕΣ</w:t>
            </w:r>
            <w:r w:rsidRPr="00A57CC3">
              <w:rPr>
                <w:rFonts w:ascii="Arial" w:hAnsi="Arial" w:cs="Arial"/>
                <w:b w:val="0"/>
                <w:bCs w:val="0"/>
                <w:lang w:val="el-GR"/>
              </w:rPr>
              <w:t xml:space="preserve"> ΔΙΑΤΑΞΕΙΣ</w:t>
            </w:r>
          </w:p>
        </w:tc>
      </w:tr>
      <w:tr w:rsidR="00B23C35" w:rsidRPr="008638C5" w14:paraId="337DBBA2" w14:textId="77777777" w:rsidTr="00023C51">
        <w:trPr>
          <w:gridAfter w:val="1"/>
          <w:wAfter w:w="22" w:type="dxa"/>
        </w:trPr>
        <w:tc>
          <w:tcPr>
            <w:tcW w:w="2025" w:type="dxa"/>
          </w:tcPr>
          <w:p w14:paraId="428D7A1C" w14:textId="77777777" w:rsidR="00B23C35" w:rsidRPr="005205ED" w:rsidRDefault="00B23C35"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89266C7" w14:textId="77777777" w:rsidR="00B23C35" w:rsidRPr="008F6EB1" w:rsidRDefault="00B23C35" w:rsidP="004B683A">
            <w:pPr>
              <w:pStyle w:val="BodyText"/>
              <w:tabs>
                <w:tab w:val="left" w:pos="284"/>
                <w:tab w:val="left" w:pos="567"/>
              </w:tabs>
              <w:spacing w:line="360" w:lineRule="auto"/>
              <w:rPr>
                <w:rFonts w:ascii="Arial" w:hAnsi="Arial" w:cs="Arial"/>
                <w:b w:val="0"/>
                <w:lang w:val="el-GR"/>
              </w:rPr>
            </w:pPr>
          </w:p>
        </w:tc>
      </w:tr>
      <w:tr w:rsidR="008C73C4" w:rsidRPr="00F5040C" w14:paraId="735F14F9" w14:textId="77777777" w:rsidTr="00023C51">
        <w:trPr>
          <w:gridAfter w:val="1"/>
          <w:wAfter w:w="22" w:type="dxa"/>
        </w:trPr>
        <w:tc>
          <w:tcPr>
            <w:tcW w:w="2025" w:type="dxa"/>
          </w:tcPr>
          <w:p w14:paraId="4B4FCEC2"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Ερμηνεία.</w:t>
            </w:r>
          </w:p>
        </w:tc>
        <w:tc>
          <w:tcPr>
            <w:tcW w:w="7592" w:type="dxa"/>
            <w:gridSpan w:val="35"/>
          </w:tcPr>
          <w:p w14:paraId="4FBBD173"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2.</w:t>
            </w:r>
            <w:r w:rsidR="00E361D7">
              <w:rPr>
                <w:rFonts w:ascii="Arial" w:hAnsi="Arial" w:cs="Arial"/>
                <w:b w:val="0"/>
                <w:lang w:val="el-GR"/>
              </w:rPr>
              <w:tab/>
            </w:r>
            <w:r w:rsidR="00E361D7">
              <w:rPr>
                <w:rFonts w:ascii="Arial" w:hAnsi="Arial" w:cs="Arial"/>
                <w:b w:val="0"/>
                <w:lang w:val="el-GR"/>
              </w:rPr>
              <w:tab/>
            </w:r>
            <w:r w:rsidR="0053415E" w:rsidRPr="008F6EB1">
              <w:rPr>
                <w:rFonts w:ascii="Arial" w:hAnsi="Arial" w:cs="Arial"/>
                <w:b w:val="0"/>
                <w:lang w:val="el-GR"/>
              </w:rPr>
              <w:t>Στο</w:t>
            </w:r>
            <w:r w:rsidR="00BD4482">
              <w:rPr>
                <w:rFonts w:ascii="Arial" w:hAnsi="Arial" w:cs="Arial"/>
                <w:b w:val="0"/>
                <w:lang w:val="el-GR"/>
              </w:rPr>
              <w:t>ν παρόντα</w:t>
            </w:r>
            <w:r w:rsidR="0053415E" w:rsidRPr="008F6EB1">
              <w:rPr>
                <w:rFonts w:ascii="Arial" w:hAnsi="Arial" w:cs="Arial"/>
                <w:b w:val="0"/>
                <w:lang w:val="el-GR"/>
              </w:rPr>
              <w:t xml:space="preserve"> </w:t>
            </w:r>
            <w:r w:rsidRPr="008F6EB1">
              <w:rPr>
                <w:rFonts w:ascii="Arial" w:hAnsi="Arial" w:cs="Arial"/>
                <w:b w:val="0"/>
                <w:lang w:val="el-GR"/>
              </w:rPr>
              <w:t>Νόμο, εκτός εάν από το κείμε</w:t>
            </w:r>
            <w:r w:rsidR="00575213" w:rsidRPr="008F6EB1">
              <w:rPr>
                <w:rFonts w:ascii="Arial" w:hAnsi="Arial" w:cs="Arial"/>
                <w:b w:val="0"/>
                <w:lang w:val="el-GR"/>
              </w:rPr>
              <w:t>νο προκύπτει διαφορετική έννοια</w:t>
            </w:r>
            <w:r w:rsidRPr="008F6EB1">
              <w:rPr>
                <w:rFonts w:ascii="Arial" w:hAnsi="Arial" w:cs="Arial"/>
                <w:b w:val="0"/>
                <w:lang w:val="el-GR"/>
              </w:rPr>
              <w:t>-</w:t>
            </w:r>
          </w:p>
        </w:tc>
      </w:tr>
      <w:tr w:rsidR="008C73C4" w:rsidRPr="00F5040C" w14:paraId="09595A3D" w14:textId="77777777" w:rsidTr="00023C51">
        <w:trPr>
          <w:gridAfter w:val="1"/>
          <w:wAfter w:w="22" w:type="dxa"/>
        </w:trPr>
        <w:tc>
          <w:tcPr>
            <w:tcW w:w="2025" w:type="dxa"/>
          </w:tcPr>
          <w:p w14:paraId="21B47963"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3A19838"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8C73C4" w:rsidRPr="00F5040C" w14:paraId="37CD66E3" w14:textId="77777777" w:rsidTr="00023C51">
        <w:trPr>
          <w:gridAfter w:val="1"/>
          <w:wAfter w:w="22" w:type="dxa"/>
        </w:trPr>
        <w:tc>
          <w:tcPr>
            <w:tcW w:w="2025" w:type="dxa"/>
          </w:tcPr>
          <w:p w14:paraId="43E78AFC"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4CBC190" w14:textId="77777777" w:rsidR="008C73C4" w:rsidRPr="000449CC"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«αγαθό» σημαίνει οποιοδήποτε πράγμα αποτιμητό σε χρήμα και ικανό να αποτελέσει το αντικείμενο εμπορικής συναλλαγής</w:t>
            </w:r>
            <w:r w:rsidR="000449CC">
              <w:rPr>
                <w:rFonts w:ascii="Arial" w:hAnsi="Arial" w:cs="Arial"/>
                <w:b w:val="0"/>
                <w:lang w:val="el-GR"/>
              </w:rPr>
              <w:t>·</w:t>
            </w:r>
          </w:p>
        </w:tc>
      </w:tr>
      <w:tr w:rsidR="008C73C4" w:rsidRPr="00F5040C" w14:paraId="4AC4C939" w14:textId="77777777" w:rsidTr="00023C51">
        <w:trPr>
          <w:gridAfter w:val="1"/>
          <w:wAfter w:w="22" w:type="dxa"/>
        </w:trPr>
        <w:tc>
          <w:tcPr>
            <w:tcW w:w="2025" w:type="dxa"/>
          </w:tcPr>
          <w:p w14:paraId="5DF0E76F"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DEB6669" w14:textId="77777777" w:rsidR="008C73C4" w:rsidRPr="008F6EB1" w:rsidRDefault="008C73C4" w:rsidP="004B683A">
            <w:pPr>
              <w:pStyle w:val="BodyText"/>
              <w:tabs>
                <w:tab w:val="left" w:pos="284"/>
                <w:tab w:val="left" w:pos="567"/>
              </w:tabs>
              <w:spacing w:line="360" w:lineRule="auto"/>
              <w:rPr>
                <w:rFonts w:ascii="Arial" w:hAnsi="Arial" w:cs="Arial"/>
                <w:b w:val="0"/>
                <w:u w:val="single"/>
                <w:lang w:val="el-GR"/>
              </w:rPr>
            </w:pPr>
          </w:p>
        </w:tc>
      </w:tr>
      <w:tr w:rsidR="008C73C4" w:rsidRPr="00F5040C" w14:paraId="4BFD0472" w14:textId="77777777" w:rsidTr="00023C51">
        <w:trPr>
          <w:gridAfter w:val="1"/>
          <w:wAfter w:w="22" w:type="dxa"/>
        </w:trPr>
        <w:tc>
          <w:tcPr>
            <w:tcW w:w="2025" w:type="dxa"/>
          </w:tcPr>
          <w:p w14:paraId="7A686BF1"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301ED65" w14:textId="5A060BA2" w:rsidR="00B72775" w:rsidRPr="008F6EB1" w:rsidRDefault="008D4EE0"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«Άρθρο 101 ΣΛΕΕ» σημαίνει το Άρθρο 101 της </w:t>
            </w:r>
            <w:r w:rsidR="00BA312E" w:rsidRPr="00BA312E">
              <w:rPr>
                <w:rFonts w:ascii="Arial" w:hAnsi="Arial" w:cs="Arial"/>
                <w:b w:val="0"/>
                <w:lang w:val="el-GR"/>
              </w:rPr>
              <w:t>Συνθήκη</w:t>
            </w:r>
            <w:r w:rsidR="00BA312E">
              <w:rPr>
                <w:rFonts w:ascii="Arial" w:hAnsi="Arial" w:cs="Arial"/>
                <w:b w:val="0"/>
                <w:lang w:val="el-GR"/>
              </w:rPr>
              <w:t>ς</w:t>
            </w:r>
            <w:r w:rsidR="00BA312E" w:rsidRPr="00BA312E">
              <w:rPr>
                <w:rFonts w:ascii="Arial" w:hAnsi="Arial" w:cs="Arial"/>
                <w:b w:val="0"/>
                <w:lang w:val="el-GR"/>
              </w:rPr>
              <w:t xml:space="preserve"> για τη λειτουργία της Ευρωπαϊκής Ένωσης</w:t>
            </w:r>
            <w:r w:rsidR="000449CC">
              <w:rPr>
                <w:rFonts w:ascii="Arial" w:hAnsi="Arial" w:cs="Arial"/>
                <w:b w:val="0"/>
                <w:lang w:val="el-GR"/>
              </w:rPr>
              <w:t>·</w:t>
            </w:r>
          </w:p>
        </w:tc>
      </w:tr>
      <w:tr w:rsidR="008C73C4" w:rsidRPr="00F5040C" w14:paraId="3A117907" w14:textId="77777777" w:rsidTr="00023C51">
        <w:trPr>
          <w:gridAfter w:val="1"/>
          <w:wAfter w:w="22" w:type="dxa"/>
        </w:trPr>
        <w:tc>
          <w:tcPr>
            <w:tcW w:w="2025" w:type="dxa"/>
          </w:tcPr>
          <w:p w14:paraId="44A07190"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A318D95" w14:textId="77777777" w:rsidR="008C73C4" w:rsidRPr="008F6EB1" w:rsidRDefault="008C73C4" w:rsidP="004B683A">
            <w:pPr>
              <w:pStyle w:val="BodyText"/>
              <w:tabs>
                <w:tab w:val="left" w:pos="284"/>
                <w:tab w:val="left" w:pos="567"/>
              </w:tabs>
              <w:spacing w:line="360" w:lineRule="auto"/>
              <w:rPr>
                <w:rFonts w:ascii="Arial" w:hAnsi="Arial" w:cs="Arial"/>
                <w:b w:val="0"/>
                <w:strike/>
                <w:lang w:val="el-GR"/>
              </w:rPr>
            </w:pPr>
          </w:p>
        </w:tc>
      </w:tr>
      <w:tr w:rsidR="00B37A3C" w:rsidRPr="00F5040C" w14:paraId="2A357F50" w14:textId="77777777" w:rsidTr="00023C51">
        <w:trPr>
          <w:gridAfter w:val="1"/>
          <w:wAfter w:w="22" w:type="dxa"/>
        </w:trPr>
        <w:tc>
          <w:tcPr>
            <w:tcW w:w="2025" w:type="dxa"/>
            <w:tcBorders>
              <w:bottom w:val="nil"/>
            </w:tcBorders>
          </w:tcPr>
          <w:p w14:paraId="4B5CCA99" w14:textId="77777777" w:rsidR="00B37A3C" w:rsidRPr="005205ED" w:rsidRDefault="00B37A3C"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1D52D3E" w14:textId="1DB8F9CD" w:rsidR="003D0310" w:rsidRPr="008F6EB1" w:rsidRDefault="008D4EE0"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«Άρθρο 102 ΣΛΕΕ» σημαίνει το Άρθρο 102 </w:t>
            </w:r>
            <w:r w:rsidR="00BA312E" w:rsidRPr="00BA312E">
              <w:rPr>
                <w:rFonts w:ascii="Arial" w:hAnsi="Arial" w:cs="Arial"/>
                <w:b w:val="0"/>
                <w:lang w:val="el-GR"/>
              </w:rPr>
              <w:t>της Συνθήκης για τη λειτουργία της Ευρωπαϊκής Ένωσης</w:t>
            </w:r>
            <w:r w:rsidR="000449CC">
              <w:rPr>
                <w:rFonts w:ascii="Arial" w:hAnsi="Arial" w:cs="Arial"/>
                <w:b w:val="0"/>
                <w:lang w:val="el-GR"/>
              </w:rPr>
              <w:t>·</w:t>
            </w:r>
          </w:p>
        </w:tc>
      </w:tr>
      <w:tr w:rsidR="00575213" w:rsidRPr="00F5040C" w14:paraId="78907BAF" w14:textId="77777777" w:rsidTr="00023C51">
        <w:trPr>
          <w:gridAfter w:val="1"/>
          <w:wAfter w:w="22" w:type="dxa"/>
        </w:trPr>
        <w:tc>
          <w:tcPr>
            <w:tcW w:w="2025" w:type="dxa"/>
            <w:tcBorders>
              <w:bottom w:val="nil"/>
            </w:tcBorders>
          </w:tcPr>
          <w:p w14:paraId="6161E718"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3EB650E" w14:textId="77777777" w:rsidR="00575213" w:rsidRPr="008F6EB1" w:rsidRDefault="00575213" w:rsidP="004B683A">
            <w:pPr>
              <w:pStyle w:val="BodyText"/>
              <w:tabs>
                <w:tab w:val="left" w:pos="284"/>
                <w:tab w:val="left" w:pos="567"/>
              </w:tabs>
              <w:spacing w:line="360" w:lineRule="auto"/>
              <w:rPr>
                <w:rFonts w:ascii="Arial" w:hAnsi="Arial" w:cs="Arial"/>
                <w:b w:val="0"/>
                <w:lang w:val="el-GR"/>
              </w:rPr>
            </w:pPr>
          </w:p>
        </w:tc>
      </w:tr>
      <w:tr w:rsidR="00D50007" w:rsidRPr="002F6FDA" w14:paraId="7E573A36" w14:textId="77777777" w:rsidTr="00023C51">
        <w:trPr>
          <w:gridAfter w:val="1"/>
          <w:wAfter w:w="22" w:type="dxa"/>
        </w:trPr>
        <w:tc>
          <w:tcPr>
            <w:tcW w:w="2025" w:type="dxa"/>
            <w:tcBorders>
              <w:bottom w:val="nil"/>
            </w:tcBorders>
          </w:tcPr>
          <w:p w14:paraId="59E5F237" w14:textId="77777777" w:rsidR="00D50007" w:rsidRPr="005205ED" w:rsidRDefault="00D5000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58A1BBE" w14:textId="77777777" w:rsidR="00D50007" w:rsidRPr="008F6EB1" w:rsidRDefault="00A66256"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«Αρχή Ανταγωνισμού» σημαίνει την </w:t>
            </w:r>
            <w:r>
              <w:rPr>
                <w:rFonts w:ascii="Arial" w:hAnsi="Arial" w:cs="Arial"/>
                <w:b w:val="0"/>
                <w:lang w:val="el-GR"/>
              </w:rPr>
              <w:t>α</w:t>
            </w:r>
            <w:r w:rsidRPr="008F6EB1">
              <w:rPr>
                <w:rFonts w:ascii="Arial" w:hAnsi="Arial" w:cs="Arial"/>
                <w:b w:val="0"/>
                <w:lang w:val="el-GR"/>
              </w:rPr>
              <w:t xml:space="preserve">ρχή ή τις </w:t>
            </w:r>
            <w:r>
              <w:rPr>
                <w:rFonts w:ascii="Arial" w:hAnsi="Arial" w:cs="Arial"/>
                <w:b w:val="0"/>
                <w:lang w:val="el-GR"/>
              </w:rPr>
              <w:t>α</w:t>
            </w:r>
            <w:r w:rsidRPr="008F6EB1">
              <w:rPr>
                <w:rFonts w:ascii="Arial" w:hAnsi="Arial" w:cs="Arial"/>
                <w:b w:val="0"/>
                <w:lang w:val="el-GR"/>
              </w:rPr>
              <w:t xml:space="preserve">ρχές των Κρατών Μελών που είναι αρμόδιες για την προστασία του ανταγωνισμού, και οι οποίες έχουν καθοριστεί ως τέτοιες από τα κράτη μέλη βάσει του </w:t>
            </w:r>
            <w:r>
              <w:rPr>
                <w:rFonts w:ascii="Arial" w:hAnsi="Arial" w:cs="Arial"/>
                <w:b w:val="0"/>
                <w:lang w:val="el-GR"/>
              </w:rPr>
              <w:t>ά</w:t>
            </w:r>
            <w:r w:rsidRPr="008F6EB1">
              <w:rPr>
                <w:rFonts w:ascii="Arial" w:hAnsi="Arial" w:cs="Arial"/>
                <w:b w:val="0"/>
                <w:lang w:val="el-GR"/>
              </w:rPr>
              <w:t>ρθρου 35 του Κανονισμού (ΕΚ) αριθ. 1/2003</w:t>
            </w:r>
            <w:r>
              <w:rPr>
                <w:rFonts w:ascii="Arial" w:hAnsi="Arial" w:cs="Arial"/>
                <w:b w:val="0"/>
                <w:lang w:val="el-GR"/>
              </w:rPr>
              <w:t>·</w:t>
            </w:r>
            <w:r w:rsidRPr="008F6EB1">
              <w:rPr>
                <w:rFonts w:ascii="Arial" w:hAnsi="Arial" w:cs="Arial"/>
                <w:b w:val="0"/>
                <w:lang w:val="el-GR"/>
              </w:rPr>
              <w:t xml:space="preserve"> </w:t>
            </w:r>
          </w:p>
        </w:tc>
      </w:tr>
      <w:tr w:rsidR="00EA04E1" w:rsidRPr="00FC6BCB" w14:paraId="3E995C14" w14:textId="77777777" w:rsidTr="00023C51">
        <w:trPr>
          <w:gridAfter w:val="1"/>
          <w:wAfter w:w="22" w:type="dxa"/>
          <w:trHeight w:val="87"/>
        </w:trPr>
        <w:tc>
          <w:tcPr>
            <w:tcW w:w="2025" w:type="dxa"/>
            <w:tcBorders>
              <w:bottom w:val="nil"/>
            </w:tcBorders>
          </w:tcPr>
          <w:p w14:paraId="0B431A06" w14:textId="77777777" w:rsidR="00EA04E1" w:rsidRPr="005205ED" w:rsidRDefault="00EA04E1"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84A1F23" w14:textId="77777777" w:rsidR="00EA04E1" w:rsidRPr="008F6EB1" w:rsidRDefault="00EA04E1" w:rsidP="004B683A">
            <w:pPr>
              <w:pStyle w:val="BodyText"/>
              <w:tabs>
                <w:tab w:val="left" w:pos="284"/>
                <w:tab w:val="left" w:pos="567"/>
              </w:tabs>
              <w:spacing w:line="360" w:lineRule="auto"/>
              <w:rPr>
                <w:rFonts w:ascii="Arial" w:hAnsi="Arial" w:cs="Arial"/>
                <w:b w:val="0"/>
                <w:lang w:val="el-GR"/>
              </w:rPr>
            </w:pPr>
          </w:p>
        </w:tc>
      </w:tr>
      <w:tr w:rsidR="00EA04E1" w:rsidRPr="00F5040C" w14:paraId="62A57163" w14:textId="77777777" w:rsidTr="00023C51">
        <w:trPr>
          <w:gridAfter w:val="1"/>
          <w:wAfter w:w="22" w:type="dxa"/>
          <w:trHeight w:val="87"/>
        </w:trPr>
        <w:tc>
          <w:tcPr>
            <w:tcW w:w="2025" w:type="dxa"/>
            <w:tcBorders>
              <w:bottom w:val="nil"/>
            </w:tcBorders>
          </w:tcPr>
          <w:p w14:paraId="1C6E475B" w14:textId="77777777" w:rsidR="00244EA1" w:rsidRDefault="00244EA1" w:rsidP="004B683A">
            <w:pPr>
              <w:pStyle w:val="BodyText"/>
              <w:tabs>
                <w:tab w:val="left" w:pos="284"/>
                <w:tab w:val="left" w:pos="567"/>
              </w:tabs>
              <w:spacing w:line="360" w:lineRule="auto"/>
              <w:jc w:val="left"/>
              <w:rPr>
                <w:rFonts w:ascii="Arial" w:hAnsi="Arial" w:cs="Arial"/>
                <w:b w:val="0"/>
                <w:lang w:val="el-GR"/>
              </w:rPr>
            </w:pPr>
          </w:p>
          <w:p w14:paraId="4DB42A9A" w14:textId="241BF8DD" w:rsidR="00EA04E1" w:rsidRDefault="00244EA1"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Επίσημη Εφημερίδα της Ε</w:t>
            </w:r>
            <w:r w:rsidR="00396E8E">
              <w:rPr>
                <w:rFonts w:ascii="Arial" w:hAnsi="Arial" w:cs="Arial"/>
                <w:b w:val="0"/>
                <w:lang w:val="el-GR"/>
              </w:rPr>
              <w:t>.</w:t>
            </w:r>
            <w:r>
              <w:rPr>
                <w:rFonts w:ascii="Arial" w:hAnsi="Arial" w:cs="Arial"/>
                <w:b w:val="0"/>
                <w:lang w:val="el-GR"/>
              </w:rPr>
              <w:t>Ε</w:t>
            </w:r>
            <w:r w:rsidR="00396E8E">
              <w:rPr>
                <w:rFonts w:ascii="Arial" w:hAnsi="Arial" w:cs="Arial"/>
                <w:b w:val="0"/>
                <w:lang w:val="el-GR"/>
              </w:rPr>
              <w:t>.</w:t>
            </w:r>
            <w:r>
              <w:rPr>
                <w:rFonts w:ascii="Arial" w:hAnsi="Arial" w:cs="Arial"/>
                <w:b w:val="0"/>
                <w:lang w:val="el-GR"/>
              </w:rPr>
              <w:t xml:space="preserve">: </w:t>
            </w:r>
            <w:r>
              <w:rPr>
                <w:rFonts w:ascii="Arial" w:hAnsi="Arial" w:cs="Arial"/>
                <w:b w:val="0"/>
                <w:lang w:val="en-US"/>
              </w:rPr>
              <w:t>L</w:t>
            </w:r>
            <w:r w:rsidRPr="00244EA1">
              <w:rPr>
                <w:rFonts w:ascii="Arial" w:hAnsi="Arial" w:cs="Arial"/>
                <w:b w:val="0"/>
                <w:lang w:val="el-GR"/>
              </w:rPr>
              <w:t xml:space="preserve"> 119,</w:t>
            </w:r>
          </w:p>
          <w:p w14:paraId="13D326CC" w14:textId="77777777" w:rsidR="00244EA1" w:rsidRDefault="00244EA1" w:rsidP="004B683A">
            <w:pPr>
              <w:pStyle w:val="BodyText"/>
              <w:tabs>
                <w:tab w:val="left" w:pos="284"/>
                <w:tab w:val="left" w:pos="567"/>
              </w:tabs>
              <w:spacing w:line="360" w:lineRule="auto"/>
              <w:jc w:val="left"/>
              <w:rPr>
                <w:rFonts w:ascii="Arial" w:hAnsi="Arial" w:cs="Arial"/>
                <w:b w:val="0"/>
                <w:lang w:val="en-US"/>
              </w:rPr>
            </w:pPr>
            <w:r>
              <w:rPr>
                <w:rFonts w:ascii="Arial" w:hAnsi="Arial" w:cs="Arial"/>
                <w:b w:val="0"/>
                <w:lang w:val="en-US"/>
              </w:rPr>
              <w:t>4.5.2016,</w:t>
            </w:r>
          </w:p>
          <w:p w14:paraId="26841336" w14:textId="77777777" w:rsidR="00244EA1" w:rsidRDefault="00244EA1"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σ. 1.</w:t>
            </w:r>
          </w:p>
          <w:p w14:paraId="33E1D3D0" w14:textId="77777777" w:rsidR="00244EA1" w:rsidRDefault="00244EA1" w:rsidP="004B683A">
            <w:pPr>
              <w:pStyle w:val="BodyText"/>
              <w:tabs>
                <w:tab w:val="left" w:pos="284"/>
                <w:tab w:val="left" w:pos="567"/>
              </w:tabs>
              <w:spacing w:line="360" w:lineRule="auto"/>
              <w:jc w:val="left"/>
              <w:rPr>
                <w:rFonts w:ascii="Arial" w:hAnsi="Arial" w:cs="Arial"/>
                <w:b w:val="0"/>
                <w:lang w:val="el-GR"/>
              </w:rPr>
            </w:pPr>
          </w:p>
          <w:p w14:paraId="79879A31" w14:textId="77777777" w:rsidR="00244EA1" w:rsidRPr="00244EA1" w:rsidRDefault="00244EA1" w:rsidP="00244EA1">
            <w:pPr>
              <w:pStyle w:val="BodyText"/>
              <w:tabs>
                <w:tab w:val="left" w:pos="284"/>
                <w:tab w:val="left" w:pos="567"/>
              </w:tabs>
              <w:spacing w:line="360" w:lineRule="auto"/>
              <w:ind w:right="77"/>
              <w:jc w:val="right"/>
              <w:rPr>
                <w:rFonts w:ascii="Arial" w:hAnsi="Arial" w:cs="Arial"/>
                <w:b w:val="0"/>
                <w:lang w:val="el-GR"/>
              </w:rPr>
            </w:pPr>
            <w:r>
              <w:rPr>
                <w:rFonts w:ascii="Arial" w:hAnsi="Arial" w:cs="Arial"/>
                <w:b w:val="0"/>
                <w:lang w:val="el-GR"/>
              </w:rPr>
              <w:t>125(Ι) του 2018.</w:t>
            </w:r>
          </w:p>
        </w:tc>
        <w:tc>
          <w:tcPr>
            <w:tcW w:w="7592" w:type="dxa"/>
            <w:gridSpan w:val="35"/>
          </w:tcPr>
          <w:p w14:paraId="62333C84" w14:textId="7A59E80A" w:rsidR="00EA04E1" w:rsidRPr="008F6EB1" w:rsidRDefault="00EA04E1"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«δεδομένα προσωπικού χαρακτήρα» έχει την έννοια που αποδίδε</w:t>
            </w:r>
            <w:r w:rsidR="00244EA1">
              <w:rPr>
                <w:rFonts w:ascii="Arial" w:hAnsi="Arial" w:cs="Arial"/>
                <w:b w:val="0"/>
                <w:lang w:val="el-GR"/>
              </w:rPr>
              <w:t>τα</w:t>
            </w:r>
            <w:r w:rsidRPr="008F6EB1">
              <w:rPr>
                <w:rFonts w:ascii="Arial" w:hAnsi="Arial" w:cs="Arial"/>
                <w:b w:val="0"/>
                <w:lang w:val="el-GR"/>
              </w:rPr>
              <w:t xml:space="preserve">ι στον όρο αυτό </w:t>
            </w:r>
            <w:r w:rsidR="00244EA1">
              <w:rPr>
                <w:rFonts w:ascii="Arial" w:hAnsi="Arial" w:cs="Arial"/>
                <w:b w:val="0"/>
                <w:lang w:val="el-GR"/>
              </w:rPr>
              <w:t xml:space="preserve">από την </w:t>
            </w:r>
            <w:r w:rsidR="00244EA1" w:rsidRPr="008F6EB1">
              <w:rPr>
                <w:rFonts w:ascii="Arial" w:hAnsi="Arial" w:cs="Arial"/>
                <w:b w:val="0"/>
                <w:lang w:val="el-GR"/>
              </w:rPr>
              <w:t>παράγραφο 1</w:t>
            </w:r>
            <w:r w:rsidR="00244EA1">
              <w:rPr>
                <w:rFonts w:ascii="Arial" w:hAnsi="Arial" w:cs="Arial"/>
                <w:b w:val="0"/>
                <w:lang w:val="el-GR"/>
              </w:rPr>
              <w:t xml:space="preserve"> </w:t>
            </w:r>
            <w:r w:rsidRPr="008F6EB1">
              <w:rPr>
                <w:rFonts w:ascii="Arial" w:hAnsi="Arial" w:cs="Arial"/>
                <w:b w:val="0"/>
                <w:lang w:val="el-GR"/>
              </w:rPr>
              <w:t>το</w:t>
            </w:r>
            <w:r w:rsidR="00244EA1">
              <w:rPr>
                <w:rFonts w:ascii="Arial" w:hAnsi="Arial" w:cs="Arial"/>
                <w:b w:val="0"/>
                <w:lang w:val="el-GR"/>
              </w:rPr>
              <w:t>υ</w:t>
            </w:r>
            <w:r w:rsidRPr="008F6EB1">
              <w:rPr>
                <w:rFonts w:ascii="Arial" w:hAnsi="Arial" w:cs="Arial"/>
                <w:b w:val="0"/>
                <w:lang w:val="el-GR"/>
              </w:rPr>
              <w:t xml:space="preserve"> άρθρο</w:t>
            </w:r>
            <w:r w:rsidR="00244EA1">
              <w:rPr>
                <w:rFonts w:ascii="Arial" w:hAnsi="Arial" w:cs="Arial"/>
                <w:b w:val="0"/>
                <w:lang w:val="el-GR"/>
              </w:rPr>
              <w:t>υ</w:t>
            </w:r>
            <w:r w:rsidRPr="008F6EB1">
              <w:rPr>
                <w:rFonts w:ascii="Arial" w:hAnsi="Arial" w:cs="Arial"/>
                <w:b w:val="0"/>
                <w:lang w:val="el-GR"/>
              </w:rPr>
              <w:t xml:space="preserve"> 4 του Κανονισμού (ΕΕ) 2016/679 και </w:t>
            </w:r>
            <w:r w:rsidR="009004A8">
              <w:rPr>
                <w:rFonts w:ascii="Arial" w:hAnsi="Arial" w:cs="Arial"/>
                <w:b w:val="0"/>
                <w:lang w:val="el-GR"/>
              </w:rPr>
              <w:t xml:space="preserve">το </w:t>
            </w:r>
            <w:r w:rsidR="009004A8" w:rsidRPr="008F6EB1">
              <w:rPr>
                <w:rFonts w:ascii="Arial" w:hAnsi="Arial" w:cs="Arial"/>
                <w:b w:val="0"/>
                <w:lang w:val="el-GR"/>
              </w:rPr>
              <w:t xml:space="preserve">εδάφιο </w:t>
            </w:r>
            <w:r w:rsidR="009004A8">
              <w:rPr>
                <w:rFonts w:ascii="Arial" w:hAnsi="Arial" w:cs="Arial"/>
                <w:b w:val="0"/>
                <w:lang w:val="el-GR"/>
              </w:rPr>
              <w:t>(1)</w:t>
            </w:r>
            <w:r w:rsidR="009004A8" w:rsidRPr="008F6EB1">
              <w:rPr>
                <w:rFonts w:ascii="Arial" w:hAnsi="Arial" w:cs="Arial"/>
                <w:b w:val="0"/>
                <w:lang w:val="el-GR"/>
              </w:rPr>
              <w:t xml:space="preserve"> </w:t>
            </w:r>
            <w:r w:rsidRPr="008F6EB1">
              <w:rPr>
                <w:rFonts w:ascii="Arial" w:hAnsi="Arial" w:cs="Arial"/>
                <w:b w:val="0"/>
                <w:lang w:val="el-GR"/>
              </w:rPr>
              <w:t>το</w:t>
            </w:r>
            <w:r w:rsidR="009004A8">
              <w:rPr>
                <w:rFonts w:ascii="Arial" w:hAnsi="Arial" w:cs="Arial"/>
                <w:b w:val="0"/>
                <w:lang w:val="el-GR"/>
              </w:rPr>
              <w:t>υ</w:t>
            </w:r>
            <w:r w:rsidRPr="008F6EB1">
              <w:rPr>
                <w:rFonts w:ascii="Arial" w:hAnsi="Arial" w:cs="Arial"/>
                <w:b w:val="0"/>
                <w:lang w:val="el-GR"/>
              </w:rPr>
              <w:t xml:space="preserve"> άρθρο</w:t>
            </w:r>
            <w:r w:rsidR="009004A8">
              <w:rPr>
                <w:rFonts w:ascii="Arial" w:hAnsi="Arial" w:cs="Arial"/>
                <w:b w:val="0"/>
                <w:lang w:val="el-GR"/>
              </w:rPr>
              <w:t>υ</w:t>
            </w:r>
            <w:r w:rsidRPr="008F6EB1">
              <w:rPr>
                <w:rFonts w:ascii="Arial" w:hAnsi="Arial" w:cs="Arial"/>
                <w:b w:val="0"/>
                <w:lang w:val="el-GR"/>
              </w:rPr>
              <w:t xml:space="preserve"> 2 του περί της Προστασίας των Φυσικών </w:t>
            </w:r>
            <w:r w:rsidR="009004A8">
              <w:rPr>
                <w:rFonts w:ascii="Arial" w:hAnsi="Arial" w:cs="Arial"/>
                <w:b w:val="0"/>
                <w:lang w:val="el-GR"/>
              </w:rPr>
              <w:t>Π</w:t>
            </w:r>
            <w:r w:rsidRPr="008F6EB1">
              <w:rPr>
                <w:rFonts w:ascii="Arial" w:hAnsi="Arial" w:cs="Arial"/>
                <w:b w:val="0"/>
                <w:lang w:val="el-GR"/>
              </w:rPr>
              <w:t>ροσώπων Έναντι της Επεξεργασίας των Δεδομένων Προσωπικού Χαρακτήρα και της Ελεύθερης Κυκλοφορίας των Δεδομένων αυτών Νόμου</w:t>
            </w:r>
            <w:r w:rsidR="007D242D">
              <w:rPr>
                <w:rFonts w:ascii="Arial" w:hAnsi="Arial" w:cs="Arial"/>
                <w:b w:val="0"/>
                <w:lang w:val="el-GR"/>
              </w:rPr>
              <w:t>·</w:t>
            </w:r>
          </w:p>
        </w:tc>
      </w:tr>
      <w:tr w:rsidR="008C73C4" w:rsidRPr="00F5040C" w14:paraId="21CF0260" w14:textId="77777777" w:rsidTr="00023C51">
        <w:trPr>
          <w:gridAfter w:val="1"/>
          <w:wAfter w:w="22" w:type="dxa"/>
          <w:trHeight w:val="87"/>
        </w:trPr>
        <w:tc>
          <w:tcPr>
            <w:tcW w:w="2025" w:type="dxa"/>
            <w:tcBorders>
              <w:bottom w:val="nil"/>
            </w:tcBorders>
          </w:tcPr>
          <w:p w14:paraId="7FFBD035"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A6F7B02"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8C73C4" w:rsidRPr="00F5040C" w14:paraId="0B1D7295" w14:textId="77777777" w:rsidTr="00023C51">
        <w:trPr>
          <w:gridAfter w:val="1"/>
          <w:wAfter w:w="22" w:type="dxa"/>
        </w:trPr>
        <w:tc>
          <w:tcPr>
            <w:tcW w:w="2025" w:type="dxa"/>
            <w:tcBorders>
              <w:bottom w:val="nil"/>
            </w:tcBorders>
          </w:tcPr>
          <w:p w14:paraId="1D9AE017"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9938335" w14:textId="7C860149"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«δεσπόζουσα θέση»</w:t>
            </w:r>
            <w:r w:rsidR="003336B2" w:rsidRPr="008F6EB1">
              <w:rPr>
                <w:rFonts w:ascii="Arial" w:hAnsi="Arial" w:cs="Arial"/>
                <w:b w:val="0"/>
                <w:lang w:val="el-GR"/>
              </w:rPr>
              <w:t xml:space="preserve"> σημαίνει</w:t>
            </w:r>
            <w:r w:rsidR="008D4EE0" w:rsidRPr="008F6EB1">
              <w:rPr>
                <w:rFonts w:ascii="Arial" w:hAnsi="Arial" w:cs="Arial"/>
                <w:b w:val="0"/>
                <w:lang w:val="el-GR"/>
              </w:rPr>
              <w:t xml:space="preserve"> </w:t>
            </w:r>
            <w:r w:rsidRPr="008F6EB1">
              <w:rPr>
                <w:rFonts w:ascii="Arial" w:hAnsi="Arial" w:cs="Arial"/>
                <w:b w:val="0"/>
                <w:lang w:val="el-GR"/>
              </w:rPr>
              <w:t xml:space="preserve">τη θέση οικονομικής </w:t>
            </w:r>
            <w:r w:rsidR="00166D70" w:rsidRPr="008F6EB1">
              <w:rPr>
                <w:rFonts w:ascii="Arial" w:hAnsi="Arial" w:cs="Arial"/>
                <w:b w:val="0"/>
                <w:lang w:val="el-GR"/>
              </w:rPr>
              <w:t>ισχύος</w:t>
            </w:r>
            <w:r w:rsidR="00533D12" w:rsidRPr="008F6EB1">
              <w:rPr>
                <w:rFonts w:ascii="Arial" w:hAnsi="Arial" w:cs="Arial"/>
                <w:b w:val="0"/>
                <w:lang w:val="el-GR"/>
              </w:rPr>
              <w:t xml:space="preserve"> </w:t>
            </w:r>
            <w:r w:rsidRPr="008F6EB1">
              <w:rPr>
                <w:rFonts w:ascii="Arial" w:hAnsi="Arial" w:cs="Arial"/>
                <w:b w:val="0"/>
                <w:lang w:val="el-GR"/>
              </w:rPr>
              <w:t xml:space="preserve">που απολαμβάνει επιχείρηση, που την καθιστά ικανή να παρακωλύει τη διατήρηση αποτελεσματικού ανταγωνισμού στη σχετική αγορά και της επιτρέπει να ενεργεί σε αισθητό βαθμό ανεξάρτητα από τους ανταγωνιστές και τους πελάτες της και </w:t>
            </w:r>
            <w:r w:rsidR="000665DA">
              <w:rPr>
                <w:rFonts w:ascii="Arial" w:hAnsi="Arial" w:cs="Arial"/>
                <w:b w:val="0"/>
                <w:lang w:val="el-GR"/>
              </w:rPr>
              <w:t>κατ’ επέκταση</w:t>
            </w:r>
            <w:r w:rsidRPr="008F6EB1">
              <w:rPr>
                <w:rFonts w:ascii="Arial" w:hAnsi="Arial" w:cs="Arial"/>
                <w:b w:val="0"/>
                <w:lang w:val="el-GR"/>
              </w:rPr>
              <w:t xml:space="preserve"> ανεξάρτητα από τους καταναλωτές</w:t>
            </w:r>
            <w:r w:rsidR="007D242D">
              <w:rPr>
                <w:rFonts w:ascii="Arial" w:hAnsi="Arial" w:cs="Arial"/>
                <w:b w:val="0"/>
                <w:lang w:val="el-GR"/>
              </w:rPr>
              <w:t>·</w:t>
            </w:r>
          </w:p>
        </w:tc>
      </w:tr>
      <w:tr w:rsidR="00D76E98" w:rsidRPr="00F5040C" w14:paraId="51BFD2AD" w14:textId="77777777" w:rsidTr="00023C51">
        <w:trPr>
          <w:gridAfter w:val="1"/>
          <w:wAfter w:w="22" w:type="dxa"/>
        </w:trPr>
        <w:tc>
          <w:tcPr>
            <w:tcW w:w="2025" w:type="dxa"/>
            <w:tcBorders>
              <w:bottom w:val="nil"/>
            </w:tcBorders>
          </w:tcPr>
          <w:p w14:paraId="03C167F1" w14:textId="77777777" w:rsidR="00D76E98" w:rsidRPr="005205ED" w:rsidDel="00403D38" w:rsidRDefault="00D76E9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DBD49AA" w14:textId="77777777" w:rsidR="00D76E98" w:rsidRPr="008F6EB1" w:rsidRDefault="00D76E98" w:rsidP="004B683A">
            <w:pPr>
              <w:pStyle w:val="BodyText"/>
              <w:tabs>
                <w:tab w:val="left" w:pos="284"/>
                <w:tab w:val="left" w:pos="567"/>
              </w:tabs>
              <w:spacing w:line="360" w:lineRule="auto"/>
              <w:rPr>
                <w:rFonts w:ascii="Arial" w:hAnsi="Arial" w:cs="Arial"/>
                <w:b w:val="0"/>
                <w:lang w:val="el-GR"/>
              </w:rPr>
            </w:pPr>
          </w:p>
        </w:tc>
      </w:tr>
      <w:tr w:rsidR="008C73C4" w:rsidRPr="00F5040C" w14:paraId="7DB23E91" w14:textId="77777777" w:rsidTr="00023C51">
        <w:trPr>
          <w:gridAfter w:val="1"/>
          <w:wAfter w:w="22" w:type="dxa"/>
        </w:trPr>
        <w:tc>
          <w:tcPr>
            <w:tcW w:w="2025" w:type="dxa"/>
          </w:tcPr>
          <w:p w14:paraId="47022178"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7CAE4A4" w14:textId="4023E641" w:rsidR="008C73C4" w:rsidRPr="003E789C" w:rsidRDefault="00D76E98" w:rsidP="004B683A">
            <w:pPr>
              <w:pStyle w:val="CommentText"/>
              <w:tabs>
                <w:tab w:val="left" w:pos="284"/>
                <w:tab w:val="left" w:pos="567"/>
              </w:tabs>
              <w:spacing w:after="0" w:line="360" w:lineRule="auto"/>
              <w:jc w:val="both"/>
              <w:rPr>
                <w:rFonts w:ascii="Arial" w:hAnsi="Arial" w:cs="Arial"/>
                <w:b/>
                <w:sz w:val="24"/>
                <w:szCs w:val="24"/>
              </w:rPr>
            </w:pPr>
            <w:r w:rsidRPr="003E789C">
              <w:rPr>
                <w:rFonts w:ascii="Arial" w:hAnsi="Arial" w:cs="Arial"/>
                <w:b/>
                <w:sz w:val="24"/>
                <w:szCs w:val="24"/>
              </w:rPr>
              <w:t>«</w:t>
            </w:r>
            <w:r w:rsidRPr="003E789C">
              <w:rPr>
                <w:rFonts w:ascii="Arial" w:hAnsi="Arial" w:cs="Arial"/>
                <w:sz w:val="24"/>
                <w:szCs w:val="24"/>
              </w:rPr>
              <w:t>δήλωση επιεικούς μεταχείρισης» σημαίνει την προφορική ή γραπτή δήλωση που υποβάλλεται αυτοβούλως</w:t>
            </w:r>
            <w:r w:rsidR="008F4CFB" w:rsidRPr="003E789C">
              <w:rPr>
                <w:rFonts w:ascii="Arial" w:hAnsi="Arial" w:cs="Arial"/>
                <w:sz w:val="24"/>
                <w:szCs w:val="24"/>
                <w:lang w:val="el-GR"/>
              </w:rPr>
              <w:t>,</w:t>
            </w:r>
            <w:r w:rsidRPr="003E789C">
              <w:rPr>
                <w:rFonts w:ascii="Arial" w:hAnsi="Arial" w:cs="Arial"/>
                <w:sz w:val="24"/>
                <w:szCs w:val="24"/>
              </w:rPr>
              <w:t xml:space="preserve"> </w:t>
            </w:r>
            <w:r w:rsidR="00166D70">
              <w:rPr>
                <w:rFonts w:ascii="Arial" w:hAnsi="Arial" w:cs="Arial"/>
                <w:sz w:val="24"/>
                <w:szCs w:val="24"/>
                <w:lang w:val="el-GR"/>
              </w:rPr>
              <w:t>από ή εκ μέρους</w:t>
            </w:r>
            <w:r w:rsidR="008F4CFB" w:rsidRPr="003E789C">
              <w:rPr>
                <w:rFonts w:ascii="Arial" w:hAnsi="Arial" w:cs="Arial"/>
                <w:sz w:val="24"/>
                <w:szCs w:val="24"/>
                <w:lang w:val="el-GR"/>
              </w:rPr>
              <w:t xml:space="preserve"> </w:t>
            </w:r>
            <w:r w:rsidRPr="003E789C">
              <w:rPr>
                <w:rFonts w:ascii="Arial" w:hAnsi="Arial" w:cs="Arial"/>
                <w:sz w:val="24"/>
                <w:szCs w:val="24"/>
              </w:rPr>
              <w:t>επιχείρηση</w:t>
            </w:r>
            <w:r w:rsidR="008F4CFB" w:rsidRPr="003E789C">
              <w:rPr>
                <w:rFonts w:ascii="Arial" w:hAnsi="Arial" w:cs="Arial"/>
                <w:sz w:val="24"/>
                <w:szCs w:val="24"/>
                <w:lang w:val="el-GR"/>
              </w:rPr>
              <w:t>ς</w:t>
            </w:r>
            <w:r w:rsidRPr="003E789C">
              <w:rPr>
                <w:rFonts w:ascii="Arial" w:hAnsi="Arial" w:cs="Arial"/>
                <w:sz w:val="24"/>
                <w:szCs w:val="24"/>
              </w:rPr>
              <w:t xml:space="preserve"> ή φυσικ</w:t>
            </w:r>
            <w:r w:rsidR="002E4AC2">
              <w:rPr>
                <w:rFonts w:ascii="Arial" w:hAnsi="Arial" w:cs="Arial"/>
                <w:sz w:val="24"/>
                <w:szCs w:val="24"/>
                <w:lang w:val="el-GR"/>
              </w:rPr>
              <w:t>ού</w:t>
            </w:r>
            <w:r w:rsidRPr="003E789C">
              <w:rPr>
                <w:rFonts w:ascii="Arial" w:hAnsi="Arial" w:cs="Arial"/>
                <w:sz w:val="24"/>
                <w:szCs w:val="24"/>
              </w:rPr>
              <w:t xml:space="preserve"> πρ</w:t>
            </w:r>
            <w:r w:rsidR="002E4AC2">
              <w:rPr>
                <w:rFonts w:ascii="Arial" w:hAnsi="Arial" w:cs="Arial"/>
                <w:sz w:val="24"/>
                <w:szCs w:val="24"/>
                <w:lang w:val="el-GR"/>
              </w:rPr>
              <w:t>οσώπου</w:t>
            </w:r>
            <w:r w:rsidR="00166D70">
              <w:rPr>
                <w:rFonts w:ascii="Arial" w:hAnsi="Arial" w:cs="Arial"/>
                <w:sz w:val="24"/>
                <w:szCs w:val="24"/>
                <w:lang w:val="el-GR"/>
              </w:rPr>
              <w:t>,</w:t>
            </w:r>
            <w:r w:rsidR="00E42452" w:rsidRPr="003E789C">
              <w:rPr>
                <w:rFonts w:ascii="Arial" w:hAnsi="Arial" w:cs="Arial"/>
                <w:sz w:val="24"/>
                <w:szCs w:val="24"/>
              </w:rPr>
              <w:t xml:space="preserve"> </w:t>
            </w:r>
            <w:r w:rsidRPr="003E789C">
              <w:rPr>
                <w:rFonts w:ascii="Arial" w:hAnsi="Arial" w:cs="Arial"/>
                <w:sz w:val="24"/>
                <w:szCs w:val="24"/>
              </w:rPr>
              <w:t xml:space="preserve">προς </w:t>
            </w:r>
            <w:r w:rsidR="008F4CFB" w:rsidRPr="003E789C">
              <w:rPr>
                <w:rFonts w:ascii="Arial" w:hAnsi="Arial" w:cs="Arial"/>
                <w:sz w:val="24"/>
                <w:szCs w:val="24"/>
                <w:lang w:val="el-GR"/>
              </w:rPr>
              <w:t xml:space="preserve">την </w:t>
            </w:r>
            <w:r w:rsidR="008F4CFB" w:rsidRPr="003E789C">
              <w:rPr>
                <w:rFonts w:ascii="Arial" w:hAnsi="Arial" w:cs="Arial"/>
                <w:sz w:val="24"/>
                <w:szCs w:val="24"/>
              </w:rPr>
              <w:t>Επιτροπή</w:t>
            </w:r>
            <w:r w:rsidR="008F4CFB" w:rsidRPr="003E789C">
              <w:rPr>
                <w:rFonts w:ascii="Arial" w:hAnsi="Arial" w:cs="Arial"/>
                <w:sz w:val="24"/>
                <w:szCs w:val="24"/>
                <w:lang w:val="el-GR"/>
              </w:rPr>
              <w:t xml:space="preserve">, </w:t>
            </w:r>
            <w:r w:rsidRPr="003E789C">
              <w:rPr>
                <w:rFonts w:ascii="Arial" w:hAnsi="Arial" w:cs="Arial"/>
                <w:sz w:val="24"/>
                <w:szCs w:val="24"/>
              </w:rPr>
              <w:t xml:space="preserve">την </w:t>
            </w:r>
            <w:r w:rsidR="008F4CFB" w:rsidRPr="003E789C">
              <w:rPr>
                <w:rFonts w:ascii="Arial" w:hAnsi="Arial" w:cs="Arial"/>
                <w:sz w:val="24"/>
                <w:szCs w:val="24"/>
                <w:lang w:val="el-GR"/>
              </w:rPr>
              <w:t xml:space="preserve">Ευρωπαϊκή Επιτροπή, ή </w:t>
            </w:r>
            <w:r w:rsidR="000850BB">
              <w:rPr>
                <w:rFonts w:ascii="Arial" w:hAnsi="Arial" w:cs="Arial"/>
                <w:sz w:val="24"/>
                <w:szCs w:val="24"/>
                <w:lang w:val="el-GR"/>
              </w:rPr>
              <w:t xml:space="preserve">προς </w:t>
            </w:r>
            <w:r w:rsidR="008F4CFB" w:rsidRPr="003E789C">
              <w:rPr>
                <w:rFonts w:ascii="Arial" w:hAnsi="Arial" w:cs="Arial"/>
                <w:sz w:val="24"/>
                <w:szCs w:val="24"/>
                <w:lang w:val="el-GR"/>
              </w:rPr>
              <w:t>Αρχή Ανταγωνισμού</w:t>
            </w:r>
            <w:r w:rsidRPr="003E789C">
              <w:rPr>
                <w:rFonts w:ascii="Arial" w:hAnsi="Arial" w:cs="Arial"/>
                <w:sz w:val="24"/>
                <w:szCs w:val="24"/>
              </w:rPr>
              <w:t>,</w:t>
            </w:r>
            <w:r w:rsidRPr="003E789C">
              <w:rPr>
                <w:rFonts w:ascii="Arial" w:hAnsi="Arial" w:cs="Arial"/>
                <w:b/>
                <w:sz w:val="24"/>
                <w:szCs w:val="24"/>
              </w:rPr>
              <w:t xml:space="preserve"> </w:t>
            </w:r>
            <w:r w:rsidR="00E42452" w:rsidRPr="003E789C">
              <w:rPr>
                <w:rFonts w:ascii="Arial" w:hAnsi="Arial" w:cs="Arial"/>
                <w:color w:val="000000"/>
                <w:sz w:val="24"/>
                <w:szCs w:val="24"/>
                <w:shd w:val="clear" w:color="auto" w:fill="FFFFFF"/>
              </w:rPr>
              <w:t xml:space="preserve">ή αντίγραφό της, στην οποία περιγράφονται στοιχεία που </w:t>
            </w:r>
            <w:r w:rsidR="000850BB">
              <w:rPr>
                <w:rFonts w:ascii="Arial" w:hAnsi="Arial" w:cs="Arial"/>
                <w:color w:val="000000"/>
                <w:sz w:val="24"/>
                <w:szCs w:val="24"/>
                <w:shd w:val="clear" w:color="auto" w:fill="FFFFFF"/>
                <w:lang w:val="el-GR"/>
              </w:rPr>
              <w:t>η επιχείρηση ή το φυσικό πρόσωπο</w:t>
            </w:r>
            <w:r w:rsidR="000850BB" w:rsidRPr="003E789C">
              <w:rPr>
                <w:rFonts w:ascii="Arial" w:hAnsi="Arial" w:cs="Arial"/>
                <w:color w:val="000000"/>
                <w:sz w:val="24"/>
                <w:szCs w:val="24"/>
                <w:shd w:val="clear" w:color="auto" w:fill="FFFFFF"/>
              </w:rPr>
              <w:t xml:space="preserve"> </w:t>
            </w:r>
            <w:r w:rsidR="00E42452" w:rsidRPr="003E789C">
              <w:rPr>
                <w:rFonts w:ascii="Arial" w:hAnsi="Arial" w:cs="Arial"/>
                <w:color w:val="000000"/>
                <w:sz w:val="24"/>
                <w:szCs w:val="24"/>
                <w:shd w:val="clear" w:color="auto" w:fill="FFFFFF"/>
              </w:rPr>
              <w:t>γνωρίζ</w:t>
            </w:r>
            <w:r w:rsidR="00396E8E">
              <w:rPr>
                <w:rFonts w:ascii="Arial" w:hAnsi="Arial" w:cs="Arial"/>
                <w:color w:val="000000"/>
                <w:sz w:val="24"/>
                <w:szCs w:val="24"/>
                <w:shd w:val="clear" w:color="auto" w:fill="FFFFFF"/>
                <w:lang w:val="el-GR"/>
              </w:rPr>
              <w:t>ουν</w:t>
            </w:r>
            <w:r w:rsidR="00E42452" w:rsidRPr="003E789C">
              <w:rPr>
                <w:rFonts w:ascii="Arial" w:hAnsi="Arial" w:cs="Arial"/>
                <w:color w:val="000000"/>
                <w:sz w:val="24"/>
                <w:szCs w:val="24"/>
                <w:shd w:val="clear" w:color="auto" w:fill="FFFFFF"/>
              </w:rPr>
              <w:t xml:space="preserve"> για τη σύμπραξη</w:t>
            </w:r>
            <w:r w:rsidR="00166D70">
              <w:rPr>
                <w:rFonts w:ascii="Arial" w:hAnsi="Arial" w:cs="Arial"/>
                <w:color w:val="000000"/>
                <w:sz w:val="24"/>
                <w:szCs w:val="24"/>
                <w:shd w:val="clear" w:color="auto" w:fill="FFFFFF"/>
                <w:lang w:val="el-GR"/>
              </w:rPr>
              <w:t>,</w:t>
            </w:r>
            <w:r w:rsidR="002E4AC2">
              <w:rPr>
                <w:rFonts w:ascii="Arial" w:hAnsi="Arial" w:cs="Arial"/>
                <w:color w:val="000000"/>
                <w:sz w:val="24"/>
                <w:szCs w:val="24"/>
                <w:shd w:val="clear" w:color="auto" w:fill="FFFFFF"/>
                <w:lang w:val="el-GR"/>
              </w:rPr>
              <w:t xml:space="preserve"> </w:t>
            </w:r>
            <w:r w:rsidR="00E42452" w:rsidRPr="003E789C">
              <w:rPr>
                <w:rFonts w:ascii="Arial" w:hAnsi="Arial" w:cs="Arial"/>
                <w:color w:val="000000"/>
                <w:sz w:val="24"/>
                <w:szCs w:val="24"/>
                <w:shd w:val="clear" w:color="auto" w:fill="FFFFFF"/>
              </w:rPr>
              <w:t>και ο ρόλος τ</w:t>
            </w:r>
            <w:r w:rsidR="00166D70">
              <w:rPr>
                <w:rFonts w:ascii="Arial" w:hAnsi="Arial" w:cs="Arial"/>
                <w:color w:val="000000"/>
                <w:sz w:val="24"/>
                <w:szCs w:val="24"/>
                <w:shd w:val="clear" w:color="auto" w:fill="FFFFFF"/>
                <w:lang w:val="el-GR"/>
              </w:rPr>
              <w:t>ου</w:t>
            </w:r>
            <w:r w:rsidR="00E42452" w:rsidRPr="003E789C">
              <w:rPr>
                <w:rFonts w:ascii="Arial" w:hAnsi="Arial" w:cs="Arial"/>
                <w:color w:val="000000"/>
                <w:sz w:val="24"/>
                <w:szCs w:val="24"/>
                <w:shd w:val="clear" w:color="auto" w:fill="FFFFFF"/>
                <w:lang w:val="el-GR"/>
              </w:rPr>
              <w:t>ς</w:t>
            </w:r>
            <w:r w:rsidR="00E42452" w:rsidRPr="003E789C">
              <w:rPr>
                <w:rFonts w:ascii="Arial" w:hAnsi="Arial" w:cs="Arial"/>
                <w:color w:val="000000"/>
                <w:sz w:val="24"/>
                <w:szCs w:val="24"/>
                <w:shd w:val="clear" w:color="auto" w:fill="FFFFFF"/>
              </w:rPr>
              <w:t xml:space="preserve"> σε αυτή, και η οποία καταρτίστηκε ειδικά με σκοπό την υποβολή της στην </w:t>
            </w:r>
            <w:r w:rsidR="00E42452" w:rsidRPr="003E789C">
              <w:rPr>
                <w:rFonts w:ascii="Arial" w:hAnsi="Arial" w:cs="Arial"/>
                <w:color w:val="000000"/>
                <w:sz w:val="24"/>
                <w:szCs w:val="24"/>
                <w:shd w:val="clear" w:color="auto" w:fill="FFFFFF"/>
                <w:lang w:val="el-GR"/>
              </w:rPr>
              <w:t>Επιτροπή</w:t>
            </w:r>
            <w:r w:rsidR="00E42452" w:rsidRPr="003E789C">
              <w:rPr>
                <w:rFonts w:ascii="Arial" w:hAnsi="Arial" w:cs="Arial"/>
                <w:color w:val="000000"/>
                <w:sz w:val="24"/>
                <w:szCs w:val="24"/>
                <w:shd w:val="clear" w:color="auto" w:fill="FFFFFF"/>
              </w:rPr>
              <w:t xml:space="preserve"> </w:t>
            </w:r>
            <w:r w:rsidR="002E4AC2">
              <w:rPr>
                <w:rFonts w:ascii="Arial" w:hAnsi="Arial" w:cs="Arial"/>
                <w:color w:val="000000"/>
                <w:sz w:val="24"/>
                <w:szCs w:val="24"/>
                <w:shd w:val="clear" w:color="auto" w:fill="FFFFFF"/>
                <w:lang w:val="el-GR"/>
              </w:rPr>
              <w:t xml:space="preserve">ή στην Ευρωπαϊκή Επιτροπή ή </w:t>
            </w:r>
            <w:r w:rsidR="00C13CF1">
              <w:rPr>
                <w:rFonts w:ascii="Arial" w:hAnsi="Arial" w:cs="Arial"/>
                <w:color w:val="000000"/>
                <w:sz w:val="24"/>
                <w:szCs w:val="24"/>
                <w:shd w:val="clear" w:color="auto" w:fill="FFFFFF"/>
                <w:lang w:val="el-GR"/>
              </w:rPr>
              <w:t xml:space="preserve">σε </w:t>
            </w:r>
            <w:r w:rsidR="002E4AC2">
              <w:rPr>
                <w:rFonts w:ascii="Arial" w:hAnsi="Arial" w:cs="Arial"/>
                <w:color w:val="000000"/>
                <w:sz w:val="24"/>
                <w:szCs w:val="24"/>
                <w:shd w:val="clear" w:color="auto" w:fill="FFFFFF"/>
                <w:lang w:val="el-GR"/>
              </w:rPr>
              <w:t>Αρχή Ανταγωνισμού</w:t>
            </w:r>
            <w:r w:rsidR="00610934">
              <w:rPr>
                <w:rFonts w:ascii="Arial" w:hAnsi="Arial" w:cs="Arial"/>
                <w:color w:val="000000"/>
                <w:sz w:val="24"/>
                <w:szCs w:val="24"/>
                <w:shd w:val="clear" w:color="auto" w:fill="FFFFFF"/>
                <w:lang w:val="el-GR"/>
              </w:rPr>
              <w:t>,</w:t>
            </w:r>
            <w:r w:rsidR="002E4AC2">
              <w:rPr>
                <w:rFonts w:ascii="Arial" w:hAnsi="Arial" w:cs="Arial"/>
                <w:color w:val="000000"/>
                <w:sz w:val="24"/>
                <w:szCs w:val="24"/>
                <w:shd w:val="clear" w:color="auto" w:fill="FFFFFF"/>
                <w:lang w:val="el-GR"/>
              </w:rPr>
              <w:t xml:space="preserve"> </w:t>
            </w:r>
            <w:r w:rsidR="00E42452" w:rsidRPr="003E789C">
              <w:rPr>
                <w:rFonts w:ascii="Arial" w:hAnsi="Arial" w:cs="Arial"/>
                <w:color w:val="000000"/>
                <w:sz w:val="24"/>
                <w:szCs w:val="24"/>
                <w:shd w:val="clear" w:color="auto" w:fill="FFFFFF"/>
              </w:rPr>
              <w:t>προκειμένου να εξασφαλισθεί απαλλαγή από την επιβολή προστίμων</w:t>
            </w:r>
            <w:r w:rsidR="000A5BD7" w:rsidRPr="003E789C">
              <w:rPr>
                <w:rFonts w:ascii="Arial" w:hAnsi="Arial" w:cs="Arial"/>
                <w:color w:val="000000"/>
                <w:sz w:val="24"/>
                <w:szCs w:val="24"/>
                <w:shd w:val="clear" w:color="auto" w:fill="FFFFFF"/>
                <w:lang w:val="el-GR"/>
              </w:rPr>
              <w:t>,</w:t>
            </w:r>
            <w:r w:rsidR="00E42452" w:rsidRPr="003E789C">
              <w:rPr>
                <w:rFonts w:ascii="Arial" w:hAnsi="Arial" w:cs="Arial"/>
                <w:color w:val="000000"/>
                <w:sz w:val="24"/>
                <w:szCs w:val="24"/>
                <w:shd w:val="clear" w:color="auto" w:fill="FFFFFF"/>
              </w:rPr>
              <w:t xml:space="preserve"> ή μείωσ</w:t>
            </w:r>
            <w:r w:rsidR="00166D70">
              <w:rPr>
                <w:rFonts w:ascii="Arial" w:hAnsi="Arial" w:cs="Arial"/>
                <w:color w:val="000000"/>
                <w:sz w:val="24"/>
                <w:szCs w:val="24"/>
                <w:shd w:val="clear" w:color="auto" w:fill="FFFFFF"/>
                <w:lang w:val="el-GR"/>
              </w:rPr>
              <w:t>ή τους</w:t>
            </w:r>
            <w:r w:rsidR="000A5BD7" w:rsidRPr="003E789C">
              <w:rPr>
                <w:rFonts w:ascii="Arial" w:hAnsi="Arial" w:cs="Arial"/>
                <w:color w:val="000000"/>
                <w:sz w:val="24"/>
                <w:szCs w:val="24"/>
                <w:shd w:val="clear" w:color="auto" w:fill="FFFFFF"/>
                <w:lang w:val="el-GR"/>
              </w:rPr>
              <w:t>,</w:t>
            </w:r>
            <w:r w:rsidR="00E42452" w:rsidRPr="003E789C">
              <w:rPr>
                <w:rFonts w:ascii="Arial" w:hAnsi="Arial" w:cs="Arial"/>
                <w:color w:val="000000"/>
                <w:sz w:val="24"/>
                <w:szCs w:val="24"/>
                <w:shd w:val="clear" w:color="auto" w:fill="FFFFFF"/>
              </w:rPr>
              <w:t xml:space="preserve"> κατ' εφαρμογή </w:t>
            </w:r>
            <w:r w:rsidR="000850BB">
              <w:rPr>
                <w:rFonts w:ascii="Arial" w:hAnsi="Arial" w:cs="Arial"/>
                <w:color w:val="000000"/>
                <w:sz w:val="24"/>
                <w:szCs w:val="24"/>
                <w:shd w:val="clear" w:color="auto" w:fill="FFFFFF"/>
                <w:lang w:val="el-GR"/>
              </w:rPr>
              <w:t xml:space="preserve">του </w:t>
            </w:r>
            <w:r w:rsidR="00E42452" w:rsidRPr="003E789C">
              <w:rPr>
                <w:rFonts w:ascii="Arial" w:hAnsi="Arial" w:cs="Arial"/>
                <w:color w:val="000000"/>
                <w:sz w:val="24"/>
                <w:szCs w:val="24"/>
                <w:shd w:val="clear" w:color="auto" w:fill="FFFFFF"/>
              </w:rPr>
              <w:t xml:space="preserve">Προγράμματος </w:t>
            </w:r>
            <w:r w:rsidR="000D741B" w:rsidRPr="003E789C">
              <w:rPr>
                <w:rFonts w:ascii="Arial" w:hAnsi="Arial" w:cs="Arial"/>
                <w:color w:val="000000"/>
                <w:sz w:val="24"/>
                <w:szCs w:val="24"/>
                <w:shd w:val="clear" w:color="auto" w:fill="FFFFFF"/>
                <w:lang w:val="el-GR"/>
              </w:rPr>
              <w:t>Ε</w:t>
            </w:r>
            <w:r w:rsidR="00E42452" w:rsidRPr="003E789C">
              <w:rPr>
                <w:rFonts w:ascii="Arial" w:hAnsi="Arial" w:cs="Arial"/>
                <w:color w:val="000000"/>
                <w:sz w:val="24"/>
                <w:szCs w:val="24"/>
                <w:shd w:val="clear" w:color="auto" w:fill="FFFFFF"/>
              </w:rPr>
              <w:t>πιεικούς Μεταχείρισης</w:t>
            </w:r>
            <w:r w:rsidR="005C2AF0" w:rsidRPr="003E789C">
              <w:rPr>
                <w:rFonts w:ascii="Arial" w:hAnsi="Arial" w:cs="Arial"/>
                <w:color w:val="000000"/>
                <w:sz w:val="24"/>
                <w:szCs w:val="24"/>
                <w:shd w:val="clear" w:color="auto" w:fill="FFFFFF"/>
                <w:lang w:val="el-GR"/>
              </w:rPr>
              <w:t xml:space="preserve">, μη περιλαμβανομένων </w:t>
            </w:r>
            <w:r w:rsidR="005C2AF0" w:rsidRPr="003E789C">
              <w:rPr>
                <w:rFonts w:ascii="Arial" w:hAnsi="Arial" w:cs="Arial"/>
                <w:color w:val="000000"/>
                <w:sz w:val="24"/>
                <w:szCs w:val="24"/>
                <w:shd w:val="clear" w:color="auto" w:fill="FFFFFF"/>
              </w:rPr>
              <w:t>αποδεικτι</w:t>
            </w:r>
            <w:r w:rsidR="005C2AF0" w:rsidRPr="003E789C">
              <w:rPr>
                <w:rFonts w:ascii="Arial" w:hAnsi="Arial" w:cs="Arial"/>
                <w:color w:val="000000"/>
                <w:sz w:val="24"/>
                <w:szCs w:val="24"/>
                <w:shd w:val="clear" w:color="auto" w:fill="FFFFFF"/>
                <w:lang w:val="el-GR"/>
              </w:rPr>
              <w:t xml:space="preserve">κών </w:t>
            </w:r>
            <w:r w:rsidR="00E42452" w:rsidRPr="003E789C">
              <w:rPr>
                <w:rFonts w:ascii="Arial" w:hAnsi="Arial" w:cs="Arial"/>
                <w:color w:val="000000"/>
                <w:sz w:val="24"/>
                <w:szCs w:val="24"/>
                <w:shd w:val="clear" w:color="auto" w:fill="FFFFFF"/>
              </w:rPr>
              <w:t>στοιχεί</w:t>
            </w:r>
            <w:r w:rsidR="005C2AF0" w:rsidRPr="003E789C">
              <w:rPr>
                <w:rFonts w:ascii="Arial" w:hAnsi="Arial" w:cs="Arial"/>
                <w:color w:val="000000"/>
                <w:sz w:val="24"/>
                <w:szCs w:val="24"/>
                <w:shd w:val="clear" w:color="auto" w:fill="FFFFFF"/>
                <w:lang w:val="el-GR"/>
              </w:rPr>
              <w:t>ων</w:t>
            </w:r>
            <w:r w:rsidR="00E42452" w:rsidRPr="003E789C">
              <w:rPr>
                <w:rFonts w:ascii="Arial" w:hAnsi="Arial" w:cs="Arial"/>
                <w:color w:val="000000"/>
                <w:sz w:val="24"/>
                <w:szCs w:val="24"/>
                <w:shd w:val="clear" w:color="auto" w:fill="FFFFFF"/>
              </w:rPr>
              <w:t xml:space="preserve"> που υπάρχουν </w:t>
            </w:r>
            <w:r w:rsidR="000A5BD7" w:rsidRPr="003E789C">
              <w:rPr>
                <w:rFonts w:ascii="Arial" w:hAnsi="Arial" w:cs="Arial"/>
                <w:color w:val="000000"/>
                <w:sz w:val="24"/>
                <w:szCs w:val="24"/>
                <w:shd w:val="clear" w:color="auto" w:fill="FFFFFF"/>
              </w:rPr>
              <w:t>ανεξαρτήτ</w:t>
            </w:r>
            <w:r w:rsidR="000A5BD7" w:rsidRPr="003E789C">
              <w:rPr>
                <w:rFonts w:ascii="Arial" w:hAnsi="Arial" w:cs="Arial"/>
                <w:color w:val="000000"/>
                <w:sz w:val="24"/>
                <w:szCs w:val="24"/>
                <w:shd w:val="clear" w:color="auto" w:fill="FFFFFF"/>
                <w:lang w:val="el-GR"/>
              </w:rPr>
              <w:t>ως</w:t>
            </w:r>
            <w:r w:rsidR="00E42452" w:rsidRPr="003E789C">
              <w:rPr>
                <w:rFonts w:ascii="Arial" w:hAnsi="Arial" w:cs="Arial"/>
                <w:color w:val="000000"/>
                <w:sz w:val="24"/>
                <w:szCs w:val="24"/>
                <w:shd w:val="clear" w:color="auto" w:fill="FFFFFF"/>
              </w:rPr>
              <w:t xml:space="preserve"> </w:t>
            </w:r>
            <w:r w:rsidR="00894B2D" w:rsidRPr="003E789C">
              <w:rPr>
                <w:rFonts w:ascii="Arial" w:hAnsi="Arial" w:cs="Arial"/>
                <w:color w:val="000000"/>
                <w:sz w:val="24"/>
                <w:szCs w:val="24"/>
                <w:shd w:val="clear" w:color="auto" w:fill="FFFFFF"/>
                <w:lang w:val="el-GR"/>
              </w:rPr>
              <w:t>της</w:t>
            </w:r>
            <w:r w:rsidR="00E42452" w:rsidRPr="003E789C">
              <w:rPr>
                <w:rFonts w:ascii="Arial" w:hAnsi="Arial" w:cs="Arial"/>
                <w:color w:val="000000"/>
                <w:sz w:val="24"/>
                <w:szCs w:val="24"/>
                <w:shd w:val="clear" w:color="auto" w:fill="FFFFFF"/>
              </w:rPr>
              <w:t xml:space="preserve"> διαδικασία</w:t>
            </w:r>
            <w:r w:rsidR="00894B2D" w:rsidRPr="003E789C">
              <w:rPr>
                <w:rFonts w:ascii="Arial" w:hAnsi="Arial" w:cs="Arial"/>
                <w:color w:val="000000"/>
                <w:sz w:val="24"/>
                <w:szCs w:val="24"/>
                <w:shd w:val="clear" w:color="auto" w:fill="FFFFFF"/>
                <w:lang w:val="el-GR"/>
              </w:rPr>
              <w:t>ς</w:t>
            </w:r>
            <w:r w:rsidR="00E42452" w:rsidRPr="003E789C">
              <w:rPr>
                <w:rFonts w:ascii="Arial" w:hAnsi="Arial" w:cs="Arial"/>
                <w:color w:val="000000"/>
                <w:sz w:val="24"/>
                <w:szCs w:val="24"/>
                <w:shd w:val="clear" w:color="auto" w:fill="FFFFFF"/>
              </w:rPr>
              <w:t xml:space="preserve"> </w:t>
            </w:r>
            <w:r w:rsidR="004D725B" w:rsidRPr="003E789C">
              <w:rPr>
                <w:rFonts w:ascii="Arial" w:hAnsi="Arial" w:cs="Arial"/>
                <w:color w:val="000000"/>
                <w:sz w:val="24"/>
                <w:szCs w:val="24"/>
                <w:shd w:val="clear" w:color="auto" w:fill="FFFFFF"/>
                <w:lang w:val="el-GR"/>
              </w:rPr>
              <w:t>εφαρμογής του</w:t>
            </w:r>
            <w:r w:rsidR="000850BB">
              <w:rPr>
                <w:rFonts w:ascii="Arial" w:hAnsi="Arial" w:cs="Arial"/>
                <w:color w:val="000000"/>
                <w:sz w:val="24"/>
                <w:szCs w:val="24"/>
                <w:shd w:val="clear" w:color="auto" w:fill="FFFFFF"/>
                <w:lang w:val="el-GR"/>
              </w:rPr>
              <w:t xml:space="preserve"> παρόντος</w:t>
            </w:r>
            <w:r w:rsidR="004D725B" w:rsidRPr="003E789C">
              <w:rPr>
                <w:rFonts w:ascii="Arial" w:hAnsi="Arial" w:cs="Arial"/>
                <w:color w:val="000000"/>
                <w:sz w:val="24"/>
                <w:szCs w:val="24"/>
                <w:shd w:val="clear" w:color="auto" w:fill="FFFFFF"/>
                <w:lang w:val="el-GR"/>
              </w:rPr>
              <w:t xml:space="preserve"> Νόμου</w:t>
            </w:r>
            <w:r w:rsidR="00E42452" w:rsidRPr="003E789C">
              <w:rPr>
                <w:rFonts w:ascii="Arial" w:hAnsi="Arial" w:cs="Arial"/>
                <w:color w:val="000000"/>
                <w:sz w:val="24"/>
                <w:szCs w:val="24"/>
                <w:shd w:val="clear" w:color="auto" w:fill="FFFFFF"/>
              </w:rPr>
              <w:t>,</w:t>
            </w:r>
            <w:r w:rsidR="004D725B" w:rsidRPr="003E789C">
              <w:rPr>
                <w:rFonts w:ascii="Arial" w:hAnsi="Arial" w:cs="Arial"/>
                <w:color w:val="000000"/>
                <w:sz w:val="24"/>
                <w:szCs w:val="24"/>
                <w:shd w:val="clear" w:color="auto" w:fill="FFFFFF"/>
                <w:lang w:val="el-GR"/>
              </w:rPr>
              <w:t xml:space="preserve"> </w:t>
            </w:r>
            <w:r w:rsidR="005C2AF0" w:rsidRPr="003E789C">
              <w:rPr>
                <w:rFonts w:ascii="Arial" w:hAnsi="Arial" w:cs="Arial"/>
                <w:color w:val="000000"/>
                <w:sz w:val="24"/>
                <w:szCs w:val="24"/>
                <w:shd w:val="clear" w:color="auto" w:fill="FFFFFF"/>
                <w:lang w:val="el-GR"/>
              </w:rPr>
              <w:t>και</w:t>
            </w:r>
            <w:r w:rsidR="004341B0" w:rsidRPr="003E789C">
              <w:rPr>
                <w:rFonts w:ascii="Arial" w:hAnsi="Arial" w:cs="Arial"/>
                <w:color w:val="000000"/>
                <w:sz w:val="24"/>
                <w:szCs w:val="24"/>
                <w:shd w:val="clear" w:color="auto" w:fill="FFFFFF"/>
                <w:lang w:val="el-GR"/>
              </w:rPr>
              <w:t xml:space="preserve"> </w:t>
            </w:r>
            <w:r w:rsidR="00E42452" w:rsidRPr="003E789C">
              <w:rPr>
                <w:rFonts w:ascii="Arial" w:hAnsi="Arial" w:cs="Arial"/>
                <w:color w:val="000000"/>
                <w:sz w:val="24"/>
                <w:szCs w:val="24"/>
                <w:shd w:val="clear" w:color="auto" w:fill="FFFFFF"/>
              </w:rPr>
              <w:t xml:space="preserve">ασχέτως </w:t>
            </w:r>
            <w:r w:rsidR="00C13CF1">
              <w:rPr>
                <w:rFonts w:ascii="Arial" w:hAnsi="Arial" w:cs="Arial"/>
                <w:color w:val="000000"/>
                <w:sz w:val="24"/>
                <w:szCs w:val="24"/>
                <w:shd w:val="clear" w:color="auto" w:fill="FFFFFF"/>
                <w:lang w:val="el-GR"/>
              </w:rPr>
              <w:t>εά</w:t>
            </w:r>
            <w:r w:rsidR="00E42452" w:rsidRPr="003E789C">
              <w:rPr>
                <w:rFonts w:ascii="Arial" w:hAnsi="Arial" w:cs="Arial"/>
                <w:color w:val="000000"/>
                <w:sz w:val="24"/>
                <w:szCs w:val="24"/>
                <w:shd w:val="clear" w:color="auto" w:fill="FFFFFF"/>
              </w:rPr>
              <w:t>ν οι πληροφορίες αυτές περιλαμβάνονται στο</w:t>
            </w:r>
            <w:r w:rsidR="000850BB">
              <w:rPr>
                <w:rFonts w:ascii="Arial" w:hAnsi="Arial" w:cs="Arial"/>
                <w:color w:val="000000"/>
                <w:sz w:val="24"/>
                <w:szCs w:val="24"/>
                <w:shd w:val="clear" w:color="auto" w:fill="FFFFFF"/>
                <w:lang w:val="el-GR"/>
              </w:rPr>
              <w:t>ν</w:t>
            </w:r>
            <w:r w:rsidR="00E42452" w:rsidRPr="003E789C">
              <w:rPr>
                <w:rFonts w:ascii="Arial" w:hAnsi="Arial" w:cs="Arial"/>
                <w:color w:val="000000"/>
                <w:sz w:val="24"/>
                <w:szCs w:val="24"/>
                <w:shd w:val="clear" w:color="auto" w:fill="FFFFFF"/>
              </w:rPr>
              <w:t xml:space="preserve"> φάκελο </w:t>
            </w:r>
            <w:r w:rsidR="003F173F" w:rsidRPr="003E789C">
              <w:rPr>
                <w:rFonts w:ascii="Arial" w:hAnsi="Arial" w:cs="Arial"/>
                <w:color w:val="000000"/>
                <w:sz w:val="24"/>
                <w:szCs w:val="24"/>
                <w:shd w:val="clear" w:color="auto" w:fill="FFFFFF"/>
                <w:lang w:val="el-GR"/>
              </w:rPr>
              <w:t>Α</w:t>
            </w:r>
            <w:r w:rsidR="00E42452" w:rsidRPr="003E789C">
              <w:rPr>
                <w:rFonts w:ascii="Arial" w:hAnsi="Arial" w:cs="Arial"/>
                <w:color w:val="000000"/>
                <w:sz w:val="24"/>
                <w:szCs w:val="24"/>
                <w:shd w:val="clear" w:color="auto" w:fill="FFFFFF"/>
              </w:rPr>
              <w:t xml:space="preserve">ρχής </w:t>
            </w:r>
            <w:r w:rsidR="003F173F" w:rsidRPr="003E789C">
              <w:rPr>
                <w:rFonts w:ascii="Arial" w:hAnsi="Arial" w:cs="Arial"/>
                <w:color w:val="000000"/>
                <w:sz w:val="24"/>
                <w:szCs w:val="24"/>
                <w:shd w:val="clear" w:color="auto" w:fill="FFFFFF"/>
                <w:lang w:val="el-GR"/>
              </w:rPr>
              <w:t>Α</w:t>
            </w:r>
            <w:r w:rsidR="00DB63E7">
              <w:rPr>
                <w:rFonts w:ascii="Arial" w:hAnsi="Arial" w:cs="Arial"/>
                <w:color w:val="000000"/>
                <w:sz w:val="24"/>
                <w:szCs w:val="24"/>
                <w:shd w:val="clear" w:color="auto" w:fill="FFFFFF"/>
              </w:rPr>
              <w:t xml:space="preserve">νταγωνισμού, </w:t>
            </w:r>
            <w:r w:rsidR="004D725B" w:rsidRPr="003E789C">
              <w:rPr>
                <w:rFonts w:ascii="Arial" w:hAnsi="Arial" w:cs="Arial"/>
                <w:color w:val="000000"/>
                <w:sz w:val="24"/>
                <w:szCs w:val="24"/>
                <w:shd w:val="clear" w:color="auto" w:fill="FFFFFF"/>
                <w:lang w:val="el-GR"/>
              </w:rPr>
              <w:t>ως</w:t>
            </w:r>
            <w:r w:rsidR="00E42452" w:rsidRPr="003E789C">
              <w:rPr>
                <w:rFonts w:ascii="Arial" w:hAnsi="Arial" w:cs="Arial"/>
                <w:color w:val="000000"/>
                <w:sz w:val="24"/>
                <w:szCs w:val="24"/>
                <w:shd w:val="clear" w:color="auto" w:fill="FFFFFF"/>
              </w:rPr>
              <w:t xml:space="preserve"> προϋπάρχουσες πληροφορίες</w:t>
            </w:r>
            <w:r w:rsidR="007D242D">
              <w:rPr>
                <w:rFonts w:ascii="Arial" w:hAnsi="Arial" w:cs="Arial"/>
                <w:b/>
                <w:lang w:val="el-GR"/>
              </w:rPr>
              <w:t>·</w:t>
            </w:r>
          </w:p>
        </w:tc>
      </w:tr>
      <w:tr w:rsidR="00575213" w:rsidRPr="00F5040C" w14:paraId="7FA132FB" w14:textId="77777777" w:rsidTr="00023C51">
        <w:trPr>
          <w:gridAfter w:val="1"/>
          <w:wAfter w:w="22" w:type="dxa"/>
        </w:trPr>
        <w:tc>
          <w:tcPr>
            <w:tcW w:w="2025" w:type="dxa"/>
          </w:tcPr>
          <w:p w14:paraId="3A173C75"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877310B" w14:textId="77777777" w:rsidR="00575213" w:rsidRPr="008F6EB1" w:rsidRDefault="00575213" w:rsidP="004B683A">
            <w:pPr>
              <w:pStyle w:val="BodyText"/>
              <w:tabs>
                <w:tab w:val="left" w:pos="284"/>
                <w:tab w:val="left" w:pos="567"/>
              </w:tabs>
              <w:spacing w:line="360" w:lineRule="auto"/>
              <w:rPr>
                <w:rFonts w:ascii="Arial" w:hAnsi="Arial" w:cs="Arial"/>
                <w:b w:val="0"/>
                <w:lang w:val="el-GR"/>
              </w:rPr>
            </w:pPr>
          </w:p>
        </w:tc>
      </w:tr>
      <w:tr w:rsidR="008C73C4" w:rsidRPr="00F5040C" w14:paraId="42E7B5B2" w14:textId="77777777" w:rsidTr="00023C51">
        <w:trPr>
          <w:gridAfter w:val="1"/>
          <w:wAfter w:w="22" w:type="dxa"/>
        </w:trPr>
        <w:tc>
          <w:tcPr>
            <w:tcW w:w="2025" w:type="dxa"/>
          </w:tcPr>
          <w:p w14:paraId="662DCC08"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5F92AB3"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«Δημοκρατία» σημαίνει την Κυπριακή Δημοκρατία</w:t>
            </w:r>
            <w:r w:rsidR="007D242D">
              <w:rPr>
                <w:rFonts w:ascii="Arial" w:hAnsi="Arial" w:cs="Arial"/>
                <w:b w:val="0"/>
                <w:lang w:val="el-GR"/>
              </w:rPr>
              <w:t>·</w:t>
            </w:r>
          </w:p>
        </w:tc>
      </w:tr>
      <w:tr w:rsidR="008C73C4" w:rsidRPr="00F5040C" w14:paraId="4BD94B3A" w14:textId="77777777" w:rsidTr="00023C51">
        <w:trPr>
          <w:gridAfter w:val="1"/>
          <w:wAfter w:w="22" w:type="dxa"/>
        </w:trPr>
        <w:tc>
          <w:tcPr>
            <w:tcW w:w="2025" w:type="dxa"/>
          </w:tcPr>
          <w:p w14:paraId="4E324EFF"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B0D6499" w14:textId="77777777" w:rsidR="008C73C4" w:rsidRPr="008F6EB1" w:rsidRDefault="008C73C4" w:rsidP="004B683A">
            <w:pPr>
              <w:pStyle w:val="BodyText"/>
              <w:tabs>
                <w:tab w:val="left" w:pos="284"/>
                <w:tab w:val="left" w:pos="567"/>
              </w:tabs>
              <w:spacing w:line="360" w:lineRule="auto"/>
              <w:jc w:val="left"/>
              <w:rPr>
                <w:rFonts w:ascii="Arial" w:hAnsi="Arial" w:cs="Arial"/>
                <w:b w:val="0"/>
                <w:lang w:val="el-GR"/>
              </w:rPr>
            </w:pPr>
          </w:p>
        </w:tc>
      </w:tr>
      <w:tr w:rsidR="008C73C4" w:rsidRPr="00F5040C" w14:paraId="3F516FF7" w14:textId="77777777" w:rsidTr="00023C51">
        <w:trPr>
          <w:gridAfter w:val="1"/>
          <w:wAfter w:w="22" w:type="dxa"/>
        </w:trPr>
        <w:tc>
          <w:tcPr>
            <w:tcW w:w="2025" w:type="dxa"/>
          </w:tcPr>
          <w:p w14:paraId="6A27BD78"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19C96CA" w14:textId="3BEC3D9D" w:rsidR="008C73C4" w:rsidRPr="008F6EB1" w:rsidRDefault="008C73C4" w:rsidP="004B683A">
            <w:pPr>
              <w:pStyle w:val="BodyText"/>
              <w:tabs>
                <w:tab w:val="left" w:pos="284"/>
                <w:tab w:val="left" w:pos="567"/>
              </w:tabs>
              <w:spacing w:line="360" w:lineRule="auto"/>
              <w:rPr>
                <w:rFonts w:ascii="Arial" w:hAnsi="Arial" w:cs="Arial"/>
                <w:b w:val="0"/>
                <w:i/>
                <w:u w:val="single"/>
                <w:lang w:val="el-GR"/>
              </w:rPr>
            </w:pPr>
            <w:r w:rsidRPr="008F6EB1">
              <w:rPr>
                <w:rFonts w:ascii="Arial" w:hAnsi="Arial" w:cs="Arial"/>
                <w:b w:val="0"/>
                <w:lang w:val="el-GR"/>
              </w:rPr>
              <w:t>«Δημ</w:t>
            </w:r>
            <w:r w:rsidR="00B649D0" w:rsidRPr="008F6EB1">
              <w:rPr>
                <w:rFonts w:ascii="Arial" w:hAnsi="Arial" w:cs="Arial"/>
                <w:b w:val="0"/>
                <w:lang w:val="el-GR"/>
              </w:rPr>
              <w:t xml:space="preserve">όσιο» σημαίνει το </w:t>
            </w:r>
            <w:r w:rsidR="00FB28B6">
              <w:rPr>
                <w:rFonts w:ascii="Arial" w:hAnsi="Arial" w:cs="Arial"/>
                <w:b w:val="0"/>
                <w:lang w:val="el-GR"/>
              </w:rPr>
              <w:t>κ</w:t>
            </w:r>
            <w:r w:rsidR="00B649D0" w:rsidRPr="008F6EB1">
              <w:rPr>
                <w:rFonts w:ascii="Arial" w:hAnsi="Arial" w:cs="Arial"/>
                <w:b w:val="0"/>
                <w:lang w:val="el-GR"/>
              </w:rPr>
              <w:t>ράτος, τους δήμους ή τις κ</w:t>
            </w:r>
            <w:r w:rsidRPr="008F6EB1">
              <w:rPr>
                <w:rFonts w:ascii="Arial" w:hAnsi="Arial" w:cs="Arial"/>
                <w:b w:val="0"/>
                <w:lang w:val="el-GR"/>
              </w:rPr>
              <w:t>οινότητες</w:t>
            </w:r>
            <w:r w:rsidR="007D242D">
              <w:rPr>
                <w:rFonts w:ascii="Arial" w:hAnsi="Arial" w:cs="Arial"/>
                <w:b w:val="0"/>
                <w:lang w:val="el-GR"/>
              </w:rPr>
              <w:t>·</w:t>
            </w:r>
          </w:p>
        </w:tc>
      </w:tr>
      <w:tr w:rsidR="008C73C4" w:rsidRPr="00F5040C" w14:paraId="4F879B3E" w14:textId="77777777" w:rsidTr="00023C51">
        <w:trPr>
          <w:gridAfter w:val="1"/>
          <w:wAfter w:w="22" w:type="dxa"/>
        </w:trPr>
        <w:tc>
          <w:tcPr>
            <w:tcW w:w="2025" w:type="dxa"/>
          </w:tcPr>
          <w:p w14:paraId="3241337E"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A613DAC" w14:textId="77777777" w:rsidR="008C73C4" w:rsidRPr="008F6EB1" w:rsidRDefault="008C73C4" w:rsidP="004B683A">
            <w:pPr>
              <w:pStyle w:val="BodyText"/>
              <w:tabs>
                <w:tab w:val="left" w:pos="284"/>
                <w:tab w:val="left" w:pos="567"/>
              </w:tabs>
              <w:spacing w:line="360" w:lineRule="auto"/>
              <w:jc w:val="left"/>
              <w:rPr>
                <w:rFonts w:ascii="Arial" w:hAnsi="Arial" w:cs="Arial"/>
                <w:b w:val="0"/>
                <w:lang w:val="el-GR"/>
              </w:rPr>
            </w:pPr>
          </w:p>
        </w:tc>
      </w:tr>
      <w:tr w:rsidR="008C73C4" w:rsidRPr="00F5040C" w14:paraId="60315585" w14:textId="77777777" w:rsidTr="00023C51">
        <w:trPr>
          <w:gridAfter w:val="1"/>
          <w:wAfter w:w="22" w:type="dxa"/>
        </w:trPr>
        <w:tc>
          <w:tcPr>
            <w:tcW w:w="2025" w:type="dxa"/>
          </w:tcPr>
          <w:p w14:paraId="205B765D"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FD88348" w14:textId="71047FAE" w:rsidR="00FA3D86" w:rsidRPr="008F6EB1" w:rsidRDefault="008C73C4" w:rsidP="004B683A">
            <w:pPr>
              <w:pStyle w:val="BodyText"/>
              <w:tabs>
                <w:tab w:val="left" w:pos="284"/>
                <w:tab w:val="left" w:pos="567"/>
              </w:tabs>
              <w:spacing w:line="360" w:lineRule="auto"/>
              <w:rPr>
                <w:rFonts w:ascii="Arial" w:hAnsi="Arial" w:cs="Arial"/>
                <w:b w:val="0"/>
                <w:vertAlign w:val="superscript"/>
                <w:lang w:val="el-GR"/>
              </w:rPr>
            </w:pPr>
            <w:r w:rsidRPr="008F6EB1">
              <w:rPr>
                <w:rFonts w:ascii="Arial" w:hAnsi="Arial" w:cs="Arial"/>
                <w:b w:val="0"/>
                <w:lang w:val="el-GR"/>
              </w:rPr>
              <w:t xml:space="preserve">«δημοσιονομικό μονοπώλιο» σημαίνει επιχείρηση που έχει μονοπωλιακή θέση </w:t>
            </w:r>
            <w:r w:rsidR="006946C1" w:rsidRPr="008F6EB1">
              <w:rPr>
                <w:rFonts w:ascii="Arial" w:hAnsi="Arial" w:cs="Arial"/>
                <w:b w:val="0"/>
                <w:lang w:val="el-GR"/>
              </w:rPr>
              <w:t xml:space="preserve">σε </w:t>
            </w:r>
            <w:r w:rsidRPr="008F6EB1">
              <w:rPr>
                <w:rFonts w:ascii="Arial" w:hAnsi="Arial" w:cs="Arial"/>
                <w:b w:val="0"/>
                <w:lang w:val="el-GR"/>
              </w:rPr>
              <w:t xml:space="preserve">αγορά λόγω των αποκλειστικών δικαιωμάτων που της παρέχει το </w:t>
            </w:r>
            <w:r w:rsidR="004A22C2">
              <w:rPr>
                <w:rFonts w:ascii="Arial" w:hAnsi="Arial" w:cs="Arial"/>
                <w:b w:val="0"/>
                <w:lang w:val="el-GR"/>
              </w:rPr>
              <w:t>κ</w:t>
            </w:r>
            <w:r w:rsidRPr="008F6EB1">
              <w:rPr>
                <w:rFonts w:ascii="Arial" w:hAnsi="Arial" w:cs="Arial"/>
                <w:b w:val="0"/>
                <w:lang w:val="el-GR"/>
              </w:rPr>
              <w:t>ράτος</w:t>
            </w:r>
            <w:r w:rsidR="007D242D">
              <w:rPr>
                <w:rFonts w:ascii="Arial" w:hAnsi="Arial" w:cs="Arial"/>
                <w:b w:val="0"/>
                <w:lang w:val="el-GR"/>
              </w:rPr>
              <w:t>·</w:t>
            </w:r>
          </w:p>
        </w:tc>
      </w:tr>
      <w:tr w:rsidR="0032538D" w:rsidRPr="00F5040C" w14:paraId="3F34EC40" w14:textId="77777777" w:rsidTr="00023C51">
        <w:trPr>
          <w:gridAfter w:val="1"/>
          <w:wAfter w:w="22" w:type="dxa"/>
        </w:trPr>
        <w:tc>
          <w:tcPr>
            <w:tcW w:w="2025" w:type="dxa"/>
          </w:tcPr>
          <w:p w14:paraId="5FAAAC9A" w14:textId="77777777" w:rsidR="0032538D" w:rsidRPr="005205ED" w:rsidRDefault="0032538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1AC6F41" w14:textId="77777777" w:rsidR="0032538D" w:rsidRPr="008F6EB1" w:rsidRDefault="0032538D" w:rsidP="004B683A">
            <w:pPr>
              <w:pStyle w:val="BodyText"/>
              <w:tabs>
                <w:tab w:val="left" w:pos="284"/>
                <w:tab w:val="left" w:pos="567"/>
              </w:tabs>
              <w:spacing w:line="360" w:lineRule="auto"/>
              <w:rPr>
                <w:rFonts w:ascii="Arial" w:hAnsi="Arial" w:cs="Arial"/>
                <w:b w:val="0"/>
                <w:lang w:val="el-GR"/>
              </w:rPr>
            </w:pPr>
          </w:p>
        </w:tc>
      </w:tr>
      <w:tr w:rsidR="008C73C4" w:rsidRPr="002F6FDA" w14:paraId="6623F4CE" w14:textId="77777777" w:rsidTr="00023C51">
        <w:trPr>
          <w:gridAfter w:val="1"/>
          <w:wAfter w:w="22" w:type="dxa"/>
        </w:trPr>
        <w:tc>
          <w:tcPr>
            <w:tcW w:w="2025" w:type="dxa"/>
          </w:tcPr>
          <w:p w14:paraId="6C5832B5"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E9E3355" w14:textId="77777777" w:rsidR="008C73C4" w:rsidRPr="008F6EB1" w:rsidRDefault="008C73C4" w:rsidP="004B683A">
            <w:pPr>
              <w:pStyle w:val="BodyText"/>
              <w:tabs>
                <w:tab w:val="left" w:pos="284"/>
                <w:tab w:val="left" w:pos="567"/>
              </w:tabs>
              <w:spacing w:line="360" w:lineRule="auto"/>
              <w:jc w:val="left"/>
              <w:rPr>
                <w:rFonts w:ascii="Arial" w:hAnsi="Arial" w:cs="Arial"/>
                <w:b w:val="0"/>
                <w:lang w:val="el-GR"/>
              </w:rPr>
            </w:pPr>
            <w:r w:rsidRPr="008F6EB1">
              <w:rPr>
                <w:rFonts w:ascii="Arial" w:hAnsi="Arial" w:cs="Arial"/>
                <w:b w:val="0"/>
                <w:lang w:val="el-GR"/>
              </w:rPr>
              <w:t>«Δικαστήριο» σημαίνει αρμόδιο δικαστήριο</w:t>
            </w:r>
            <w:r w:rsidR="007D242D">
              <w:rPr>
                <w:rFonts w:ascii="Arial" w:hAnsi="Arial" w:cs="Arial"/>
                <w:b w:val="0"/>
                <w:lang w:val="el-GR"/>
              </w:rPr>
              <w:t>·</w:t>
            </w:r>
          </w:p>
        </w:tc>
      </w:tr>
      <w:tr w:rsidR="0032538D" w:rsidRPr="00020C1B" w14:paraId="21FE817C" w14:textId="77777777" w:rsidTr="00023C51">
        <w:trPr>
          <w:gridAfter w:val="1"/>
          <w:wAfter w:w="22" w:type="dxa"/>
        </w:trPr>
        <w:tc>
          <w:tcPr>
            <w:tcW w:w="2025" w:type="dxa"/>
          </w:tcPr>
          <w:p w14:paraId="0C737422" w14:textId="77777777" w:rsidR="0032538D" w:rsidRPr="005205ED" w:rsidRDefault="0032538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43AE20A" w14:textId="77777777" w:rsidR="0032538D" w:rsidRPr="008F6EB1" w:rsidRDefault="0032538D" w:rsidP="004B683A">
            <w:pPr>
              <w:pStyle w:val="BodyText"/>
              <w:tabs>
                <w:tab w:val="left" w:pos="284"/>
                <w:tab w:val="left" w:pos="567"/>
              </w:tabs>
              <w:spacing w:line="360" w:lineRule="auto"/>
              <w:jc w:val="left"/>
              <w:rPr>
                <w:rFonts w:ascii="Arial" w:hAnsi="Arial" w:cs="Arial"/>
                <w:b w:val="0"/>
                <w:lang w:val="el-GR"/>
              </w:rPr>
            </w:pPr>
          </w:p>
        </w:tc>
      </w:tr>
      <w:tr w:rsidR="001F5FAE" w:rsidRPr="00F5040C" w14:paraId="1B91848F" w14:textId="77777777" w:rsidTr="00023C51">
        <w:trPr>
          <w:gridAfter w:val="1"/>
          <w:wAfter w:w="22" w:type="dxa"/>
        </w:trPr>
        <w:tc>
          <w:tcPr>
            <w:tcW w:w="2025" w:type="dxa"/>
          </w:tcPr>
          <w:p w14:paraId="7FFA2357" w14:textId="77777777" w:rsidR="001F5FAE" w:rsidRDefault="001F5FAE" w:rsidP="004B683A">
            <w:pPr>
              <w:pStyle w:val="BodyText"/>
              <w:tabs>
                <w:tab w:val="left" w:pos="284"/>
                <w:tab w:val="left" w:pos="567"/>
              </w:tabs>
              <w:spacing w:line="360" w:lineRule="auto"/>
              <w:jc w:val="left"/>
              <w:rPr>
                <w:rFonts w:ascii="Arial" w:hAnsi="Arial" w:cs="Arial"/>
                <w:b w:val="0"/>
                <w:lang w:val="el-GR"/>
              </w:rPr>
            </w:pPr>
          </w:p>
          <w:p w14:paraId="780ACA7E" w14:textId="7972793B" w:rsidR="003F7E2C" w:rsidRPr="005205ED" w:rsidRDefault="003F7E2C" w:rsidP="003F7E2C">
            <w:pPr>
              <w:pStyle w:val="BodyText"/>
              <w:tabs>
                <w:tab w:val="left" w:pos="284"/>
                <w:tab w:val="left" w:pos="567"/>
              </w:tabs>
              <w:spacing w:line="360" w:lineRule="auto"/>
              <w:jc w:val="right"/>
              <w:rPr>
                <w:rFonts w:ascii="Arial" w:hAnsi="Arial" w:cs="Arial"/>
                <w:b w:val="0"/>
                <w:lang w:val="el-GR"/>
              </w:rPr>
            </w:pPr>
            <w:r>
              <w:rPr>
                <w:rFonts w:ascii="Arial" w:hAnsi="Arial" w:cs="Arial"/>
                <w:b w:val="0"/>
                <w:lang w:val="el-GR"/>
              </w:rPr>
              <w:t>83(Ι) του 2014.</w:t>
            </w:r>
          </w:p>
        </w:tc>
        <w:tc>
          <w:tcPr>
            <w:tcW w:w="7592" w:type="dxa"/>
            <w:gridSpan w:val="35"/>
          </w:tcPr>
          <w:p w14:paraId="51072E8C" w14:textId="0B5BB54D" w:rsidR="001F5FAE" w:rsidRPr="008F6EB1" w:rsidRDefault="001F5FAE" w:rsidP="003F7E2C">
            <w:pPr>
              <w:pStyle w:val="BodyText"/>
              <w:tabs>
                <w:tab w:val="left" w:pos="284"/>
                <w:tab w:val="left" w:pos="567"/>
              </w:tabs>
              <w:spacing w:line="360" w:lineRule="auto"/>
              <w:rPr>
                <w:rFonts w:ascii="Arial" w:hAnsi="Arial" w:cs="Arial"/>
                <w:b w:val="0"/>
                <w:lang w:val="el-GR"/>
              </w:rPr>
            </w:pPr>
            <w:r>
              <w:rPr>
                <w:rFonts w:ascii="Arial" w:hAnsi="Arial" w:cs="Arial"/>
                <w:b w:val="0"/>
                <w:lang w:val="el-GR"/>
              </w:rPr>
              <w:t>«έλεγχος συγκεντρώσεων επιχειρήσεων» σημαίνει τον έλεγχο των συγκεντρώσεων επιχειρήσεων σύμφωνα με τις διατάξεις του περί Ελέγχου των Συγκεντρώσεων Επιχειρήσεων Νόμουꞏ</w:t>
            </w:r>
          </w:p>
        </w:tc>
      </w:tr>
      <w:tr w:rsidR="001F5FAE" w:rsidRPr="00F5040C" w14:paraId="4CDD6264" w14:textId="77777777" w:rsidTr="00023C51">
        <w:trPr>
          <w:gridAfter w:val="1"/>
          <w:wAfter w:w="22" w:type="dxa"/>
        </w:trPr>
        <w:tc>
          <w:tcPr>
            <w:tcW w:w="2025" w:type="dxa"/>
          </w:tcPr>
          <w:p w14:paraId="3B781878" w14:textId="77777777" w:rsidR="001F5FAE" w:rsidRPr="005205ED" w:rsidRDefault="001F5FAE"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94F9395" w14:textId="77777777" w:rsidR="001F5FAE" w:rsidRPr="008F6EB1" w:rsidRDefault="001F5FAE" w:rsidP="004B683A">
            <w:pPr>
              <w:pStyle w:val="BodyText"/>
              <w:tabs>
                <w:tab w:val="left" w:pos="284"/>
                <w:tab w:val="left" w:pos="567"/>
              </w:tabs>
              <w:spacing w:line="360" w:lineRule="auto"/>
              <w:jc w:val="left"/>
              <w:rPr>
                <w:rFonts w:ascii="Arial" w:hAnsi="Arial" w:cs="Arial"/>
                <w:b w:val="0"/>
                <w:lang w:val="el-GR"/>
              </w:rPr>
            </w:pPr>
          </w:p>
        </w:tc>
      </w:tr>
      <w:tr w:rsidR="008C73C4" w:rsidRPr="00F5040C" w14:paraId="0BD59AE2" w14:textId="77777777" w:rsidTr="00023C51">
        <w:trPr>
          <w:gridAfter w:val="1"/>
          <w:wAfter w:w="22" w:type="dxa"/>
        </w:trPr>
        <w:tc>
          <w:tcPr>
            <w:tcW w:w="2025" w:type="dxa"/>
          </w:tcPr>
          <w:p w14:paraId="3BBA4272"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393E56E" w14:textId="77777777" w:rsidR="008C73C4" w:rsidRPr="008F6EB1" w:rsidRDefault="008C73C4" w:rsidP="004B683A">
            <w:pPr>
              <w:pStyle w:val="BodyText"/>
              <w:tabs>
                <w:tab w:val="left" w:pos="284"/>
                <w:tab w:val="left" w:pos="567"/>
              </w:tabs>
              <w:spacing w:line="360" w:lineRule="auto"/>
              <w:rPr>
                <w:rFonts w:ascii="Arial" w:hAnsi="Arial" w:cs="Arial"/>
                <w:b w:val="0"/>
                <w:vertAlign w:val="superscript"/>
                <w:lang w:val="el-GR"/>
              </w:rPr>
            </w:pPr>
            <w:r w:rsidRPr="008F6EB1">
              <w:rPr>
                <w:rFonts w:ascii="Arial" w:hAnsi="Arial" w:cs="Arial"/>
                <w:b w:val="0"/>
                <w:lang w:val="el-GR"/>
              </w:rPr>
              <w:t>«εμπόριο» σημαίνει κάθε φύσεως οικονομική δραστηριότητα</w:t>
            </w:r>
            <w:r w:rsidR="007D242D">
              <w:rPr>
                <w:rFonts w:ascii="Arial" w:hAnsi="Arial" w:cs="Arial"/>
                <w:b w:val="0"/>
                <w:lang w:val="el-GR"/>
              </w:rPr>
              <w:t>·</w:t>
            </w:r>
          </w:p>
        </w:tc>
      </w:tr>
      <w:tr w:rsidR="00E90157" w:rsidRPr="00F5040C" w14:paraId="7BCA65D5" w14:textId="77777777" w:rsidTr="00023C51">
        <w:trPr>
          <w:gridAfter w:val="1"/>
          <w:wAfter w:w="22" w:type="dxa"/>
        </w:trPr>
        <w:tc>
          <w:tcPr>
            <w:tcW w:w="2025" w:type="dxa"/>
          </w:tcPr>
          <w:p w14:paraId="1CA39590" w14:textId="77777777" w:rsidR="00E90157" w:rsidRPr="005205ED" w:rsidRDefault="00E9015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AAD7766" w14:textId="77777777" w:rsidR="00E90157" w:rsidRPr="008F6EB1" w:rsidRDefault="00E90157" w:rsidP="004B683A">
            <w:pPr>
              <w:pStyle w:val="BodyText"/>
              <w:tabs>
                <w:tab w:val="left" w:pos="284"/>
                <w:tab w:val="left" w:pos="567"/>
              </w:tabs>
              <w:spacing w:line="360" w:lineRule="auto"/>
              <w:rPr>
                <w:rFonts w:ascii="Arial" w:hAnsi="Arial" w:cs="Arial"/>
                <w:b w:val="0"/>
                <w:lang w:val="el-GR"/>
              </w:rPr>
            </w:pPr>
          </w:p>
        </w:tc>
      </w:tr>
      <w:tr w:rsidR="00E90157" w:rsidRPr="00F5040C" w14:paraId="57D42E91" w14:textId="77777777" w:rsidTr="00023C51">
        <w:trPr>
          <w:gridAfter w:val="1"/>
          <w:wAfter w:w="22" w:type="dxa"/>
        </w:trPr>
        <w:tc>
          <w:tcPr>
            <w:tcW w:w="2025" w:type="dxa"/>
          </w:tcPr>
          <w:p w14:paraId="1EB19E28" w14:textId="77777777" w:rsidR="00E90157" w:rsidRPr="005205ED" w:rsidRDefault="00E9015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F0D2F16" w14:textId="77777777" w:rsidR="00E90157" w:rsidRPr="008F6EB1" w:rsidRDefault="000850BB"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«εναρμονισμένη πρακτική» σημαίνει μορφή συντονισμού μεταξύ επιχειρήσεων η οποία, χωρίς να έχει φθάσει στο στάδιο σύναψης </w:t>
            </w:r>
            <w:r w:rsidRPr="008F6EB1">
              <w:rPr>
                <w:rFonts w:ascii="Arial" w:hAnsi="Arial" w:cs="Arial"/>
                <w:b w:val="0"/>
                <w:lang w:val="el-GR"/>
              </w:rPr>
              <w:lastRenderedPageBreak/>
              <w:t xml:space="preserve">συμφωνίας, αντικαθιστά συνειδητά τους κινδύνους ανταγωνισμού με </w:t>
            </w:r>
            <w:r>
              <w:rPr>
                <w:rFonts w:ascii="Arial" w:hAnsi="Arial" w:cs="Arial"/>
                <w:b w:val="0"/>
                <w:lang w:val="el-GR"/>
              </w:rPr>
              <w:t xml:space="preserve">μία </w:t>
            </w:r>
            <w:r w:rsidRPr="008F6EB1">
              <w:rPr>
                <w:rFonts w:ascii="Arial" w:hAnsi="Arial" w:cs="Arial"/>
                <w:b w:val="0"/>
                <w:lang w:val="el-GR"/>
              </w:rPr>
              <w:t>πρακτική συνεργασία</w:t>
            </w:r>
            <w:r>
              <w:rPr>
                <w:rFonts w:ascii="Arial" w:hAnsi="Arial" w:cs="Arial"/>
                <w:b w:val="0"/>
                <w:lang w:val="el-GR"/>
              </w:rPr>
              <w:t>ς</w:t>
            </w:r>
            <w:r w:rsidRPr="008F6EB1">
              <w:rPr>
                <w:rFonts w:ascii="Arial" w:hAnsi="Arial" w:cs="Arial"/>
                <w:b w:val="0"/>
                <w:lang w:val="el-GR"/>
              </w:rPr>
              <w:t xml:space="preserve"> μεταξύ των εν λόγω επιχειρήσεων</w:t>
            </w:r>
            <w:r>
              <w:rPr>
                <w:rFonts w:ascii="Arial" w:hAnsi="Arial" w:cs="Arial"/>
                <w:b w:val="0"/>
                <w:lang w:val="el-GR"/>
              </w:rPr>
              <w:t>·</w:t>
            </w:r>
            <w:r w:rsidRPr="008F6EB1">
              <w:rPr>
                <w:rFonts w:ascii="Arial" w:hAnsi="Arial" w:cs="Arial"/>
                <w:b w:val="0"/>
                <w:lang w:val="el-GR"/>
              </w:rPr>
              <w:t xml:space="preserve"> </w:t>
            </w:r>
          </w:p>
        </w:tc>
      </w:tr>
      <w:tr w:rsidR="00E90157" w:rsidRPr="00F5040C" w14:paraId="6970D3FB" w14:textId="77777777" w:rsidTr="00023C51">
        <w:trPr>
          <w:gridAfter w:val="1"/>
          <w:wAfter w:w="22" w:type="dxa"/>
        </w:trPr>
        <w:tc>
          <w:tcPr>
            <w:tcW w:w="2025" w:type="dxa"/>
          </w:tcPr>
          <w:p w14:paraId="020B46C6" w14:textId="77777777" w:rsidR="00E90157" w:rsidRPr="005205ED" w:rsidRDefault="00E9015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5A6C218" w14:textId="77777777" w:rsidR="00E90157" w:rsidRPr="008F6EB1" w:rsidRDefault="00E90157" w:rsidP="004B683A">
            <w:pPr>
              <w:pStyle w:val="BodyText"/>
              <w:tabs>
                <w:tab w:val="left" w:pos="284"/>
                <w:tab w:val="left" w:pos="567"/>
              </w:tabs>
              <w:spacing w:line="360" w:lineRule="auto"/>
              <w:rPr>
                <w:rFonts w:ascii="Arial" w:hAnsi="Arial" w:cs="Arial"/>
                <w:b w:val="0"/>
                <w:lang w:val="el-GR"/>
              </w:rPr>
            </w:pPr>
          </w:p>
        </w:tc>
      </w:tr>
      <w:tr w:rsidR="008C73C4" w:rsidRPr="00F5040C" w14:paraId="42EEEB22" w14:textId="77777777" w:rsidTr="00023C51">
        <w:trPr>
          <w:gridAfter w:val="1"/>
          <w:wAfter w:w="22" w:type="dxa"/>
        </w:trPr>
        <w:tc>
          <w:tcPr>
            <w:tcW w:w="2025" w:type="dxa"/>
          </w:tcPr>
          <w:p w14:paraId="28813D09"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10F4C4E" w14:textId="7A161123" w:rsidR="008C73C4" w:rsidRPr="008F6EB1" w:rsidRDefault="000850BB"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«ενιαίος τίτλος» σημαίνει τον ενιαίο τίτλο που </w:t>
            </w:r>
            <w:r>
              <w:rPr>
                <w:rFonts w:ascii="Arial" w:hAnsi="Arial" w:cs="Arial"/>
                <w:b w:val="0"/>
                <w:lang w:val="el-GR"/>
              </w:rPr>
              <w:t>προβλέπ</w:t>
            </w:r>
            <w:r w:rsidRPr="008F6EB1">
              <w:rPr>
                <w:rFonts w:ascii="Arial" w:hAnsi="Arial" w:cs="Arial"/>
                <w:b w:val="0"/>
                <w:lang w:val="el-GR"/>
              </w:rPr>
              <w:t xml:space="preserve">εται </w:t>
            </w:r>
            <w:r>
              <w:rPr>
                <w:rFonts w:ascii="Arial" w:hAnsi="Arial" w:cs="Arial"/>
                <w:b w:val="0"/>
                <w:lang w:val="el-GR"/>
              </w:rPr>
              <w:t>στο</w:t>
            </w:r>
            <w:r w:rsidRPr="008F6EB1">
              <w:rPr>
                <w:rFonts w:ascii="Arial" w:hAnsi="Arial" w:cs="Arial"/>
                <w:b w:val="0"/>
                <w:lang w:val="el-GR"/>
              </w:rPr>
              <w:t xml:space="preserve"> άρθρο 55</w:t>
            </w:r>
            <w:r>
              <w:rPr>
                <w:rFonts w:ascii="Arial" w:hAnsi="Arial" w:cs="Arial"/>
                <w:b w:val="0"/>
                <w:lang w:val="el-GR"/>
              </w:rPr>
              <w:t>·</w:t>
            </w:r>
          </w:p>
        </w:tc>
      </w:tr>
      <w:tr w:rsidR="00575213" w:rsidRPr="00F5040C" w14:paraId="68940EE9" w14:textId="77777777" w:rsidTr="00023C51">
        <w:trPr>
          <w:gridAfter w:val="1"/>
          <w:wAfter w:w="22" w:type="dxa"/>
        </w:trPr>
        <w:tc>
          <w:tcPr>
            <w:tcW w:w="2025" w:type="dxa"/>
          </w:tcPr>
          <w:p w14:paraId="62BF43ED"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E9DD8D3" w14:textId="77777777" w:rsidR="00575213" w:rsidRPr="008F6EB1" w:rsidRDefault="00575213" w:rsidP="004B683A">
            <w:pPr>
              <w:pStyle w:val="BodyText"/>
              <w:tabs>
                <w:tab w:val="left" w:pos="284"/>
                <w:tab w:val="left" w:pos="567"/>
              </w:tabs>
              <w:spacing w:line="360" w:lineRule="auto"/>
              <w:rPr>
                <w:rFonts w:ascii="Arial" w:hAnsi="Arial" w:cs="Arial"/>
                <w:b w:val="0"/>
                <w:lang w:val="el-GR"/>
              </w:rPr>
            </w:pPr>
          </w:p>
        </w:tc>
      </w:tr>
      <w:tr w:rsidR="008C73C4" w:rsidRPr="00F5040C" w14:paraId="4FD49062" w14:textId="77777777" w:rsidTr="00023C51">
        <w:trPr>
          <w:gridAfter w:val="1"/>
          <w:wAfter w:w="22" w:type="dxa"/>
        </w:trPr>
        <w:tc>
          <w:tcPr>
            <w:tcW w:w="2025" w:type="dxa"/>
          </w:tcPr>
          <w:p w14:paraId="130CEEF1"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2375569"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«ένωση επιχειρήσεων» σημαίνει εταιρεία, συνεταιρισμό, ένωση, σύλλογο, ίδρυμα ή σώμα προσώπων, με</w:t>
            </w:r>
            <w:r w:rsidR="002E4AC2" w:rsidRPr="008F6EB1">
              <w:rPr>
                <w:rFonts w:ascii="Arial" w:hAnsi="Arial" w:cs="Arial"/>
                <w:b w:val="0"/>
                <w:lang w:val="el-GR"/>
              </w:rPr>
              <w:t xml:space="preserve"> ή χωρίς</w:t>
            </w:r>
            <w:r w:rsidRPr="008F6EB1">
              <w:rPr>
                <w:rFonts w:ascii="Arial" w:hAnsi="Arial" w:cs="Arial"/>
                <w:b w:val="0"/>
                <w:lang w:val="el-GR"/>
              </w:rPr>
              <w:t xml:space="preserve"> νομική προσωπικότητα, που εκπροσωπεί τα εμπορικά συμφέροντα αυτόνομων επιχειρήσεων και λαμβάνει αποφάσεις ή συνάπτει συμφωνίες προς προώθηση των συμφερόντων αυτών</w:t>
            </w:r>
            <w:r w:rsidR="007D242D">
              <w:rPr>
                <w:rFonts w:ascii="Arial" w:hAnsi="Arial" w:cs="Arial"/>
                <w:b w:val="0"/>
                <w:lang w:val="el-GR"/>
              </w:rPr>
              <w:t>·</w:t>
            </w:r>
          </w:p>
        </w:tc>
      </w:tr>
      <w:tr w:rsidR="00575213" w:rsidRPr="00F5040C" w14:paraId="7E97770A" w14:textId="77777777" w:rsidTr="00023C51">
        <w:trPr>
          <w:gridAfter w:val="1"/>
          <w:wAfter w:w="22" w:type="dxa"/>
        </w:trPr>
        <w:tc>
          <w:tcPr>
            <w:tcW w:w="2025" w:type="dxa"/>
          </w:tcPr>
          <w:p w14:paraId="28B3E787" w14:textId="77777777" w:rsidR="00575213" w:rsidRPr="005205ED" w:rsidRDefault="00575213" w:rsidP="004B683A">
            <w:pPr>
              <w:pStyle w:val="NoSpacing"/>
              <w:tabs>
                <w:tab w:val="left" w:pos="284"/>
                <w:tab w:val="left" w:pos="567"/>
              </w:tabs>
              <w:spacing w:line="360" w:lineRule="auto"/>
              <w:rPr>
                <w:rFonts w:ascii="Arial" w:hAnsi="Arial" w:cs="Arial"/>
                <w:lang w:val="el-GR"/>
              </w:rPr>
            </w:pPr>
          </w:p>
        </w:tc>
        <w:tc>
          <w:tcPr>
            <w:tcW w:w="7592" w:type="dxa"/>
            <w:gridSpan w:val="35"/>
          </w:tcPr>
          <w:p w14:paraId="18C5FD69" w14:textId="77777777" w:rsidR="00575213" w:rsidRPr="003E789C" w:rsidRDefault="00575213" w:rsidP="004B683A">
            <w:pPr>
              <w:pStyle w:val="NoSpacing"/>
              <w:tabs>
                <w:tab w:val="left" w:pos="284"/>
                <w:tab w:val="left" w:pos="567"/>
              </w:tabs>
              <w:spacing w:line="360" w:lineRule="auto"/>
              <w:rPr>
                <w:rFonts w:ascii="Arial" w:hAnsi="Arial" w:cs="Arial"/>
                <w:lang w:val="el-GR"/>
              </w:rPr>
            </w:pPr>
          </w:p>
        </w:tc>
      </w:tr>
      <w:tr w:rsidR="008C73C4" w:rsidRPr="00F5040C" w14:paraId="2D013152" w14:textId="77777777" w:rsidTr="00023C51">
        <w:trPr>
          <w:gridAfter w:val="1"/>
          <w:wAfter w:w="22" w:type="dxa"/>
        </w:trPr>
        <w:tc>
          <w:tcPr>
            <w:tcW w:w="2025" w:type="dxa"/>
          </w:tcPr>
          <w:p w14:paraId="13BEA8EE" w14:textId="77777777" w:rsidR="001E7927" w:rsidRPr="005205ED" w:rsidRDefault="001E7927" w:rsidP="004B683A">
            <w:pPr>
              <w:pStyle w:val="NoSpacing"/>
              <w:tabs>
                <w:tab w:val="left" w:pos="284"/>
                <w:tab w:val="left" w:pos="567"/>
              </w:tabs>
              <w:spacing w:line="360" w:lineRule="auto"/>
              <w:rPr>
                <w:rFonts w:ascii="Arial" w:hAnsi="Arial" w:cs="Arial"/>
                <w:lang w:val="el-GR"/>
              </w:rPr>
            </w:pPr>
          </w:p>
          <w:p w14:paraId="14637453" w14:textId="77777777" w:rsidR="008C73C4" w:rsidRPr="005205ED" w:rsidRDefault="008C73C4" w:rsidP="004B683A">
            <w:pPr>
              <w:pStyle w:val="NoSpacing"/>
              <w:tabs>
                <w:tab w:val="left" w:pos="284"/>
                <w:tab w:val="left" w:pos="567"/>
              </w:tabs>
              <w:spacing w:line="360" w:lineRule="auto"/>
              <w:rPr>
                <w:rFonts w:ascii="Arial" w:hAnsi="Arial" w:cs="Arial"/>
                <w:lang w:val="el-GR"/>
              </w:rPr>
            </w:pPr>
          </w:p>
        </w:tc>
        <w:tc>
          <w:tcPr>
            <w:tcW w:w="7592" w:type="dxa"/>
            <w:gridSpan w:val="35"/>
          </w:tcPr>
          <w:p w14:paraId="46726107" w14:textId="77777777" w:rsidR="001E7927" w:rsidRPr="003E789C" w:rsidRDefault="001E7927" w:rsidP="000850BB">
            <w:pPr>
              <w:pStyle w:val="NoSpacing"/>
              <w:tabs>
                <w:tab w:val="left" w:pos="284"/>
                <w:tab w:val="left" w:pos="567"/>
              </w:tabs>
              <w:spacing w:line="360" w:lineRule="auto"/>
              <w:jc w:val="both"/>
              <w:rPr>
                <w:rFonts w:ascii="Arial" w:hAnsi="Arial" w:cs="Arial"/>
                <w:lang w:val="el-GR"/>
              </w:rPr>
            </w:pPr>
            <w:r w:rsidRPr="003E789C">
              <w:rPr>
                <w:rFonts w:ascii="Arial" w:hAnsi="Arial" w:cs="Arial"/>
                <w:lang w:val="el-GR"/>
              </w:rPr>
              <w:t>«ενωσιακό δίκαιο του ανταγωνισμού» σημαίνει τα Άρθρα 101 έως 109 της ΣΛΕΕ και το δυνάμει αυτών θεσπιζόμενο</w:t>
            </w:r>
            <w:r w:rsidR="00575213">
              <w:rPr>
                <w:rFonts w:ascii="Arial" w:hAnsi="Arial" w:cs="Arial"/>
                <w:lang w:val="el-GR"/>
              </w:rPr>
              <w:t xml:space="preserve"> παράγωγο δίκαιο</w:t>
            </w:r>
            <w:r w:rsidR="007D242D" w:rsidRPr="00E07EB4">
              <w:rPr>
                <w:rFonts w:ascii="Arial" w:hAnsi="Arial" w:cs="Arial"/>
                <w:bCs/>
                <w:lang w:val="el-GR"/>
              </w:rPr>
              <w:t>·</w:t>
            </w:r>
          </w:p>
        </w:tc>
      </w:tr>
      <w:tr w:rsidR="00575213" w:rsidRPr="00F5040C" w14:paraId="420FC23B" w14:textId="77777777" w:rsidTr="00023C51">
        <w:trPr>
          <w:gridAfter w:val="1"/>
          <w:wAfter w:w="22" w:type="dxa"/>
        </w:trPr>
        <w:tc>
          <w:tcPr>
            <w:tcW w:w="2025" w:type="dxa"/>
          </w:tcPr>
          <w:p w14:paraId="21CDE039" w14:textId="77777777" w:rsidR="00575213" w:rsidRPr="005205ED" w:rsidRDefault="00575213" w:rsidP="004B683A">
            <w:pPr>
              <w:pStyle w:val="NoSpacing"/>
              <w:tabs>
                <w:tab w:val="left" w:pos="284"/>
                <w:tab w:val="left" w:pos="567"/>
              </w:tabs>
              <w:spacing w:line="360" w:lineRule="auto"/>
              <w:rPr>
                <w:rFonts w:ascii="Arial" w:hAnsi="Arial" w:cs="Arial"/>
                <w:lang w:val="el-GR"/>
              </w:rPr>
            </w:pPr>
          </w:p>
        </w:tc>
        <w:tc>
          <w:tcPr>
            <w:tcW w:w="7592" w:type="dxa"/>
            <w:gridSpan w:val="35"/>
          </w:tcPr>
          <w:p w14:paraId="721F9E7B" w14:textId="77777777" w:rsidR="00575213" w:rsidRPr="003E789C" w:rsidRDefault="00575213" w:rsidP="004B683A">
            <w:pPr>
              <w:pStyle w:val="NoSpacing"/>
              <w:tabs>
                <w:tab w:val="left" w:pos="284"/>
                <w:tab w:val="left" w:pos="567"/>
              </w:tabs>
              <w:spacing w:line="360" w:lineRule="auto"/>
              <w:rPr>
                <w:rFonts w:ascii="Arial" w:hAnsi="Arial" w:cs="Arial"/>
                <w:lang w:val="el-GR"/>
              </w:rPr>
            </w:pPr>
          </w:p>
        </w:tc>
      </w:tr>
      <w:tr w:rsidR="008C73C4" w:rsidRPr="00F5040C" w14:paraId="41398D7A" w14:textId="77777777" w:rsidTr="00023C51">
        <w:trPr>
          <w:gridAfter w:val="1"/>
          <w:wAfter w:w="22" w:type="dxa"/>
        </w:trPr>
        <w:tc>
          <w:tcPr>
            <w:tcW w:w="2025" w:type="dxa"/>
          </w:tcPr>
          <w:p w14:paraId="719B1A7C" w14:textId="77777777" w:rsidR="008C73C4" w:rsidRPr="005205ED" w:rsidRDefault="008C73C4" w:rsidP="004B683A">
            <w:pPr>
              <w:pStyle w:val="BodyText"/>
              <w:tabs>
                <w:tab w:val="left" w:pos="284"/>
                <w:tab w:val="left" w:pos="567"/>
              </w:tabs>
              <w:spacing w:line="360" w:lineRule="auto"/>
              <w:jc w:val="right"/>
              <w:rPr>
                <w:rFonts w:ascii="Arial" w:hAnsi="Arial" w:cs="Arial"/>
                <w:b w:val="0"/>
                <w:lang w:val="el-GR"/>
              </w:rPr>
            </w:pPr>
          </w:p>
        </w:tc>
        <w:tc>
          <w:tcPr>
            <w:tcW w:w="7592" w:type="dxa"/>
            <w:gridSpan w:val="35"/>
          </w:tcPr>
          <w:p w14:paraId="66540B12" w14:textId="3B9C682C"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«Επιτροπή» σημαίνει την Επιτροπ</w:t>
            </w:r>
            <w:r w:rsidR="00861A0A" w:rsidRPr="008F6EB1">
              <w:rPr>
                <w:rFonts w:ascii="Arial" w:hAnsi="Arial" w:cs="Arial"/>
                <w:b w:val="0"/>
                <w:lang w:val="el-GR"/>
              </w:rPr>
              <w:t xml:space="preserve">ή Προστασίας του Ανταγωνισμού που ιδρύεται δυνάμει </w:t>
            </w:r>
            <w:r w:rsidRPr="008F6EB1">
              <w:rPr>
                <w:rFonts w:ascii="Arial" w:hAnsi="Arial" w:cs="Arial"/>
                <w:b w:val="0"/>
                <w:lang w:val="el-GR"/>
              </w:rPr>
              <w:t>του άρθρου 8</w:t>
            </w:r>
            <w:r w:rsidR="00E07EB4" w:rsidRPr="00E07EB4">
              <w:rPr>
                <w:rFonts w:ascii="Arial" w:hAnsi="Arial" w:cs="Arial"/>
                <w:b w:val="0"/>
                <w:lang w:val="el-GR"/>
              </w:rPr>
              <w:t>·</w:t>
            </w:r>
          </w:p>
        </w:tc>
      </w:tr>
      <w:tr w:rsidR="007B6F60" w:rsidRPr="00F5040C" w14:paraId="5A7C822C" w14:textId="77777777" w:rsidTr="00023C51">
        <w:trPr>
          <w:gridAfter w:val="1"/>
          <w:wAfter w:w="22" w:type="dxa"/>
        </w:trPr>
        <w:tc>
          <w:tcPr>
            <w:tcW w:w="2025" w:type="dxa"/>
          </w:tcPr>
          <w:p w14:paraId="57F5564A" w14:textId="77777777" w:rsidR="007B6F60" w:rsidRPr="005205ED" w:rsidRDefault="007B6F60"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9FC2DF8" w14:textId="77777777" w:rsidR="007B6F60" w:rsidRPr="008F6EB1" w:rsidRDefault="007B6F60" w:rsidP="004B683A">
            <w:pPr>
              <w:pStyle w:val="BodyText"/>
              <w:tabs>
                <w:tab w:val="left" w:pos="284"/>
                <w:tab w:val="left" w:pos="567"/>
              </w:tabs>
              <w:spacing w:line="360" w:lineRule="auto"/>
              <w:rPr>
                <w:rFonts w:ascii="Arial" w:hAnsi="Arial" w:cs="Arial"/>
                <w:b w:val="0"/>
                <w:lang w:val="el-GR"/>
              </w:rPr>
            </w:pPr>
          </w:p>
        </w:tc>
      </w:tr>
      <w:tr w:rsidR="00414C6F" w:rsidRPr="00F5040C" w14:paraId="775A7931" w14:textId="77777777" w:rsidTr="00023C51">
        <w:trPr>
          <w:gridAfter w:val="1"/>
          <w:wAfter w:w="22" w:type="dxa"/>
        </w:trPr>
        <w:tc>
          <w:tcPr>
            <w:tcW w:w="2025" w:type="dxa"/>
          </w:tcPr>
          <w:p w14:paraId="759AAE38" w14:textId="77777777" w:rsidR="00414C6F" w:rsidRPr="005205ED" w:rsidRDefault="00414C6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A1A8B2F" w14:textId="7A552E95" w:rsidR="00414C6F" w:rsidRPr="008F6EB1" w:rsidRDefault="00414C6F"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«επιχειρηματικά απόρρητα» σημαίνει επαγγελματικά μυστικά σχετικά με τις επαγγελματικές δραστηριότητες επιχείρησης ή ένωσης επιχειρήσεων</w:t>
            </w:r>
            <w:r w:rsidR="00615B9E" w:rsidRPr="00FC5FBB">
              <w:rPr>
                <w:rFonts w:ascii="Arial" w:hAnsi="Arial" w:cs="Arial"/>
                <w:b w:val="0"/>
                <w:lang w:val="el-GR"/>
              </w:rPr>
              <w:t>,</w:t>
            </w:r>
            <w:r w:rsidRPr="008F6EB1">
              <w:rPr>
                <w:rFonts w:ascii="Arial" w:hAnsi="Arial" w:cs="Arial"/>
                <w:b w:val="0"/>
                <w:lang w:val="el-GR"/>
              </w:rPr>
              <w:t xml:space="preserve"> η αποκάλυψη των οποίων θα μπορούσε να </w:t>
            </w:r>
            <w:r w:rsidR="00615B9E" w:rsidRPr="008F6EB1">
              <w:rPr>
                <w:rFonts w:ascii="Arial" w:hAnsi="Arial" w:cs="Arial"/>
                <w:b w:val="0"/>
                <w:lang w:val="el-GR"/>
              </w:rPr>
              <w:t>προκαλέσει</w:t>
            </w:r>
            <w:r w:rsidRPr="008F6EB1">
              <w:rPr>
                <w:rFonts w:ascii="Arial" w:hAnsi="Arial" w:cs="Arial"/>
                <w:b w:val="0"/>
                <w:lang w:val="el-GR"/>
              </w:rPr>
              <w:t xml:space="preserve"> σοβαρή βλάβη </w:t>
            </w:r>
            <w:r w:rsidR="00A63199">
              <w:rPr>
                <w:rFonts w:ascii="Arial" w:hAnsi="Arial" w:cs="Arial"/>
                <w:b w:val="0"/>
                <w:lang w:val="el-GR"/>
              </w:rPr>
              <w:t>στην</w:t>
            </w:r>
            <w:r w:rsidRPr="008F6EB1">
              <w:rPr>
                <w:rFonts w:ascii="Arial" w:hAnsi="Arial" w:cs="Arial"/>
                <w:b w:val="0"/>
                <w:lang w:val="el-GR"/>
              </w:rPr>
              <w:t xml:space="preserve"> εν λόγω επιχείρηση ή ένωση επιχειρήσεων</w:t>
            </w:r>
            <w:r w:rsidR="00A63199">
              <w:rPr>
                <w:rFonts w:ascii="Arial" w:hAnsi="Arial" w:cs="Arial"/>
                <w:b w:val="0"/>
                <w:lang w:val="el-GR"/>
              </w:rPr>
              <w:t xml:space="preserve">: </w:t>
            </w:r>
          </w:p>
        </w:tc>
      </w:tr>
      <w:tr w:rsidR="00A63199" w:rsidRPr="00F5040C" w14:paraId="438CB87F" w14:textId="77777777" w:rsidTr="00023C51">
        <w:trPr>
          <w:gridAfter w:val="1"/>
          <w:wAfter w:w="22" w:type="dxa"/>
        </w:trPr>
        <w:tc>
          <w:tcPr>
            <w:tcW w:w="2025" w:type="dxa"/>
          </w:tcPr>
          <w:p w14:paraId="64E834F3" w14:textId="77777777" w:rsidR="00A63199" w:rsidRPr="005205ED" w:rsidRDefault="00A63199"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B443AB3" w14:textId="77777777" w:rsidR="00A63199" w:rsidRPr="008F6EB1" w:rsidRDefault="00A63199" w:rsidP="004B683A">
            <w:pPr>
              <w:pStyle w:val="BodyText"/>
              <w:tabs>
                <w:tab w:val="left" w:pos="284"/>
                <w:tab w:val="left" w:pos="567"/>
              </w:tabs>
              <w:spacing w:line="360" w:lineRule="auto"/>
              <w:rPr>
                <w:rFonts w:ascii="Arial" w:hAnsi="Arial" w:cs="Arial"/>
                <w:b w:val="0"/>
                <w:lang w:val="el-GR"/>
              </w:rPr>
            </w:pPr>
          </w:p>
        </w:tc>
      </w:tr>
      <w:tr w:rsidR="00803AB6" w:rsidRPr="00F5040C" w14:paraId="3DADC4B4" w14:textId="77777777" w:rsidTr="00023C51">
        <w:trPr>
          <w:gridAfter w:val="1"/>
          <w:wAfter w:w="22" w:type="dxa"/>
        </w:trPr>
        <w:tc>
          <w:tcPr>
            <w:tcW w:w="2025" w:type="dxa"/>
          </w:tcPr>
          <w:p w14:paraId="088EC751" w14:textId="77777777" w:rsidR="00A63199" w:rsidRPr="005205ED" w:rsidRDefault="00A63199"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8812678" w14:textId="77777777" w:rsidR="00A63199" w:rsidRPr="00803AB6" w:rsidRDefault="00A63199" w:rsidP="004B683A">
            <w:pPr>
              <w:pStyle w:val="BodyText"/>
              <w:tabs>
                <w:tab w:val="left" w:pos="284"/>
                <w:tab w:val="left" w:pos="567"/>
              </w:tabs>
              <w:spacing w:line="360" w:lineRule="auto"/>
              <w:rPr>
                <w:rFonts w:ascii="Arial" w:hAnsi="Arial" w:cs="Arial"/>
                <w:b w:val="0"/>
                <w:lang w:val="el-GR"/>
              </w:rPr>
            </w:pPr>
            <w:r w:rsidRPr="00803AB6">
              <w:rPr>
                <w:rFonts w:ascii="Arial" w:hAnsi="Arial" w:cs="Arial"/>
                <w:b w:val="0"/>
                <w:lang w:val="el-GR"/>
              </w:rPr>
              <w:tab/>
            </w:r>
            <w:r w:rsidRPr="00803AB6">
              <w:rPr>
                <w:rFonts w:ascii="Arial" w:hAnsi="Arial" w:cs="Arial"/>
                <w:b w:val="0"/>
                <w:lang w:val="el-GR"/>
              </w:rPr>
              <w:tab/>
              <w:t>Νοείται ότι, οι εν λόγω πληροφορίες αφορούν μη διαβαθμισμένες πληροφορίες και φέρουν την ένδειξη «Μη Προσβάσιμα-Ε.Α.»·</w:t>
            </w:r>
          </w:p>
        </w:tc>
      </w:tr>
      <w:tr w:rsidR="00803AB6" w:rsidRPr="00F5040C" w14:paraId="53183ECC" w14:textId="77777777" w:rsidTr="00023C51">
        <w:trPr>
          <w:gridAfter w:val="1"/>
          <w:wAfter w:w="22" w:type="dxa"/>
        </w:trPr>
        <w:tc>
          <w:tcPr>
            <w:tcW w:w="2025" w:type="dxa"/>
          </w:tcPr>
          <w:p w14:paraId="4E5FF193"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1C3797B" w14:textId="77777777" w:rsidR="008C73C4" w:rsidRPr="00803AB6" w:rsidRDefault="008C73C4" w:rsidP="004B683A">
            <w:pPr>
              <w:pStyle w:val="BodyText"/>
              <w:tabs>
                <w:tab w:val="left" w:pos="284"/>
                <w:tab w:val="left" w:pos="567"/>
              </w:tabs>
              <w:spacing w:line="360" w:lineRule="auto"/>
              <w:rPr>
                <w:rFonts w:ascii="Arial" w:hAnsi="Arial" w:cs="Arial"/>
                <w:b w:val="0"/>
                <w:lang w:val="el-GR"/>
              </w:rPr>
            </w:pPr>
          </w:p>
        </w:tc>
      </w:tr>
      <w:tr w:rsidR="00803AB6" w:rsidRPr="00F5040C" w14:paraId="1B3A72AB" w14:textId="77777777" w:rsidTr="00023C51">
        <w:trPr>
          <w:gridAfter w:val="1"/>
          <w:wAfter w:w="22" w:type="dxa"/>
        </w:trPr>
        <w:tc>
          <w:tcPr>
            <w:tcW w:w="2025" w:type="dxa"/>
          </w:tcPr>
          <w:p w14:paraId="642DED27"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0EFD13A" w14:textId="30E8F8B9" w:rsidR="007D0A44" w:rsidRPr="00803AB6" w:rsidRDefault="008D4EE0" w:rsidP="004B683A">
            <w:pPr>
              <w:pStyle w:val="BodyText"/>
              <w:tabs>
                <w:tab w:val="left" w:pos="284"/>
                <w:tab w:val="left" w:pos="567"/>
              </w:tabs>
              <w:spacing w:line="360" w:lineRule="auto"/>
              <w:rPr>
                <w:rFonts w:ascii="Arial" w:hAnsi="Arial" w:cs="Arial"/>
                <w:b w:val="0"/>
                <w:lang w:val="el-GR"/>
              </w:rPr>
            </w:pPr>
            <w:r w:rsidRPr="00803AB6">
              <w:rPr>
                <w:rFonts w:ascii="Arial" w:hAnsi="Arial" w:cs="Arial"/>
                <w:b w:val="0"/>
                <w:lang w:val="el-GR"/>
              </w:rPr>
              <w:t>«επιχείρηση»</w:t>
            </w:r>
            <w:r w:rsidR="004C403D" w:rsidRPr="00803AB6">
              <w:rPr>
                <w:rFonts w:ascii="Arial" w:hAnsi="Arial" w:cs="Arial"/>
                <w:b w:val="0"/>
                <w:lang w:val="el-GR"/>
              </w:rPr>
              <w:t xml:space="preserve"> </w:t>
            </w:r>
            <w:r w:rsidR="007D0A44" w:rsidRPr="00803AB6">
              <w:rPr>
                <w:rFonts w:ascii="Arial" w:hAnsi="Arial" w:cs="Arial"/>
                <w:b w:val="0"/>
                <w:lang w:val="el-GR"/>
              </w:rPr>
              <w:t>σημαίνει</w:t>
            </w:r>
            <w:r w:rsidRPr="00803AB6">
              <w:rPr>
                <w:rFonts w:ascii="Arial" w:hAnsi="Arial" w:cs="Arial"/>
                <w:b w:val="0"/>
                <w:lang w:val="el-GR"/>
              </w:rPr>
              <w:t xml:space="preserve"> </w:t>
            </w:r>
            <w:r w:rsidR="00650670">
              <w:rPr>
                <w:rFonts w:ascii="Arial" w:hAnsi="Arial" w:cs="Arial"/>
                <w:b w:val="0"/>
                <w:lang w:val="el-GR"/>
              </w:rPr>
              <w:t xml:space="preserve">τον </w:t>
            </w:r>
            <w:r w:rsidRPr="00803AB6">
              <w:rPr>
                <w:rFonts w:ascii="Arial" w:hAnsi="Arial" w:cs="Arial"/>
                <w:b w:val="0"/>
                <w:lang w:val="el-GR"/>
              </w:rPr>
              <w:t xml:space="preserve">φορέα </w:t>
            </w:r>
            <w:r w:rsidR="00A86B9B">
              <w:rPr>
                <w:rFonts w:ascii="Arial" w:hAnsi="Arial" w:cs="Arial"/>
                <w:b w:val="0"/>
                <w:lang w:val="el-GR"/>
              </w:rPr>
              <w:t>ο οποίος</w:t>
            </w:r>
            <w:r w:rsidRPr="00803AB6">
              <w:rPr>
                <w:rFonts w:ascii="Arial" w:hAnsi="Arial" w:cs="Arial"/>
                <w:b w:val="0"/>
                <w:lang w:val="el-GR"/>
              </w:rPr>
              <w:t xml:space="preserve"> ασκεί οικονομική δραστηριότητα</w:t>
            </w:r>
            <w:r w:rsidR="001C05E3">
              <w:rPr>
                <w:rFonts w:ascii="Arial" w:hAnsi="Arial" w:cs="Arial"/>
                <w:b w:val="0"/>
                <w:lang w:val="el-GR"/>
              </w:rPr>
              <w:t>,</w:t>
            </w:r>
            <w:r w:rsidRPr="00803AB6">
              <w:rPr>
                <w:rFonts w:ascii="Arial" w:hAnsi="Arial" w:cs="Arial"/>
                <w:b w:val="0"/>
                <w:lang w:val="el-GR"/>
              </w:rPr>
              <w:t xml:space="preserve"> ανεξάρτητα από το νομικό καθεστώς που τον διέπει και τον τρόπο χρηματοδότησής του</w:t>
            </w:r>
            <w:r w:rsidR="00EC76A8" w:rsidRPr="00803AB6">
              <w:rPr>
                <w:rFonts w:ascii="Arial" w:hAnsi="Arial" w:cs="Arial"/>
                <w:b w:val="0"/>
                <w:lang w:val="el-GR"/>
              </w:rPr>
              <w:t>·</w:t>
            </w:r>
          </w:p>
        </w:tc>
      </w:tr>
      <w:tr w:rsidR="00803AB6" w:rsidRPr="00F5040C" w14:paraId="662CACF5" w14:textId="77777777" w:rsidTr="00023C51">
        <w:trPr>
          <w:gridAfter w:val="1"/>
          <w:wAfter w:w="22" w:type="dxa"/>
        </w:trPr>
        <w:tc>
          <w:tcPr>
            <w:tcW w:w="2025" w:type="dxa"/>
          </w:tcPr>
          <w:p w14:paraId="2C4DC05F"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DD9C378" w14:textId="77777777" w:rsidR="00575213" w:rsidRPr="00803AB6" w:rsidRDefault="00575213" w:rsidP="004B683A">
            <w:pPr>
              <w:pStyle w:val="BodyText"/>
              <w:tabs>
                <w:tab w:val="left" w:pos="284"/>
                <w:tab w:val="left" w:pos="567"/>
              </w:tabs>
              <w:spacing w:line="360" w:lineRule="auto"/>
              <w:rPr>
                <w:rFonts w:ascii="Arial" w:hAnsi="Arial" w:cs="Arial"/>
                <w:b w:val="0"/>
                <w:lang w:val="el-GR"/>
              </w:rPr>
            </w:pPr>
          </w:p>
        </w:tc>
      </w:tr>
      <w:tr w:rsidR="00803AB6" w:rsidRPr="00F5040C" w14:paraId="26568330" w14:textId="77777777" w:rsidTr="00023C51">
        <w:trPr>
          <w:gridAfter w:val="1"/>
          <w:wAfter w:w="22" w:type="dxa"/>
        </w:trPr>
        <w:tc>
          <w:tcPr>
            <w:tcW w:w="2025" w:type="dxa"/>
          </w:tcPr>
          <w:p w14:paraId="5AF40F17"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FF3C842" w14:textId="77777777" w:rsidR="008C73C4" w:rsidRPr="00803AB6" w:rsidRDefault="00E84B63" w:rsidP="004B683A">
            <w:pPr>
              <w:tabs>
                <w:tab w:val="left" w:pos="284"/>
                <w:tab w:val="left" w:pos="567"/>
              </w:tabs>
              <w:autoSpaceDE w:val="0"/>
              <w:autoSpaceDN w:val="0"/>
              <w:adjustRightInd w:val="0"/>
              <w:spacing w:line="360" w:lineRule="auto"/>
              <w:jc w:val="both"/>
              <w:rPr>
                <w:rFonts w:ascii="Arial" w:hAnsi="Arial" w:cs="Arial"/>
                <w:lang w:val="el-GR"/>
              </w:rPr>
            </w:pPr>
            <w:r w:rsidRPr="00803AB6">
              <w:rPr>
                <w:rFonts w:ascii="Arial" w:hAnsi="Arial" w:cs="Arial"/>
                <w:lang w:val="el-GR"/>
              </w:rPr>
              <w:t>«εσωτερικά έγγραφα» σημαίνει τα προπαρασκευαστικά έγγραφα και τα έγγραφα εσωτερικής χρήσης</w:t>
            </w:r>
            <w:r w:rsidR="00615B9E" w:rsidRPr="00803AB6">
              <w:rPr>
                <w:rFonts w:ascii="Arial" w:hAnsi="Arial" w:cs="Arial"/>
                <w:lang w:val="el-GR"/>
              </w:rPr>
              <w:t>,</w:t>
            </w:r>
            <w:r w:rsidRPr="00803AB6">
              <w:rPr>
                <w:rFonts w:ascii="Arial" w:hAnsi="Arial" w:cs="Arial"/>
                <w:lang w:val="el-GR"/>
              </w:rPr>
              <w:t xml:space="preserve"> </w:t>
            </w:r>
            <w:r w:rsidR="00615B9E" w:rsidRPr="00803AB6">
              <w:rPr>
                <w:rFonts w:ascii="Arial" w:hAnsi="Arial" w:cs="Arial"/>
                <w:lang w:val="el-GR"/>
              </w:rPr>
              <w:t>περιλαμβανομένων</w:t>
            </w:r>
            <w:r w:rsidRPr="00803AB6">
              <w:rPr>
                <w:rFonts w:ascii="Arial" w:hAnsi="Arial" w:cs="Arial"/>
                <w:lang w:val="el-GR"/>
              </w:rPr>
              <w:t xml:space="preserve"> σημ</w:t>
            </w:r>
            <w:r w:rsidR="00615B9E" w:rsidRPr="00803AB6">
              <w:rPr>
                <w:rFonts w:ascii="Arial" w:hAnsi="Arial" w:cs="Arial"/>
                <w:lang w:val="el-GR"/>
              </w:rPr>
              <w:t>ειωμάτων</w:t>
            </w:r>
            <w:r w:rsidRPr="00803AB6">
              <w:rPr>
                <w:rFonts w:ascii="Arial" w:hAnsi="Arial" w:cs="Arial"/>
                <w:lang w:val="el-GR"/>
              </w:rPr>
              <w:t>, σχ</w:t>
            </w:r>
            <w:r w:rsidR="00A557E6" w:rsidRPr="00803AB6">
              <w:rPr>
                <w:rFonts w:ascii="Arial" w:hAnsi="Arial" w:cs="Arial"/>
                <w:lang w:val="el-GR"/>
              </w:rPr>
              <w:t>εδίων</w:t>
            </w:r>
            <w:r w:rsidRPr="00803AB6">
              <w:rPr>
                <w:rFonts w:ascii="Arial" w:hAnsi="Arial" w:cs="Arial"/>
                <w:lang w:val="el-GR"/>
              </w:rPr>
              <w:t xml:space="preserve"> ή άλλ</w:t>
            </w:r>
            <w:r w:rsidR="00615B9E" w:rsidRPr="00803AB6">
              <w:rPr>
                <w:rFonts w:ascii="Arial" w:hAnsi="Arial" w:cs="Arial"/>
                <w:lang w:val="el-GR"/>
              </w:rPr>
              <w:t>ων</w:t>
            </w:r>
            <w:r w:rsidRPr="00803AB6">
              <w:rPr>
                <w:rFonts w:ascii="Arial" w:hAnsi="Arial" w:cs="Arial"/>
                <w:lang w:val="el-GR"/>
              </w:rPr>
              <w:t xml:space="preserve"> </w:t>
            </w:r>
            <w:r w:rsidR="00615B9E" w:rsidRPr="00803AB6">
              <w:rPr>
                <w:rFonts w:ascii="Arial" w:hAnsi="Arial" w:cs="Arial"/>
                <w:lang w:val="el-GR"/>
              </w:rPr>
              <w:t xml:space="preserve">εγγράφων εργασίας και επικοινωνίας, </w:t>
            </w:r>
            <w:r w:rsidRPr="00803AB6">
              <w:rPr>
                <w:rFonts w:ascii="Arial" w:hAnsi="Arial" w:cs="Arial"/>
                <w:lang w:val="el-GR"/>
              </w:rPr>
              <w:t>της Επιτροπής,</w:t>
            </w:r>
            <w:r w:rsidR="004E3180" w:rsidRPr="00803AB6">
              <w:rPr>
                <w:rFonts w:ascii="Arial" w:hAnsi="Arial" w:cs="Arial"/>
                <w:lang w:val="el-GR"/>
              </w:rPr>
              <w:t xml:space="preserve"> της Υπηρεσίας,</w:t>
            </w:r>
            <w:r w:rsidRPr="00803AB6">
              <w:rPr>
                <w:rFonts w:ascii="Arial" w:hAnsi="Arial" w:cs="Arial"/>
                <w:lang w:val="el-GR"/>
              </w:rPr>
              <w:t xml:space="preserve"> της Ευρωπαϊκής Επιτροπής ή Αρχής </w:t>
            </w:r>
            <w:r w:rsidRPr="00803AB6">
              <w:rPr>
                <w:rFonts w:ascii="Arial" w:hAnsi="Arial" w:cs="Arial"/>
                <w:lang w:val="el-GR"/>
              </w:rPr>
              <w:lastRenderedPageBreak/>
              <w:t>Ανταγωνισμού, καθώς και την αλληλογραφία μεταξύ της Επιτροπής και της Ευρωπαϊκής Επιτροπής ή άλλων δημοσίων αρχών ή υπηρεσιών της Δημοκρατίας ή Κράτους Μέλους ή τρίτων χωρών, ή Αρχών Ανταγωνισμού ή μεταξύ των αρχών αυτών</w:t>
            </w:r>
            <w:r w:rsidR="00A63199" w:rsidRPr="00803AB6">
              <w:rPr>
                <w:rFonts w:ascii="Arial" w:hAnsi="Arial" w:cs="Arial"/>
                <w:iCs/>
                <w:lang w:val="el-GR"/>
              </w:rPr>
              <w:t>:</w:t>
            </w:r>
          </w:p>
        </w:tc>
      </w:tr>
      <w:tr w:rsidR="00803AB6" w:rsidRPr="00F5040C" w14:paraId="5986502A" w14:textId="77777777" w:rsidTr="00023C51">
        <w:trPr>
          <w:gridAfter w:val="1"/>
          <w:wAfter w:w="22" w:type="dxa"/>
        </w:trPr>
        <w:tc>
          <w:tcPr>
            <w:tcW w:w="2025" w:type="dxa"/>
          </w:tcPr>
          <w:p w14:paraId="5FF3A1E6" w14:textId="77777777" w:rsidR="00A63199" w:rsidRPr="005205ED" w:rsidRDefault="00A63199"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096F01D" w14:textId="77777777" w:rsidR="00A63199" w:rsidRPr="00803AB6" w:rsidRDefault="00A63199" w:rsidP="004B683A">
            <w:pPr>
              <w:tabs>
                <w:tab w:val="left" w:pos="284"/>
                <w:tab w:val="left" w:pos="567"/>
              </w:tabs>
              <w:autoSpaceDE w:val="0"/>
              <w:autoSpaceDN w:val="0"/>
              <w:adjustRightInd w:val="0"/>
              <w:spacing w:line="360" w:lineRule="auto"/>
              <w:jc w:val="both"/>
              <w:rPr>
                <w:rFonts w:ascii="Arial" w:hAnsi="Arial" w:cs="Arial"/>
                <w:lang w:val="el-GR"/>
              </w:rPr>
            </w:pPr>
          </w:p>
        </w:tc>
      </w:tr>
      <w:tr w:rsidR="00803AB6" w:rsidRPr="00F5040C" w14:paraId="06580635" w14:textId="77777777" w:rsidTr="00023C51">
        <w:trPr>
          <w:gridAfter w:val="1"/>
          <w:wAfter w:w="22" w:type="dxa"/>
        </w:trPr>
        <w:tc>
          <w:tcPr>
            <w:tcW w:w="2025" w:type="dxa"/>
          </w:tcPr>
          <w:p w14:paraId="10BE4DFA" w14:textId="77777777" w:rsidR="00A63199" w:rsidRPr="005205ED" w:rsidRDefault="00A63199"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FC226D1" w14:textId="77777777" w:rsidR="00A63199" w:rsidRPr="00803AB6" w:rsidRDefault="00A63199" w:rsidP="004B683A">
            <w:pPr>
              <w:tabs>
                <w:tab w:val="left" w:pos="284"/>
                <w:tab w:val="left" w:pos="567"/>
              </w:tabs>
              <w:autoSpaceDE w:val="0"/>
              <w:autoSpaceDN w:val="0"/>
              <w:adjustRightInd w:val="0"/>
              <w:spacing w:line="360" w:lineRule="auto"/>
              <w:jc w:val="both"/>
              <w:rPr>
                <w:rFonts w:ascii="Arial" w:hAnsi="Arial" w:cs="Arial"/>
                <w:lang w:val="el-GR"/>
              </w:rPr>
            </w:pPr>
            <w:r w:rsidRPr="00803AB6">
              <w:rPr>
                <w:rFonts w:ascii="Arial" w:hAnsi="Arial" w:cs="Arial"/>
                <w:lang w:val="el-GR"/>
              </w:rPr>
              <w:tab/>
            </w:r>
            <w:r w:rsidRPr="00803AB6">
              <w:rPr>
                <w:rFonts w:ascii="Arial" w:hAnsi="Arial" w:cs="Arial"/>
                <w:lang w:val="el-GR"/>
              </w:rPr>
              <w:tab/>
              <w:t>Νοείται ότι, οι εν λόγω πληροφορίες αφορούν μη διαβαθμισμένες πληροφορίες και φέρουν την ένδειξη «Μη Προσβάσιμα-Ε.Σ.»</w:t>
            </w:r>
            <w:r w:rsidRPr="00803AB6">
              <w:rPr>
                <w:rFonts w:ascii="Arial" w:hAnsi="Arial" w:cs="Arial"/>
                <w:bCs/>
                <w:lang w:val="el-GR"/>
              </w:rPr>
              <w:t>·</w:t>
            </w:r>
          </w:p>
        </w:tc>
      </w:tr>
      <w:tr w:rsidR="00803AB6" w:rsidRPr="00F5040C" w14:paraId="4F54A7FA" w14:textId="77777777" w:rsidTr="00023C51">
        <w:trPr>
          <w:gridAfter w:val="1"/>
          <w:wAfter w:w="22" w:type="dxa"/>
        </w:trPr>
        <w:tc>
          <w:tcPr>
            <w:tcW w:w="2025" w:type="dxa"/>
          </w:tcPr>
          <w:p w14:paraId="79F2D07B"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334E57B" w14:textId="77777777" w:rsidR="00575213" w:rsidRPr="00803AB6" w:rsidRDefault="00575213" w:rsidP="004B683A">
            <w:pPr>
              <w:tabs>
                <w:tab w:val="left" w:pos="284"/>
                <w:tab w:val="left" w:pos="567"/>
              </w:tabs>
              <w:autoSpaceDE w:val="0"/>
              <w:autoSpaceDN w:val="0"/>
              <w:adjustRightInd w:val="0"/>
              <w:spacing w:line="360" w:lineRule="auto"/>
              <w:jc w:val="both"/>
              <w:rPr>
                <w:rFonts w:ascii="Arial" w:hAnsi="Arial" w:cs="Arial"/>
                <w:lang w:val="el-GR"/>
              </w:rPr>
            </w:pPr>
          </w:p>
        </w:tc>
      </w:tr>
      <w:tr w:rsidR="008C73C4" w:rsidRPr="00F5040C" w14:paraId="3E4EF2F9" w14:textId="77777777" w:rsidTr="00023C51">
        <w:trPr>
          <w:gridAfter w:val="1"/>
          <w:wAfter w:w="22" w:type="dxa"/>
        </w:trPr>
        <w:tc>
          <w:tcPr>
            <w:tcW w:w="2025" w:type="dxa"/>
          </w:tcPr>
          <w:p w14:paraId="7DBD0B3E"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865392A" w14:textId="77777777" w:rsidR="00802557"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«Ευρωπαϊκή Επιτροπή» </w:t>
            </w:r>
            <w:r w:rsidR="008D4EE0" w:rsidRPr="008F6EB1">
              <w:rPr>
                <w:rFonts w:ascii="Arial" w:hAnsi="Arial" w:cs="Arial"/>
                <w:b w:val="0"/>
                <w:lang w:val="el-GR"/>
              </w:rPr>
              <w:t xml:space="preserve">σημαίνει την Επιτροπή της Ευρωπαϊκής Ένωσης∙ </w:t>
            </w:r>
          </w:p>
        </w:tc>
      </w:tr>
      <w:tr w:rsidR="00575213" w:rsidRPr="00F5040C" w14:paraId="5DAE097B" w14:textId="77777777" w:rsidTr="00023C51">
        <w:trPr>
          <w:gridAfter w:val="1"/>
          <w:wAfter w:w="22" w:type="dxa"/>
        </w:trPr>
        <w:tc>
          <w:tcPr>
            <w:tcW w:w="2025" w:type="dxa"/>
          </w:tcPr>
          <w:p w14:paraId="75CC17D1"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1BA9334" w14:textId="77777777" w:rsidR="00575213" w:rsidRPr="008F6EB1" w:rsidRDefault="00575213" w:rsidP="004B683A">
            <w:pPr>
              <w:pStyle w:val="BodyText"/>
              <w:tabs>
                <w:tab w:val="left" w:pos="284"/>
                <w:tab w:val="left" w:pos="567"/>
              </w:tabs>
              <w:spacing w:line="360" w:lineRule="auto"/>
              <w:rPr>
                <w:rFonts w:ascii="Arial" w:hAnsi="Arial" w:cs="Arial"/>
                <w:b w:val="0"/>
                <w:sz w:val="16"/>
                <w:szCs w:val="16"/>
                <w:lang w:val="el-GR"/>
              </w:rPr>
            </w:pPr>
          </w:p>
        </w:tc>
      </w:tr>
      <w:tr w:rsidR="002F3436" w:rsidRPr="00F5040C" w14:paraId="2FED283F" w14:textId="77777777" w:rsidTr="00023C51">
        <w:trPr>
          <w:gridAfter w:val="1"/>
          <w:wAfter w:w="22" w:type="dxa"/>
        </w:trPr>
        <w:tc>
          <w:tcPr>
            <w:tcW w:w="2025" w:type="dxa"/>
          </w:tcPr>
          <w:p w14:paraId="78AE9A7B" w14:textId="77777777" w:rsidR="002F3436" w:rsidRPr="005205ED" w:rsidDel="00403D38" w:rsidRDefault="002F3436"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6968FA" w14:textId="2C5BA137" w:rsidR="002F3436" w:rsidRPr="00AD2946" w:rsidRDefault="00890012"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w:t>
            </w:r>
            <w:r w:rsidR="002F3436" w:rsidRPr="008F6EB1">
              <w:rPr>
                <w:rFonts w:ascii="Arial" w:hAnsi="Arial" w:cs="Arial"/>
                <w:b w:val="0"/>
                <w:lang w:val="el-GR"/>
              </w:rPr>
              <w:t>Ευρωπαϊκό Δίκτυο Ανταγωνισμού» σημαίνει το δίκτυο δημόσιων αρχών που αποτελείται από τις</w:t>
            </w:r>
            <w:r w:rsidR="002B27FC" w:rsidRPr="008F6EB1">
              <w:rPr>
                <w:rFonts w:ascii="Arial" w:hAnsi="Arial" w:cs="Arial"/>
                <w:b w:val="0"/>
                <w:lang w:val="el-GR"/>
              </w:rPr>
              <w:t xml:space="preserve"> Α</w:t>
            </w:r>
            <w:r w:rsidR="002F3436" w:rsidRPr="008F6EB1">
              <w:rPr>
                <w:rFonts w:ascii="Arial" w:hAnsi="Arial" w:cs="Arial"/>
                <w:b w:val="0"/>
                <w:lang w:val="el-GR"/>
              </w:rPr>
              <w:t xml:space="preserve">ρχές </w:t>
            </w:r>
            <w:r w:rsidR="002B27FC" w:rsidRPr="008F6EB1">
              <w:rPr>
                <w:rFonts w:ascii="Arial" w:hAnsi="Arial" w:cs="Arial"/>
                <w:b w:val="0"/>
                <w:lang w:val="el-GR"/>
              </w:rPr>
              <w:t>Α</w:t>
            </w:r>
            <w:r w:rsidR="002F3436" w:rsidRPr="008F6EB1">
              <w:rPr>
                <w:rFonts w:ascii="Arial" w:hAnsi="Arial" w:cs="Arial"/>
                <w:b w:val="0"/>
                <w:lang w:val="el-GR"/>
              </w:rPr>
              <w:t>νταγωνισμού και την Ευρωπαϊκή Επιτροπή</w:t>
            </w:r>
            <w:r w:rsidR="00A557E6" w:rsidRPr="008F6EB1">
              <w:rPr>
                <w:rFonts w:ascii="Arial" w:hAnsi="Arial" w:cs="Arial"/>
                <w:b w:val="0"/>
                <w:lang w:val="el-GR"/>
              </w:rPr>
              <w:t>,</w:t>
            </w:r>
            <w:r w:rsidR="002F3436" w:rsidRPr="008F6EB1">
              <w:rPr>
                <w:rFonts w:ascii="Arial" w:hAnsi="Arial" w:cs="Arial"/>
                <w:b w:val="0"/>
                <w:lang w:val="el-GR"/>
              </w:rPr>
              <w:t xml:space="preserve"> με σκοπό να αποτελέσει δημόσιο χώρο συζήτησης και συνεργασίας γι</w:t>
            </w:r>
            <w:r w:rsidR="002B27FC" w:rsidRPr="008F6EB1">
              <w:rPr>
                <w:rFonts w:ascii="Arial" w:hAnsi="Arial" w:cs="Arial"/>
                <w:b w:val="0"/>
                <w:lang w:val="el-GR"/>
              </w:rPr>
              <w:t xml:space="preserve">α την εφαρμογή και επιβολή </w:t>
            </w:r>
            <w:r w:rsidR="00E7657F">
              <w:rPr>
                <w:rFonts w:ascii="Arial" w:hAnsi="Arial" w:cs="Arial"/>
                <w:b w:val="0"/>
                <w:lang w:val="el-GR"/>
              </w:rPr>
              <w:t xml:space="preserve">των διατάξεων </w:t>
            </w:r>
            <w:r w:rsidR="002B27FC" w:rsidRPr="008F6EB1">
              <w:rPr>
                <w:rFonts w:ascii="Arial" w:hAnsi="Arial" w:cs="Arial"/>
                <w:b w:val="0"/>
                <w:lang w:val="el-GR"/>
              </w:rPr>
              <w:t>τ</w:t>
            </w:r>
            <w:r w:rsidR="00D57D13">
              <w:rPr>
                <w:rFonts w:ascii="Arial" w:hAnsi="Arial" w:cs="Arial"/>
                <w:b w:val="0"/>
                <w:lang w:val="el-GR"/>
              </w:rPr>
              <w:t>ου</w:t>
            </w:r>
            <w:r w:rsidR="002B27FC" w:rsidRPr="008F6EB1">
              <w:rPr>
                <w:rFonts w:ascii="Arial" w:hAnsi="Arial" w:cs="Arial"/>
                <w:b w:val="0"/>
                <w:lang w:val="el-GR"/>
              </w:rPr>
              <w:t xml:space="preserve"> Ά</w:t>
            </w:r>
            <w:r w:rsidR="002F3436" w:rsidRPr="008F6EB1">
              <w:rPr>
                <w:rFonts w:ascii="Arial" w:hAnsi="Arial" w:cs="Arial"/>
                <w:b w:val="0"/>
                <w:lang w:val="el-GR"/>
              </w:rPr>
              <w:t>ρθρ</w:t>
            </w:r>
            <w:r w:rsidR="00D57D13">
              <w:rPr>
                <w:rFonts w:ascii="Arial" w:hAnsi="Arial" w:cs="Arial"/>
                <w:b w:val="0"/>
                <w:lang w:val="el-GR"/>
              </w:rPr>
              <w:t>ου</w:t>
            </w:r>
            <w:r w:rsidR="002F3436" w:rsidRPr="008F6EB1">
              <w:rPr>
                <w:rFonts w:ascii="Arial" w:hAnsi="Arial" w:cs="Arial"/>
                <w:b w:val="0"/>
                <w:lang w:val="el-GR"/>
              </w:rPr>
              <w:t xml:space="preserve"> 101 </w:t>
            </w:r>
            <w:r w:rsidR="00F551E4">
              <w:rPr>
                <w:rFonts w:ascii="Arial" w:hAnsi="Arial" w:cs="Arial"/>
                <w:b w:val="0"/>
                <w:lang w:val="el-GR"/>
              </w:rPr>
              <w:t xml:space="preserve">ΣΛΕΕ </w:t>
            </w:r>
            <w:r w:rsidR="002F3436" w:rsidRPr="008F6EB1">
              <w:rPr>
                <w:rFonts w:ascii="Arial" w:hAnsi="Arial" w:cs="Arial"/>
                <w:b w:val="0"/>
                <w:lang w:val="el-GR"/>
              </w:rPr>
              <w:t>και</w:t>
            </w:r>
            <w:r w:rsidR="00D57D13">
              <w:rPr>
                <w:rFonts w:ascii="Arial" w:hAnsi="Arial" w:cs="Arial"/>
                <w:b w:val="0"/>
                <w:lang w:val="el-GR"/>
              </w:rPr>
              <w:t xml:space="preserve"> του Άρθρου</w:t>
            </w:r>
            <w:r w:rsidR="002F3436" w:rsidRPr="008F6EB1">
              <w:rPr>
                <w:rFonts w:ascii="Arial" w:hAnsi="Arial" w:cs="Arial"/>
                <w:b w:val="0"/>
                <w:lang w:val="el-GR"/>
              </w:rPr>
              <w:t xml:space="preserve"> 102 ΣΛΕΕ</w:t>
            </w:r>
            <w:r w:rsidR="00AD2946">
              <w:rPr>
                <w:rFonts w:ascii="Arial" w:hAnsi="Arial" w:cs="Arial"/>
                <w:b w:val="0"/>
                <w:lang w:val="el-GR"/>
              </w:rPr>
              <w:t>·</w:t>
            </w:r>
          </w:p>
        </w:tc>
      </w:tr>
      <w:tr w:rsidR="008C73C4" w:rsidRPr="00F5040C" w14:paraId="6E5EE913" w14:textId="77777777" w:rsidTr="00023C51">
        <w:trPr>
          <w:gridAfter w:val="1"/>
          <w:wAfter w:w="22" w:type="dxa"/>
        </w:trPr>
        <w:tc>
          <w:tcPr>
            <w:tcW w:w="2025" w:type="dxa"/>
          </w:tcPr>
          <w:p w14:paraId="382DC22B"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E7EB7D3"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8C73C4" w:rsidRPr="00F5040C" w14:paraId="7AAFC0BE" w14:textId="77777777" w:rsidTr="00023C51">
        <w:trPr>
          <w:gridAfter w:val="1"/>
          <w:wAfter w:w="22" w:type="dxa"/>
        </w:trPr>
        <w:tc>
          <w:tcPr>
            <w:tcW w:w="2025" w:type="dxa"/>
          </w:tcPr>
          <w:p w14:paraId="4A206C6C" w14:textId="77777777" w:rsidR="00A571DC" w:rsidRPr="005205ED" w:rsidRDefault="00A571DC"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8EC4213" w14:textId="77777777" w:rsidR="008C73C4" w:rsidRPr="00AD2946"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«Κανονισμός (ΕΚ) αριθ. 1/2003» σημαίνει τον Κανονισμό (ΕΚ) αριθ. 1/2003 του Συμβουλίου</w:t>
            </w:r>
            <w:r w:rsidR="002E38A9">
              <w:rPr>
                <w:rFonts w:ascii="Arial" w:hAnsi="Arial" w:cs="Arial"/>
                <w:b w:val="0"/>
                <w:lang w:val="el-GR"/>
              </w:rPr>
              <w:t>,</w:t>
            </w:r>
            <w:r w:rsidRPr="008F6EB1">
              <w:rPr>
                <w:rFonts w:ascii="Arial" w:hAnsi="Arial" w:cs="Arial"/>
                <w:b w:val="0"/>
                <w:lang w:val="el-GR"/>
              </w:rPr>
              <w:t xml:space="preserve"> της 16ης Δεκεμβρίου 2002</w:t>
            </w:r>
            <w:r w:rsidR="002E38A9">
              <w:rPr>
                <w:rFonts w:ascii="Arial" w:hAnsi="Arial" w:cs="Arial"/>
                <w:b w:val="0"/>
                <w:lang w:val="el-GR"/>
              </w:rPr>
              <w:t>,</w:t>
            </w:r>
            <w:r w:rsidRPr="008F6EB1">
              <w:rPr>
                <w:rFonts w:ascii="Arial" w:hAnsi="Arial" w:cs="Arial"/>
                <w:b w:val="0"/>
                <w:lang w:val="el-GR"/>
              </w:rPr>
              <w:t xml:space="preserve"> για την εφαρμογή των κανόνων ανταγωνισμού που προβλέπονται στα </w:t>
            </w:r>
            <w:r w:rsidR="002E38A9">
              <w:rPr>
                <w:rFonts w:ascii="Arial" w:hAnsi="Arial" w:cs="Arial"/>
                <w:b w:val="0"/>
                <w:lang w:val="el-GR"/>
              </w:rPr>
              <w:t>ά</w:t>
            </w:r>
            <w:r w:rsidR="00311EF2" w:rsidRPr="008F6EB1">
              <w:rPr>
                <w:rFonts w:ascii="Arial" w:hAnsi="Arial" w:cs="Arial"/>
                <w:b w:val="0"/>
                <w:lang w:val="el-GR"/>
              </w:rPr>
              <w:t>ρθρα</w:t>
            </w:r>
            <w:r w:rsidRPr="008F6EB1">
              <w:rPr>
                <w:rFonts w:ascii="Arial" w:hAnsi="Arial" w:cs="Arial"/>
                <w:b w:val="0"/>
                <w:lang w:val="el-GR"/>
              </w:rPr>
              <w:t xml:space="preserve"> 81 και 82 της Συνθήκης, όπως αυτός </w:t>
            </w:r>
            <w:r w:rsidR="00A571DC" w:rsidRPr="008F6EB1">
              <w:rPr>
                <w:rFonts w:ascii="Arial" w:hAnsi="Arial" w:cs="Arial"/>
                <w:b w:val="0"/>
                <w:lang w:val="el-GR"/>
              </w:rPr>
              <w:t>τροποποιήθηκε από το</w:t>
            </w:r>
            <w:r w:rsidR="002B27FC" w:rsidRPr="008F6EB1">
              <w:rPr>
                <w:rFonts w:ascii="Arial" w:hAnsi="Arial" w:cs="Arial"/>
                <w:b w:val="0"/>
                <w:lang w:val="el-GR"/>
              </w:rPr>
              <w:t xml:space="preserve">ν Κανονισμό (ΕΚ) αριθ. 487/2009 </w:t>
            </w:r>
            <w:r w:rsidR="00A571DC" w:rsidRPr="008F6EB1">
              <w:rPr>
                <w:rFonts w:ascii="Arial" w:hAnsi="Arial" w:cs="Arial"/>
                <w:b w:val="0"/>
                <w:lang w:val="el-GR"/>
              </w:rPr>
              <w:t>του Συμβουλίου</w:t>
            </w:r>
            <w:r w:rsidR="00140CA9" w:rsidRPr="008F6EB1">
              <w:rPr>
                <w:rFonts w:ascii="Arial" w:hAnsi="Arial" w:cs="Arial"/>
                <w:b w:val="0"/>
                <w:lang w:val="el-GR"/>
              </w:rPr>
              <w:t>,</w:t>
            </w:r>
            <w:r w:rsidR="00A571DC" w:rsidRPr="008F6EB1">
              <w:rPr>
                <w:rFonts w:ascii="Arial" w:hAnsi="Arial" w:cs="Arial"/>
                <w:b w:val="0"/>
                <w:lang w:val="el-GR"/>
              </w:rPr>
              <w:t xml:space="preserve"> της 25ης </w:t>
            </w:r>
            <w:r w:rsidR="002B27FC" w:rsidRPr="008F6EB1">
              <w:rPr>
                <w:rFonts w:ascii="Arial" w:hAnsi="Arial" w:cs="Arial"/>
                <w:b w:val="0"/>
                <w:lang w:val="el-GR"/>
              </w:rPr>
              <w:t>Μαΐου 2009</w:t>
            </w:r>
            <w:r w:rsidR="00140CA9" w:rsidRPr="008F6EB1">
              <w:rPr>
                <w:rFonts w:ascii="Arial" w:hAnsi="Arial" w:cs="Arial"/>
                <w:b w:val="0"/>
                <w:lang w:val="el-GR"/>
              </w:rPr>
              <w:t>,</w:t>
            </w:r>
            <w:r w:rsidR="00A571DC" w:rsidRPr="008F6EB1">
              <w:rPr>
                <w:rFonts w:ascii="Arial" w:hAnsi="Arial" w:cs="Arial"/>
                <w:b w:val="0"/>
                <w:lang w:val="el-GR"/>
              </w:rPr>
              <w:t xml:space="preserve"> </w:t>
            </w:r>
            <w:r w:rsidR="002E38A9" w:rsidRPr="002E38A9">
              <w:rPr>
                <w:rFonts w:ascii="Arial" w:hAnsi="Arial" w:cs="Arial"/>
                <w:b w:val="0"/>
                <w:lang w:val="el-GR"/>
              </w:rPr>
              <w:t xml:space="preserve">για την εφαρμογή του άρθρου 81 παράγραφος 3 της συνθήκης σε ορισμένες κατηγορίες συμφωνιών και εναρμονισμένων πρακτικών στον τομέα των αεροπορικών μεταφορών, </w:t>
            </w:r>
            <w:r w:rsidR="00A571DC" w:rsidRPr="008F6EB1">
              <w:rPr>
                <w:rFonts w:ascii="Arial" w:hAnsi="Arial" w:cs="Arial"/>
                <w:b w:val="0"/>
                <w:lang w:val="el-GR"/>
              </w:rPr>
              <w:t xml:space="preserve">και όπως περαιτέρω </w:t>
            </w:r>
            <w:r w:rsidRPr="008F6EB1">
              <w:rPr>
                <w:rFonts w:ascii="Arial" w:hAnsi="Arial" w:cs="Arial"/>
                <w:b w:val="0"/>
                <w:lang w:val="el-GR"/>
              </w:rPr>
              <w:t>εκάστοτε τροποποιείται ή αντικαθίσταται</w:t>
            </w:r>
            <w:r w:rsidR="00AD2946">
              <w:rPr>
                <w:rFonts w:ascii="Arial" w:hAnsi="Arial" w:cs="Arial"/>
                <w:b w:val="0"/>
                <w:lang w:val="el-GR"/>
              </w:rPr>
              <w:t>·</w:t>
            </w:r>
          </w:p>
        </w:tc>
      </w:tr>
      <w:tr w:rsidR="008C73C4" w:rsidRPr="00F5040C" w14:paraId="33C49152" w14:textId="77777777" w:rsidTr="00023C51">
        <w:trPr>
          <w:gridAfter w:val="1"/>
          <w:wAfter w:w="22" w:type="dxa"/>
        </w:trPr>
        <w:tc>
          <w:tcPr>
            <w:tcW w:w="2025" w:type="dxa"/>
          </w:tcPr>
          <w:p w14:paraId="4382442A"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77DE4EF"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205004" w:rsidRPr="00F5040C" w14:paraId="6F508768" w14:textId="77777777" w:rsidTr="00023C51">
        <w:trPr>
          <w:gridAfter w:val="1"/>
          <w:wAfter w:w="22" w:type="dxa"/>
        </w:trPr>
        <w:tc>
          <w:tcPr>
            <w:tcW w:w="2025" w:type="dxa"/>
          </w:tcPr>
          <w:p w14:paraId="1707D13B" w14:textId="77777777" w:rsidR="00205004" w:rsidRPr="005205ED" w:rsidRDefault="0020500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shd w:val="clear" w:color="auto" w:fill="auto"/>
          </w:tcPr>
          <w:p w14:paraId="21F28121" w14:textId="77777777" w:rsidR="00205004" w:rsidRPr="008F6EB1" w:rsidRDefault="007B6F60"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«Κανονισμός (ΕΕ)</w:t>
            </w:r>
            <w:r w:rsidR="001D176D" w:rsidRPr="008F6EB1">
              <w:rPr>
                <w:rFonts w:ascii="Arial" w:hAnsi="Arial" w:cs="Arial"/>
                <w:b w:val="0"/>
                <w:lang w:val="el-GR"/>
              </w:rPr>
              <w:t xml:space="preserve"> </w:t>
            </w:r>
            <w:r w:rsidRPr="008F6EB1">
              <w:rPr>
                <w:rFonts w:ascii="Arial" w:hAnsi="Arial" w:cs="Arial"/>
                <w:b w:val="0"/>
                <w:lang w:val="el-GR"/>
              </w:rPr>
              <w:t>2016/679» σημαίνει τον Κανονισμό (ΕΕ) 2016/679 του Ευρωπαϊκού Κοινοβουλίου και του Συμβουλίου, της 27</w:t>
            </w:r>
            <w:r w:rsidRPr="002E38A9">
              <w:rPr>
                <w:rFonts w:ascii="Arial" w:hAnsi="Arial" w:cs="Arial"/>
                <w:b w:val="0"/>
                <w:lang w:val="el-GR"/>
              </w:rPr>
              <w:t>η</w:t>
            </w:r>
            <w:r w:rsidR="00894B2D" w:rsidRPr="002E38A9">
              <w:rPr>
                <w:rFonts w:ascii="Arial" w:hAnsi="Arial" w:cs="Arial"/>
                <w:b w:val="0"/>
                <w:lang w:val="el-GR"/>
              </w:rPr>
              <w:t>ς</w:t>
            </w:r>
            <w:r w:rsidRPr="008F6EB1">
              <w:rPr>
                <w:rFonts w:ascii="Arial" w:hAnsi="Arial" w:cs="Arial"/>
                <w:b w:val="0"/>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sidR="006A551E" w:rsidRPr="006A551E">
              <w:rPr>
                <w:rFonts w:ascii="Arial" w:hAnsi="Arial" w:cs="Arial"/>
                <w:b w:val="0"/>
                <w:lang w:val="el-GR"/>
              </w:rPr>
              <w:t>, όπως εκάστοτε τροποποιείται ή αντικαθίσταται</w:t>
            </w:r>
            <w:r w:rsidR="00AD2946">
              <w:rPr>
                <w:rFonts w:ascii="Arial" w:hAnsi="Arial" w:cs="Arial"/>
                <w:b w:val="0"/>
                <w:lang w:val="el-GR"/>
              </w:rPr>
              <w:t>·</w:t>
            </w:r>
          </w:p>
        </w:tc>
      </w:tr>
      <w:tr w:rsidR="00205004" w:rsidRPr="00F5040C" w14:paraId="5E6E6D61" w14:textId="77777777" w:rsidTr="00023C51">
        <w:trPr>
          <w:gridAfter w:val="1"/>
          <w:wAfter w:w="22" w:type="dxa"/>
        </w:trPr>
        <w:tc>
          <w:tcPr>
            <w:tcW w:w="2025" w:type="dxa"/>
          </w:tcPr>
          <w:p w14:paraId="7F67985D" w14:textId="77777777" w:rsidR="00205004" w:rsidRPr="005205ED" w:rsidRDefault="0020500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44D2417" w14:textId="77777777" w:rsidR="00205004" w:rsidRPr="008F6EB1" w:rsidRDefault="00205004" w:rsidP="004B683A">
            <w:pPr>
              <w:pStyle w:val="BodyText"/>
              <w:tabs>
                <w:tab w:val="left" w:pos="284"/>
                <w:tab w:val="left" w:pos="567"/>
              </w:tabs>
              <w:spacing w:line="360" w:lineRule="auto"/>
              <w:rPr>
                <w:rFonts w:ascii="Arial" w:hAnsi="Arial" w:cs="Arial"/>
                <w:b w:val="0"/>
                <w:lang w:val="el-GR"/>
              </w:rPr>
            </w:pPr>
          </w:p>
        </w:tc>
      </w:tr>
      <w:tr w:rsidR="008C73C4" w:rsidRPr="00F5040C" w14:paraId="4F295043" w14:textId="77777777" w:rsidTr="00023C51">
        <w:trPr>
          <w:gridAfter w:val="1"/>
          <w:wAfter w:w="22" w:type="dxa"/>
        </w:trPr>
        <w:tc>
          <w:tcPr>
            <w:tcW w:w="2025" w:type="dxa"/>
          </w:tcPr>
          <w:p w14:paraId="4D671913" w14:textId="77777777" w:rsidR="008C73C4" w:rsidRPr="005205ED" w:rsidRDefault="008C73C4" w:rsidP="004B683A">
            <w:pPr>
              <w:tabs>
                <w:tab w:val="left" w:pos="284"/>
                <w:tab w:val="left" w:pos="567"/>
              </w:tabs>
              <w:spacing w:line="360" w:lineRule="auto"/>
              <w:rPr>
                <w:rFonts w:ascii="Arial" w:hAnsi="Arial" w:cs="Arial"/>
                <w:lang w:val="el-GR"/>
              </w:rPr>
            </w:pPr>
          </w:p>
        </w:tc>
        <w:tc>
          <w:tcPr>
            <w:tcW w:w="7592" w:type="dxa"/>
            <w:gridSpan w:val="35"/>
          </w:tcPr>
          <w:p w14:paraId="0739CAE4" w14:textId="77777777" w:rsidR="00D75C02" w:rsidRPr="008F6EB1" w:rsidRDefault="008C73C4" w:rsidP="004B683A">
            <w:pPr>
              <w:pStyle w:val="BodyText"/>
              <w:tabs>
                <w:tab w:val="left" w:pos="284"/>
                <w:tab w:val="left" w:pos="567"/>
              </w:tabs>
              <w:spacing w:line="360" w:lineRule="auto"/>
              <w:rPr>
                <w:rFonts w:ascii="Arial" w:hAnsi="Arial" w:cs="Arial"/>
                <w:b w:val="0"/>
                <w:vertAlign w:val="superscript"/>
                <w:lang w:val="el-GR"/>
              </w:rPr>
            </w:pPr>
            <w:r w:rsidRPr="008F6EB1">
              <w:rPr>
                <w:rFonts w:ascii="Arial" w:hAnsi="Arial" w:cs="Arial"/>
                <w:b w:val="0"/>
                <w:lang w:val="el-GR"/>
              </w:rPr>
              <w:t>«κράτος μέλος» σημαίνει κράτος μέλος της Ευρωπαϊκής Ένωσης</w:t>
            </w:r>
            <w:r w:rsidR="00AD2946">
              <w:rPr>
                <w:rFonts w:ascii="Arial" w:hAnsi="Arial" w:cs="Arial"/>
                <w:b w:val="0"/>
                <w:lang w:val="el-GR"/>
              </w:rPr>
              <w:t>·</w:t>
            </w:r>
          </w:p>
        </w:tc>
      </w:tr>
      <w:tr w:rsidR="008C73C4" w:rsidRPr="00F5040C" w14:paraId="03012877" w14:textId="77777777" w:rsidTr="00023C51">
        <w:trPr>
          <w:gridAfter w:val="1"/>
          <w:wAfter w:w="22" w:type="dxa"/>
        </w:trPr>
        <w:tc>
          <w:tcPr>
            <w:tcW w:w="2025" w:type="dxa"/>
          </w:tcPr>
          <w:p w14:paraId="7EF90675"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279BAD4"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B3008B" w:rsidRPr="00F5040C" w14:paraId="6A7C482B" w14:textId="77777777" w:rsidTr="00023C51">
        <w:trPr>
          <w:gridAfter w:val="1"/>
          <w:wAfter w:w="22" w:type="dxa"/>
        </w:trPr>
        <w:tc>
          <w:tcPr>
            <w:tcW w:w="2025" w:type="dxa"/>
          </w:tcPr>
          <w:p w14:paraId="5E7A21B7" w14:textId="77777777" w:rsidR="00B3008B" w:rsidRPr="005205ED" w:rsidRDefault="00B3008B"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E6C4413" w14:textId="77777777" w:rsidR="00B3008B" w:rsidRPr="00575213" w:rsidRDefault="00F650E6"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r>
              <w:rPr>
                <w:rFonts w:ascii="Arial" w:hAnsi="Arial"/>
                <w:sz w:val="24"/>
                <w:szCs w:val="24"/>
              </w:rPr>
              <w:t>«κύκλος εργασιών» σημαίνει το</w:t>
            </w:r>
            <w:r w:rsidR="002E38A9">
              <w:rPr>
                <w:rFonts w:ascii="Arial" w:hAnsi="Arial"/>
                <w:sz w:val="24"/>
                <w:szCs w:val="24"/>
              </w:rPr>
              <w:t>ν</w:t>
            </w:r>
            <w:r w:rsidR="00B3008B" w:rsidRPr="003E789C">
              <w:rPr>
                <w:rFonts w:ascii="Arial" w:hAnsi="Arial"/>
                <w:sz w:val="24"/>
                <w:szCs w:val="24"/>
              </w:rPr>
              <w:t xml:space="preserve"> </w:t>
            </w:r>
            <w:r w:rsidR="001D176D" w:rsidRPr="003E789C">
              <w:rPr>
                <w:rFonts w:ascii="Arial" w:hAnsi="Arial"/>
                <w:sz w:val="24"/>
                <w:szCs w:val="24"/>
              </w:rPr>
              <w:t xml:space="preserve">συνολικό </w:t>
            </w:r>
            <w:r w:rsidR="00B3008B" w:rsidRPr="003E789C">
              <w:rPr>
                <w:rFonts w:ascii="Arial" w:hAnsi="Arial"/>
                <w:sz w:val="24"/>
                <w:szCs w:val="24"/>
              </w:rPr>
              <w:t xml:space="preserve">παγκόσμιο κύκλο εργασιών επιχείρησης ή ένωσης επιχειρήσεων και αφορά </w:t>
            </w:r>
            <w:r w:rsidR="001D176D" w:rsidRPr="003E789C">
              <w:rPr>
                <w:rFonts w:ascii="Arial" w:hAnsi="Arial"/>
                <w:sz w:val="24"/>
                <w:szCs w:val="24"/>
              </w:rPr>
              <w:t xml:space="preserve">όλες </w:t>
            </w:r>
            <w:r w:rsidR="00B3008B" w:rsidRPr="003E789C">
              <w:rPr>
                <w:rFonts w:ascii="Arial" w:hAnsi="Arial"/>
                <w:sz w:val="24"/>
                <w:szCs w:val="24"/>
              </w:rPr>
              <w:t>τις</w:t>
            </w:r>
            <w:r w:rsidR="00016F94" w:rsidRPr="003E789C">
              <w:rPr>
                <w:rFonts w:ascii="Arial" w:hAnsi="Arial"/>
                <w:sz w:val="24"/>
                <w:szCs w:val="24"/>
              </w:rPr>
              <w:t xml:space="preserve"> οικονομικές δραστηριότητες </w:t>
            </w:r>
            <w:r w:rsidR="00575213">
              <w:rPr>
                <w:rFonts w:ascii="Arial" w:hAnsi="Arial"/>
                <w:sz w:val="24"/>
                <w:szCs w:val="24"/>
              </w:rPr>
              <w:t>της</w:t>
            </w:r>
            <w:r w:rsidR="00AD2946" w:rsidRPr="00AD2946">
              <w:rPr>
                <w:rFonts w:ascii="Arial" w:hAnsi="Arial"/>
                <w:bCs/>
              </w:rPr>
              <w:t>·</w:t>
            </w:r>
          </w:p>
        </w:tc>
      </w:tr>
      <w:tr w:rsidR="00575213" w:rsidRPr="00F5040C" w14:paraId="6FD9DA94" w14:textId="77777777" w:rsidTr="00023C51">
        <w:trPr>
          <w:gridAfter w:val="1"/>
          <w:wAfter w:w="22" w:type="dxa"/>
        </w:trPr>
        <w:tc>
          <w:tcPr>
            <w:tcW w:w="2025" w:type="dxa"/>
          </w:tcPr>
          <w:p w14:paraId="3CE98D76"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6E4BAA9" w14:textId="77777777" w:rsidR="00575213" w:rsidRPr="003E789C" w:rsidRDefault="00575213"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D76E98" w:rsidRPr="00F5040C" w14:paraId="14240E69" w14:textId="77777777" w:rsidTr="00023C51">
        <w:trPr>
          <w:gridAfter w:val="1"/>
          <w:wAfter w:w="22" w:type="dxa"/>
        </w:trPr>
        <w:tc>
          <w:tcPr>
            <w:tcW w:w="2025" w:type="dxa"/>
          </w:tcPr>
          <w:p w14:paraId="13A36345" w14:textId="77777777" w:rsidR="00AB5C45" w:rsidRDefault="00AB5C45" w:rsidP="00211E11">
            <w:pPr>
              <w:pStyle w:val="BodyText"/>
              <w:tabs>
                <w:tab w:val="left" w:pos="284"/>
                <w:tab w:val="left" w:pos="567"/>
              </w:tabs>
              <w:spacing w:line="360" w:lineRule="auto"/>
              <w:ind w:right="57"/>
              <w:jc w:val="right"/>
              <w:rPr>
                <w:rFonts w:ascii="Arial" w:hAnsi="Arial" w:cs="Arial"/>
                <w:b w:val="0"/>
                <w:lang w:val="el-GR"/>
              </w:rPr>
            </w:pPr>
          </w:p>
          <w:p w14:paraId="7E23F926" w14:textId="77777777" w:rsidR="00D76E98" w:rsidRPr="00211E11" w:rsidRDefault="00531DE1" w:rsidP="00AB5C45">
            <w:pPr>
              <w:pStyle w:val="BodyText"/>
              <w:tabs>
                <w:tab w:val="left" w:pos="284"/>
                <w:tab w:val="left" w:pos="567"/>
                <w:tab w:val="left" w:pos="1738"/>
              </w:tabs>
              <w:spacing w:line="360" w:lineRule="auto"/>
              <w:ind w:right="57"/>
              <w:jc w:val="right"/>
              <w:rPr>
                <w:rFonts w:ascii="Arial" w:hAnsi="Arial" w:cs="Arial"/>
                <w:b w:val="0"/>
                <w:lang w:val="el-GR"/>
              </w:rPr>
            </w:pPr>
            <w:r>
              <w:rPr>
                <w:rFonts w:ascii="Arial" w:hAnsi="Arial" w:cs="Arial"/>
                <w:b w:val="0"/>
                <w:lang w:val="el-GR"/>
              </w:rPr>
              <w:t>84(Ι) του 2021.</w:t>
            </w:r>
          </w:p>
        </w:tc>
        <w:tc>
          <w:tcPr>
            <w:tcW w:w="7592" w:type="dxa"/>
            <w:gridSpan w:val="35"/>
          </w:tcPr>
          <w:p w14:paraId="451A11A7" w14:textId="77777777" w:rsidR="00D76E98" w:rsidRPr="00211E11" w:rsidRDefault="00D76E98" w:rsidP="004B683A">
            <w:pPr>
              <w:pStyle w:val="Heading1"/>
              <w:tabs>
                <w:tab w:val="left" w:pos="284"/>
                <w:tab w:val="left" w:pos="567"/>
              </w:tabs>
              <w:spacing w:line="360" w:lineRule="auto"/>
              <w:jc w:val="both"/>
              <w:rPr>
                <w:rFonts w:ascii="Arial" w:hAnsi="Arial" w:cs="Arial"/>
                <w:b w:val="0"/>
                <w:color w:val="000000"/>
                <w:lang w:eastAsia="el-GR"/>
              </w:rPr>
            </w:pPr>
            <w:r w:rsidRPr="00211E11">
              <w:rPr>
                <w:rFonts w:ascii="Arial" w:hAnsi="Arial" w:cs="Arial"/>
                <w:b w:val="0"/>
              </w:rPr>
              <w:t xml:space="preserve">«μη διαβαθμισμένες πληροφορίες» </w:t>
            </w:r>
            <w:r w:rsidR="000C68B1" w:rsidRPr="00211E11">
              <w:rPr>
                <w:rFonts w:ascii="Arial" w:hAnsi="Arial" w:cs="Arial"/>
                <w:b w:val="0"/>
              </w:rPr>
              <w:t xml:space="preserve">έχει την έννοια που </w:t>
            </w:r>
            <w:r w:rsidR="00F650E6" w:rsidRPr="00211E11">
              <w:rPr>
                <w:rFonts w:ascii="Arial" w:hAnsi="Arial" w:cs="Arial"/>
                <w:b w:val="0"/>
              </w:rPr>
              <w:t>απο</w:t>
            </w:r>
            <w:r w:rsidR="000C68B1" w:rsidRPr="00211E11">
              <w:rPr>
                <w:rFonts w:ascii="Arial" w:hAnsi="Arial" w:cs="Arial"/>
                <w:b w:val="0"/>
              </w:rPr>
              <w:t xml:space="preserve">δίδεται </w:t>
            </w:r>
            <w:r w:rsidRPr="00211E11">
              <w:rPr>
                <w:rFonts w:ascii="Arial" w:hAnsi="Arial" w:cs="Arial"/>
                <w:b w:val="0"/>
                <w:color w:val="000000"/>
              </w:rPr>
              <w:t xml:space="preserve">στον </w:t>
            </w:r>
            <w:r w:rsidR="00F650E6" w:rsidRPr="00211E11">
              <w:rPr>
                <w:rFonts w:ascii="Arial" w:hAnsi="Arial" w:cs="Arial"/>
                <w:b w:val="0"/>
                <w:color w:val="000000"/>
              </w:rPr>
              <w:t xml:space="preserve">όρο αυτό από τον </w:t>
            </w:r>
            <w:r w:rsidR="000C68B1" w:rsidRPr="00211E11">
              <w:rPr>
                <w:rFonts w:ascii="Arial" w:hAnsi="Arial" w:cs="Arial"/>
                <w:b w:val="0"/>
                <w:color w:val="000000"/>
              </w:rPr>
              <w:t>π</w:t>
            </w:r>
            <w:r w:rsidRPr="00211E11">
              <w:rPr>
                <w:rFonts w:ascii="Arial" w:hAnsi="Arial" w:cs="Arial"/>
                <w:b w:val="0"/>
                <w:color w:val="000000"/>
              </w:rPr>
              <w:t xml:space="preserve">ερί </w:t>
            </w:r>
            <w:r w:rsidR="00E249C9" w:rsidRPr="00211E11">
              <w:rPr>
                <w:rFonts w:ascii="Arial" w:hAnsi="Arial" w:cs="Arial"/>
                <w:b w:val="0"/>
                <w:color w:val="000000"/>
              </w:rPr>
              <w:t>Κανόνων</w:t>
            </w:r>
            <w:r w:rsidRPr="00211E11">
              <w:rPr>
                <w:rFonts w:ascii="Arial" w:hAnsi="Arial" w:cs="Arial"/>
                <w:b w:val="0"/>
                <w:color w:val="000000"/>
              </w:rPr>
              <w:t xml:space="preserve"> Ασφαλείας Διαβαθμισμένων Πληροφοριών, Εγγράφων και Υλικού και για Συναφή Θέματα Νόμο</w:t>
            </w:r>
            <w:r w:rsidR="00211E11">
              <w:rPr>
                <w:rFonts w:ascii="Arial" w:hAnsi="Arial" w:cs="Arial"/>
                <w:b w:val="0"/>
              </w:rPr>
              <w:t>·</w:t>
            </w:r>
          </w:p>
        </w:tc>
      </w:tr>
      <w:tr w:rsidR="0032538D" w:rsidRPr="00F5040C" w14:paraId="4728D193" w14:textId="77777777" w:rsidTr="00023C51">
        <w:trPr>
          <w:gridAfter w:val="1"/>
          <w:wAfter w:w="22" w:type="dxa"/>
        </w:trPr>
        <w:tc>
          <w:tcPr>
            <w:tcW w:w="2025" w:type="dxa"/>
          </w:tcPr>
          <w:p w14:paraId="46498459" w14:textId="77777777" w:rsidR="0032538D" w:rsidRPr="005205ED" w:rsidRDefault="0032538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D6718A3" w14:textId="77777777" w:rsidR="0032538D" w:rsidRPr="008F6EB1" w:rsidRDefault="0032538D" w:rsidP="004B683A">
            <w:pPr>
              <w:pStyle w:val="BodyText"/>
              <w:tabs>
                <w:tab w:val="left" w:pos="284"/>
                <w:tab w:val="left" w:pos="567"/>
              </w:tabs>
              <w:spacing w:line="360" w:lineRule="auto"/>
              <w:rPr>
                <w:rFonts w:ascii="Arial" w:hAnsi="Arial" w:cs="Arial"/>
                <w:b w:val="0"/>
                <w:lang w:val="el-GR"/>
              </w:rPr>
            </w:pPr>
          </w:p>
        </w:tc>
      </w:tr>
      <w:tr w:rsidR="00B3008B" w:rsidRPr="00F5040C" w14:paraId="4FD4FBCB" w14:textId="77777777" w:rsidTr="00023C51">
        <w:trPr>
          <w:gridAfter w:val="1"/>
          <w:wAfter w:w="22" w:type="dxa"/>
        </w:trPr>
        <w:tc>
          <w:tcPr>
            <w:tcW w:w="2025" w:type="dxa"/>
          </w:tcPr>
          <w:p w14:paraId="03FCBC43" w14:textId="77777777" w:rsidR="00B3008B" w:rsidRPr="005205ED" w:rsidRDefault="00B3008B"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1CF113D" w14:textId="77777777" w:rsidR="00B3008B" w:rsidRPr="008F6EB1" w:rsidRDefault="00B3008B"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«Οδηγία (ΕΕ) 2019/1»</w:t>
            </w:r>
            <w:r w:rsidRPr="008F6EB1">
              <w:rPr>
                <w:rFonts w:ascii="Arial" w:hAnsi="Arial" w:cs="Arial"/>
                <w:lang w:val="el-GR"/>
              </w:rPr>
              <w:t xml:space="preserve"> </w:t>
            </w:r>
            <w:r w:rsidRPr="008F6EB1">
              <w:rPr>
                <w:rFonts w:ascii="Arial" w:hAnsi="Arial" w:cs="Arial"/>
                <w:b w:val="0"/>
                <w:lang w:val="el-GR"/>
              </w:rPr>
              <w:t>σημαίνει την Οδηγία (ΕΕ) 2019/1 του Ευρωπαϊκού Κοινοβουλίου και του Συμβουλίου</w:t>
            </w:r>
            <w:r w:rsidR="006A551E">
              <w:rPr>
                <w:rFonts w:ascii="Arial" w:hAnsi="Arial" w:cs="Arial"/>
                <w:b w:val="0"/>
                <w:lang w:val="el-GR"/>
              </w:rPr>
              <w:t>,</w:t>
            </w:r>
            <w:r w:rsidRPr="008F6EB1">
              <w:rPr>
                <w:rFonts w:ascii="Arial" w:hAnsi="Arial" w:cs="Arial"/>
                <w:b w:val="0"/>
                <w:lang w:val="el-GR"/>
              </w:rPr>
              <w:t xml:space="preserve"> της 11</w:t>
            </w:r>
            <w:r w:rsidRPr="006A551E">
              <w:rPr>
                <w:rFonts w:ascii="Arial" w:hAnsi="Arial" w:cs="Arial"/>
                <w:b w:val="0"/>
                <w:lang w:val="el-GR"/>
              </w:rPr>
              <w:t>η</w:t>
            </w:r>
            <w:r w:rsidR="006A551E" w:rsidRPr="006A551E">
              <w:rPr>
                <w:rFonts w:ascii="Arial" w:hAnsi="Arial" w:cs="Arial"/>
                <w:b w:val="0"/>
                <w:lang w:val="el-GR"/>
              </w:rPr>
              <w:t>ς</w:t>
            </w:r>
            <w:r w:rsidRPr="008F6EB1">
              <w:rPr>
                <w:rFonts w:ascii="Arial" w:hAnsi="Arial" w:cs="Arial"/>
                <w:b w:val="0"/>
                <w:lang w:val="el-GR"/>
              </w:rPr>
              <w:t xml:space="preserve"> Δεκεμβρίου 2018</w:t>
            </w:r>
            <w:r w:rsidR="006A551E">
              <w:rPr>
                <w:rFonts w:ascii="Arial" w:hAnsi="Arial" w:cs="Arial"/>
                <w:b w:val="0"/>
                <w:lang w:val="el-GR"/>
              </w:rPr>
              <w:t>,</w:t>
            </w:r>
            <w:r w:rsidRPr="008F6EB1">
              <w:rPr>
                <w:rFonts w:ascii="Arial" w:hAnsi="Arial" w:cs="Arial"/>
                <w:b w:val="0"/>
                <w:lang w:val="el-GR"/>
              </w:rPr>
              <w:t xml:space="preserve"> για την παροχή αρμοδιοτήτων στις αρχές ανταγωνισμού των κρατών μελών ώστε να επιβάλλουν αποτελεσματικότερα τους κανόνες και για τη δια</w:t>
            </w:r>
            <w:r w:rsidR="00016F94" w:rsidRPr="008F6EB1">
              <w:rPr>
                <w:rFonts w:ascii="Arial" w:hAnsi="Arial" w:cs="Arial"/>
                <w:b w:val="0"/>
                <w:lang w:val="el-GR"/>
              </w:rPr>
              <w:t>σ</w:t>
            </w:r>
            <w:r w:rsidRPr="008F6EB1">
              <w:rPr>
                <w:rFonts w:ascii="Arial" w:hAnsi="Arial" w:cs="Arial"/>
                <w:b w:val="0"/>
                <w:lang w:val="el-GR"/>
              </w:rPr>
              <w:t>φάλιση της εύρυθμης λειτουργίας της ε</w:t>
            </w:r>
            <w:r w:rsidR="00016F94" w:rsidRPr="008F6EB1">
              <w:rPr>
                <w:rFonts w:ascii="Arial" w:hAnsi="Arial" w:cs="Arial"/>
                <w:b w:val="0"/>
                <w:lang w:val="el-GR"/>
              </w:rPr>
              <w:t>σ</w:t>
            </w:r>
            <w:r w:rsidRPr="008F6EB1">
              <w:rPr>
                <w:rFonts w:ascii="Arial" w:hAnsi="Arial" w:cs="Arial"/>
                <w:b w:val="0"/>
                <w:lang w:val="el-GR"/>
              </w:rPr>
              <w:t>ωτερικής αγοράς</w:t>
            </w:r>
            <w:r w:rsidR="00EA04E1" w:rsidRPr="008F6EB1">
              <w:rPr>
                <w:rFonts w:ascii="Arial" w:hAnsi="Arial" w:cs="Arial"/>
                <w:b w:val="0"/>
                <w:lang w:val="el-GR"/>
              </w:rPr>
              <w:t>, όπως εκάστοτε τροποποιείται ή αντικαθίσταται</w:t>
            </w:r>
            <w:r w:rsidR="00211E11">
              <w:rPr>
                <w:rFonts w:ascii="Arial" w:hAnsi="Arial" w:cs="Arial"/>
                <w:b w:val="0"/>
                <w:lang w:val="el-GR"/>
              </w:rPr>
              <w:t>·</w:t>
            </w:r>
          </w:p>
        </w:tc>
      </w:tr>
      <w:tr w:rsidR="008E442D" w:rsidRPr="00F5040C" w14:paraId="4221B2DC" w14:textId="77777777" w:rsidTr="00023C51">
        <w:trPr>
          <w:gridAfter w:val="1"/>
          <w:wAfter w:w="22" w:type="dxa"/>
        </w:trPr>
        <w:tc>
          <w:tcPr>
            <w:tcW w:w="2025" w:type="dxa"/>
          </w:tcPr>
          <w:p w14:paraId="38CC8226" w14:textId="77777777" w:rsidR="008E442D" w:rsidRPr="005205ED" w:rsidRDefault="008E442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8A9B8C2" w14:textId="77777777" w:rsidR="008E442D" w:rsidRPr="003E789C" w:rsidRDefault="008E442D"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8E442D" w:rsidRPr="00F5040C" w14:paraId="1C8359F1" w14:textId="77777777" w:rsidTr="00023C51">
        <w:trPr>
          <w:gridAfter w:val="1"/>
          <w:wAfter w:w="22" w:type="dxa"/>
        </w:trPr>
        <w:tc>
          <w:tcPr>
            <w:tcW w:w="2025" w:type="dxa"/>
          </w:tcPr>
          <w:p w14:paraId="21D7673C" w14:textId="77777777" w:rsidR="008E442D" w:rsidRPr="005205ED" w:rsidRDefault="008E442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FA01CF2" w14:textId="77777777" w:rsidR="008E442D" w:rsidRPr="003E789C" w:rsidRDefault="008E442D"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r w:rsidRPr="003E789C">
              <w:rPr>
                <w:rFonts w:ascii="Arial" w:hAnsi="Arial"/>
                <w:sz w:val="24"/>
                <w:szCs w:val="24"/>
              </w:rPr>
              <w:t>«οικονομική δραστηριότητα» σημαίνει οποιαδήποτε δραστηριότητα που συνίσταται στην προσφορά αγαθών ή παροχή υπηρεσιών·</w:t>
            </w:r>
            <w:r>
              <w:rPr>
                <w:rFonts w:ascii="Arial" w:hAnsi="Arial"/>
                <w:sz w:val="24"/>
                <w:szCs w:val="24"/>
              </w:rPr>
              <w:t xml:space="preserve"> </w:t>
            </w:r>
          </w:p>
        </w:tc>
      </w:tr>
      <w:tr w:rsidR="007B6F60" w:rsidRPr="00F5040C" w14:paraId="14D3203F" w14:textId="77777777" w:rsidTr="00023C51">
        <w:trPr>
          <w:gridAfter w:val="1"/>
          <w:wAfter w:w="22" w:type="dxa"/>
        </w:trPr>
        <w:tc>
          <w:tcPr>
            <w:tcW w:w="2025" w:type="dxa"/>
          </w:tcPr>
          <w:p w14:paraId="761E26D9" w14:textId="77777777" w:rsidR="007B6F60" w:rsidRPr="005205ED" w:rsidRDefault="007B6F60"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DC54ACA" w14:textId="77777777" w:rsidR="007B6F60" w:rsidRPr="003E789C" w:rsidRDefault="007B6F60"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B3008B" w:rsidRPr="00F5040C" w14:paraId="08EBE78E" w14:textId="77777777" w:rsidTr="00023C51">
        <w:trPr>
          <w:gridAfter w:val="1"/>
          <w:wAfter w:w="22" w:type="dxa"/>
        </w:trPr>
        <w:tc>
          <w:tcPr>
            <w:tcW w:w="2025" w:type="dxa"/>
          </w:tcPr>
          <w:p w14:paraId="0288C3EB" w14:textId="77777777" w:rsidR="00E830B2" w:rsidRPr="005205ED" w:rsidRDefault="00E830B2"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3D0B63B" w14:textId="3306E871" w:rsidR="00B3008B" w:rsidRPr="00575213" w:rsidRDefault="004C4F28"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r w:rsidRPr="003E789C">
              <w:rPr>
                <w:rFonts w:ascii="Arial" w:hAnsi="Arial"/>
                <w:sz w:val="24"/>
                <w:szCs w:val="24"/>
              </w:rPr>
              <w:t>«πληροφορίες εμπιστευτικής φύσεως» σημαίνει πληροφορίες</w:t>
            </w:r>
            <w:r w:rsidR="00037BD5">
              <w:rPr>
                <w:rFonts w:ascii="Arial" w:hAnsi="Arial"/>
                <w:sz w:val="24"/>
                <w:szCs w:val="24"/>
              </w:rPr>
              <w:t>, εκτός από επιχειρηματικά απόρρητα,</w:t>
            </w:r>
            <w:r w:rsidRPr="003E789C">
              <w:rPr>
                <w:rFonts w:ascii="Arial" w:hAnsi="Arial"/>
                <w:sz w:val="24"/>
                <w:szCs w:val="24"/>
              </w:rPr>
              <w:t xml:space="preserve"> οι οποίες είναι δυνατόν να θεωρηθούν ως εμπιστευτικές</w:t>
            </w:r>
            <w:r w:rsidR="009F69BF">
              <w:rPr>
                <w:rFonts w:ascii="Arial" w:hAnsi="Arial"/>
                <w:sz w:val="24"/>
                <w:szCs w:val="24"/>
              </w:rPr>
              <w:t>,</w:t>
            </w:r>
            <w:r w:rsidRPr="003E789C">
              <w:rPr>
                <w:rFonts w:ascii="Arial" w:hAnsi="Arial"/>
                <w:sz w:val="24"/>
                <w:szCs w:val="24"/>
              </w:rPr>
              <w:t xml:space="preserve"> </w:t>
            </w:r>
            <w:r w:rsidR="009F69BF">
              <w:rPr>
                <w:rFonts w:ascii="Arial" w:hAnsi="Arial"/>
                <w:sz w:val="24"/>
                <w:szCs w:val="24"/>
              </w:rPr>
              <w:t>καθ</w:t>
            </w:r>
            <w:r w:rsidR="006A551E">
              <w:rPr>
                <w:rFonts w:ascii="Arial" w:hAnsi="Arial"/>
                <w:sz w:val="24"/>
                <w:szCs w:val="24"/>
              </w:rPr>
              <w:t xml:space="preserve">’ </w:t>
            </w:r>
            <w:r w:rsidR="009F69BF">
              <w:rPr>
                <w:rFonts w:ascii="Arial" w:hAnsi="Arial"/>
                <w:sz w:val="24"/>
                <w:szCs w:val="24"/>
              </w:rPr>
              <w:t>ότι</w:t>
            </w:r>
            <w:r w:rsidRPr="003E789C">
              <w:rPr>
                <w:rFonts w:ascii="Arial" w:hAnsi="Arial"/>
                <w:sz w:val="24"/>
                <w:szCs w:val="24"/>
              </w:rPr>
              <w:t xml:space="preserve"> η αποκάλυψή τους θα μπορούσε να βλάψει ου</w:t>
            </w:r>
            <w:r w:rsidR="009F69BF">
              <w:rPr>
                <w:rFonts w:ascii="Arial" w:hAnsi="Arial"/>
                <w:sz w:val="24"/>
                <w:szCs w:val="24"/>
              </w:rPr>
              <w:t>σιωδώς ένα πρόσωπο ή επιχείρηση</w:t>
            </w:r>
            <w:r w:rsidR="00EA04E1">
              <w:rPr>
                <w:rFonts w:ascii="Arial" w:hAnsi="Arial"/>
                <w:sz w:val="24"/>
                <w:szCs w:val="24"/>
              </w:rPr>
              <w:t>,</w:t>
            </w:r>
            <w:r w:rsidR="009F69BF">
              <w:rPr>
                <w:rFonts w:ascii="Arial" w:hAnsi="Arial"/>
                <w:sz w:val="24"/>
                <w:szCs w:val="24"/>
              </w:rPr>
              <w:t xml:space="preserve"> περιλαμβανομένων και </w:t>
            </w:r>
            <w:r w:rsidRPr="003E789C">
              <w:rPr>
                <w:rFonts w:ascii="Arial" w:hAnsi="Arial"/>
                <w:sz w:val="24"/>
                <w:szCs w:val="24"/>
              </w:rPr>
              <w:t>πληροφορ</w:t>
            </w:r>
            <w:r w:rsidR="009F69BF">
              <w:rPr>
                <w:rFonts w:ascii="Arial" w:hAnsi="Arial"/>
                <w:sz w:val="24"/>
                <w:szCs w:val="24"/>
              </w:rPr>
              <w:t>ιών</w:t>
            </w:r>
            <w:r w:rsidRPr="003E789C">
              <w:rPr>
                <w:rFonts w:ascii="Arial" w:hAnsi="Arial"/>
                <w:sz w:val="24"/>
                <w:szCs w:val="24"/>
              </w:rPr>
              <w:t xml:space="preserve"> που παρέχονται από τρίτα </w:t>
            </w:r>
            <w:r w:rsidR="009F69BF">
              <w:rPr>
                <w:rFonts w:ascii="Arial" w:hAnsi="Arial"/>
                <w:sz w:val="24"/>
                <w:szCs w:val="24"/>
              </w:rPr>
              <w:t>πρόσωπα</w:t>
            </w:r>
            <w:r w:rsidRPr="003E789C">
              <w:rPr>
                <w:rFonts w:ascii="Arial" w:hAnsi="Arial"/>
                <w:sz w:val="24"/>
                <w:szCs w:val="24"/>
              </w:rPr>
              <w:t xml:space="preserve"> για επιχειρήσεις ή ενώσεις επιχειρήσεων</w:t>
            </w:r>
            <w:r w:rsidR="009F69BF">
              <w:rPr>
                <w:rFonts w:ascii="Arial" w:hAnsi="Arial"/>
                <w:sz w:val="24"/>
                <w:szCs w:val="24"/>
              </w:rPr>
              <w:t>,</w:t>
            </w:r>
            <w:r w:rsidRPr="003E789C">
              <w:rPr>
                <w:rFonts w:ascii="Arial" w:hAnsi="Arial"/>
                <w:sz w:val="24"/>
                <w:szCs w:val="24"/>
              </w:rPr>
              <w:t xml:space="preserve"> οι οποίες είναι σε θέση να ασκήσουν πολύ μεγάλη οικονομική ή εμπορική πίεση στους ανταγωνιστές τους ή στους εμπορικούς εταίρους, πελάτες ή προμηθευτές </w:t>
            </w:r>
            <w:r w:rsidR="006A551E">
              <w:rPr>
                <w:rFonts w:ascii="Arial" w:hAnsi="Arial"/>
                <w:sz w:val="24"/>
                <w:szCs w:val="24"/>
              </w:rPr>
              <w:t xml:space="preserve">τους: </w:t>
            </w:r>
          </w:p>
        </w:tc>
      </w:tr>
      <w:tr w:rsidR="00180042" w:rsidRPr="00F5040C" w14:paraId="466F7619" w14:textId="77777777" w:rsidTr="00023C51">
        <w:trPr>
          <w:gridAfter w:val="1"/>
          <w:wAfter w:w="22" w:type="dxa"/>
        </w:trPr>
        <w:tc>
          <w:tcPr>
            <w:tcW w:w="2025" w:type="dxa"/>
          </w:tcPr>
          <w:p w14:paraId="5D1EEF34" w14:textId="77777777" w:rsidR="00180042" w:rsidRPr="005205ED" w:rsidRDefault="00180042"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6CB75B6" w14:textId="77777777" w:rsidR="00180042" w:rsidRPr="003E789C" w:rsidRDefault="00180042"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180042" w:rsidRPr="00F5040C" w14:paraId="33869467" w14:textId="77777777" w:rsidTr="00023C51">
        <w:trPr>
          <w:gridAfter w:val="1"/>
          <w:wAfter w:w="22" w:type="dxa"/>
        </w:trPr>
        <w:tc>
          <w:tcPr>
            <w:tcW w:w="2025" w:type="dxa"/>
          </w:tcPr>
          <w:p w14:paraId="3D1272A7" w14:textId="77777777" w:rsidR="00180042" w:rsidRPr="005205ED" w:rsidRDefault="00180042"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7C534C8" w14:textId="11A28554" w:rsidR="00180042" w:rsidRPr="003E789C" w:rsidRDefault="00180042"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r>
              <w:rPr>
                <w:rFonts w:ascii="Arial" w:hAnsi="Arial"/>
                <w:sz w:val="24"/>
                <w:szCs w:val="24"/>
              </w:rPr>
              <w:tab/>
            </w:r>
            <w:r>
              <w:rPr>
                <w:rFonts w:ascii="Arial" w:hAnsi="Arial"/>
                <w:sz w:val="24"/>
                <w:szCs w:val="24"/>
              </w:rPr>
              <w:tab/>
              <w:t>Νοείται ότι,</w:t>
            </w:r>
            <w:r w:rsidRPr="003E789C">
              <w:rPr>
                <w:rFonts w:ascii="Arial" w:hAnsi="Arial"/>
                <w:sz w:val="24"/>
                <w:szCs w:val="24"/>
              </w:rPr>
              <w:t xml:space="preserve"> </w:t>
            </w:r>
            <w:r>
              <w:rPr>
                <w:rFonts w:ascii="Arial" w:hAnsi="Arial"/>
                <w:sz w:val="24"/>
                <w:szCs w:val="24"/>
              </w:rPr>
              <w:t>ο</w:t>
            </w:r>
            <w:r w:rsidRPr="003E789C">
              <w:rPr>
                <w:rFonts w:ascii="Arial" w:hAnsi="Arial"/>
                <w:sz w:val="24"/>
                <w:szCs w:val="24"/>
              </w:rPr>
              <w:t>ι εν λόγω πληροφορίες αφορούν μη διαβαθμισμένες πλη</w:t>
            </w:r>
            <w:r>
              <w:rPr>
                <w:rFonts w:ascii="Arial" w:hAnsi="Arial"/>
                <w:sz w:val="24"/>
                <w:szCs w:val="24"/>
              </w:rPr>
              <w:t xml:space="preserve">ροφορίες και φέρουν την ένδειξη </w:t>
            </w:r>
            <w:r w:rsidRPr="003E789C">
              <w:rPr>
                <w:rFonts w:ascii="Arial" w:hAnsi="Arial"/>
                <w:sz w:val="24"/>
                <w:szCs w:val="24"/>
              </w:rPr>
              <w:t xml:space="preserve">«Μη </w:t>
            </w:r>
            <w:r w:rsidR="004E15D7">
              <w:rPr>
                <w:rFonts w:ascii="Arial" w:hAnsi="Arial"/>
                <w:sz w:val="24"/>
                <w:szCs w:val="24"/>
              </w:rPr>
              <w:t>Π</w:t>
            </w:r>
            <w:r w:rsidRPr="003E789C">
              <w:rPr>
                <w:rFonts w:ascii="Arial" w:hAnsi="Arial"/>
                <w:sz w:val="24"/>
                <w:szCs w:val="24"/>
              </w:rPr>
              <w:t xml:space="preserve">ροσβάσιμα </w:t>
            </w:r>
            <w:r>
              <w:rPr>
                <w:rFonts w:ascii="Arial" w:hAnsi="Arial"/>
                <w:sz w:val="24"/>
                <w:szCs w:val="24"/>
              </w:rPr>
              <w:t>-Π.Ε.Φ</w:t>
            </w:r>
            <w:r w:rsidRPr="00211E11">
              <w:rPr>
                <w:rFonts w:ascii="Arial" w:hAnsi="Arial"/>
                <w:sz w:val="24"/>
                <w:szCs w:val="24"/>
              </w:rPr>
              <w:t>»</w:t>
            </w:r>
            <w:r w:rsidRPr="00211E11">
              <w:rPr>
                <w:rFonts w:ascii="Arial" w:hAnsi="Arial"/>
              </w:rPr>
              <w:t>·</w:t>
            </w:r>
          </w:p>
        </w:tc>
      </w:tr>
      <w:tr w:rsidR="009F69BF" w:rsidRPr="00F5040C" w14:paraId="186C77D3" w14:textId="77777777" w:rsidTr="00023C51">
        <w:trPr>
          <w:gridAfter w:val="1"/>
          <w:wAfter w:w="22" w:type="dxa"/>
          <w:trHeight w:val="63"/>
        </w:trPr>
        <w:tc>
          <w:tcPr>
            <w:tcW w:w="2025" w:type="dxa"/>
          </w:tcPr>
          <w:p w14:paraId="4CF812A7" w14:textId="77777777" w:rsidR="009F69BF" w:rsidRPr="005205ED" w:rsidRDefault="009F69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3F06556" w14:textId="77777777" w:rsidR="009F69BF" w:rsidRPr="008F6EB1" w:rsidRDefault="009F69BF" w:rsidP="004B683A">
            <w:pPr>
              <w:pStyle w:val="BodyText"/>
              <w:tabs>
                <w:tab w:val="left" w:pos="284"/>
                <w:tab w:val="left" w:pos="567"/>
              </w:tabs>
              <w:spacing w:line="360" w:lineRule="auto"/>
              <w:rPr>
                <w:rFonts w:ascii="Arial" w:hAnsi="Arial" w:cs="Arial"/>
                <w:b w:val="0"/>
                <w:lang w:val="el-GR"/>
              </w:rPr>
            </w:pPr>
          </w:p>
        </w:tc>
      </w:tr>
      <w:tr w:rsidR="0060174D" w:rsidRPr="00F5040C" w14:paraId="6A5B845E" w14:textId="77777777" w:rsidTr="00023C51">
        <w:trPr>
          <w:gridAfter w:val="1"/>
          <w:wAfter w:w="22" w:type="dxa"/>
          <w:trHeight w:val="63"/>
        </w:trPr>
        <w:tc>
          <w:tcPr>
            <w:tcW w:w="2025" w:type="dxa"/>
          </w:tcPr>
          <w:p w14:paraId="143D9C7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AA94227" w14:textId="4A273A56"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b w:val="0"/>
                <w:lang w:val="el-GR"/>
              </w:rPr>
              <w:t xml:space="preserve">«Πρόγραμμα Επιεικούς Μεταχείρισης» σημαίνει </w:t>
            </w:r>
            <w:r w:rsidR="006404A8">
              <w:rPr>
                <w:rFonts w:ascii="Arial" w:hAnsi="Arial"/>
                <w:b w:val="0"/>
                <w:lang w:val="el-GR"/>
              </w:rPr>
              <w:t>το πρόγραμμα που εκδίδεται με</w:t>
            </w:r>
            <w:r w:rsidRPr="008F6EB1">
              <w:rPr>
                <w:rFonts w:ascii="Arial" w:hAnsi="Arial"/>
                <w:b w:val="0"/>
                <w:lang w:val="el-GR"/>
              </w:rPr>
              <w:t xml:space="preserve"> Κανονισμούς δυνάμει</w:t>
            </w:r>
            <w:r w:rsidR="00CC24C1">
              <w:rPr>
                <w:rFonts w:ascii="Arial" w:hAnsi="Arial"/>
                <w:b w:val="0"/>
                <w:lang w:val="el-GR"/>
              </w:rPr>
              <w:t xml:space="preserve"> των διατάξεων</w:t>
            </w:r>
            <w:r w:rsidRPr="008F6EB1">
              <w:rPr>
                <w:rFonts w:ascii="Arial" w:hAnsi="Arial"/>
                <w:b w:val="0"/>
                <w:lang w:val="el-GR"/>
              </w:rPr>
              <w:t xml:space="preserve"> του άρθρου 65 </w:t>
            </w:r>
            <w:r w:rsidR="006B7A7D" w:rsidRPr="008F6EB1">
              <w:rPr>
                <w:rFonts w:ascii="Arial" w:hAnsi="Arial"/>
                <w:b w:val="0"/>
                <w:lang w:val="el-GR"/>
              </w:rPr>
              <w:t xml:space="preserve">για </w:t>
            </w:r>
            <w:r w:rsidR="006B7A7D" w:rsidRPr="008F6EB1">
              <w:rPr>
                <w:rFonts w:ascii="Arial" w:hAnsi="Arial"/>
                <w:b w:val="0"/>
                <w:lang w:val="el-GR"/>
              </w:rPr>
              <w:lastRenderedPageBreak/>
              <w:t>σκοπούς ρύθμισης των κριτηρίων</w:t>
            </w:r>
            <w:r w:rsidRPr="008F6EB1">
              <w:rPr>
                <w:rFonts w:ascii="Arial" w:hAnsi="Arial"/>
                <w:b w:val="0"/>
                <w:lang w:val="el-GR"/>
              </w:rPr>
              <w:t xml:space="preserve"> και προϋποθέσε</w:t>
            </w:r>
            <w:r w:rsidR="006B7A7D" w:rsidRPr="008F6EB1">
              <w:rPr>
                <w:rFonts w:ascii="Arial" w:hAnsi="Arial"/>
                <w:b w:val="0"/>
                <w:lang w:val="el-GR"/>
              </w:rPr>
              <w:t>ων</w:t>
            </w:r>
            <w:r w:rsidRPr="008F6EB1">
              <w:rPr>
                <w:rFonts w:ascii="Arial" w:hAnsi="Arial"/>
                <w:b w:val="0"/>
                <w:lang w:val="el-GR"/>
              </w:rPr>
              <w:t xml:space="preserve"> για την χορήγηση από την Επιτροπή </w:t>
            </w:r>
            <w:r w:rsidR="006B7A7D" w:rsidRPr="008F6EB1">
              <w:rPr>
                <w:rFonts w:ascii="Arial" w:hAnsi="Arial"/>
                <w:b w:val="0"/>
                <w:lang w:val="el-GR"/>
              </w:rPr>
              <w:t>α</w:t>
            </w:r>
            <w:r w:rsidRPr="008F6EB1">
              <w:rPr>
                <w:rFonts w:ascii="Arial" w:hAnsi="Arial"/>
                <w:b w:val="0"/>
                <w:bCs w:val="0"/>
                <w:lang w:val="el-GR"/>
              </w:rPr>
              <w:t xml:space="preserve">παλλαγής ή </w:t>
            </w:r>
            <w:r w:rsidR="006B7A7D" w:rsidRPr="008F6EB1">
              <w:rPr>
                <w:rFonts w:ascii="Arial" w:hAnsi="Arial"/>
                <w:b w:val="0"/>
                <w:bCs w:val="0"/>
                <w:lang w:val="el-GR"/>
              </w:rPr>
              <w:t>μ</w:t>
            </w:r>
            <w:r w:rsidRPr="008F6EB1">
              <w:rPr>
                <w:rFonts w:ascii="Arial" w:hAnsi="Arial"/>
                <w:b w:val="0"/>
                <w:bCs w:val="0"/>
                <w:lang w:val="el-GR"/>
              </w:rPr>
              <w:t xml:space="preserve">είωσης του </w:t>
            </w:r>
            <w:r w:rsidR="006B7A7D" w:rsidRPr="008F6EB1">
              <w:rPr>
                <w:rFonts w:ascii="Arial" w:hAnsi="Arial"/>
                <w:b w:val="0"/>
                <w:bCs w:val="0"/>
                <w:lang w:val="el-GR"/>
              </w:rPr>
              <w:t>δ</w:t>
            </w:r>
            <w:r w:rsidRPr="008F6EB1">
              <w:rPr>
                <w:rFonts w:ascii="Arial" w:hAnsi="Arial"/>
                <w:b w:val="0"/>
                <w:bCs w:val="0"/>
                <w:lang w:val="el-GR"/>
              </w:rPr>
              <w:t xml:space="preserve">ιοικητικού </w:t>
            </w:r>
            <w:r w:rsidR="006B7A7D" w:rsidRPr="008F6EB1">
              <w:rPr>
                <w:rFonts w:ascii="Arial" w:hAnsi="Arial"/>
                <w:b w:val="0"/>
                <w:bCs w:val="0"/>
                <w:lang w:val="el-GR"/>
              </w:rPr>
              <w:t>π</w:t>
            </w:r>
            <w:r w:rsidRPr="008F6EB1">
              <w:rPr>
                <w:rFonts w:ascii="Arial" w:hAnsi="Arial"/>
                <w:b w:val="0"/>
                <w:bCs w:val="0"/>
                <w:lang w:val="el-GR"/>
              </w:rPr>
              <w:t xml:space="preserve">ροστίμου που </w:t>
            </w:r>
            <w:r w:rsidR="00BC4333" w:rsidRPr="008F6EB1">
              <w:rPr>
                <w:rFonts w:ascii="Arial" w:hAnsi="Arial"/>
                <w:b w:val="0"/>
                <w:bCs w:val="0"/>
                <w:lang w:val="el-GR"/>
              </w:rPr>
              <w:t xml:space="preserve">διαφορετικά </w:t>
            </w:r>
            <w:r w:rsidRPr="008F6EB1">
              <w:rPr>
                <w:rFonts w:ascii="Arial" w:hAnsi="Arial"/>
                <w:b w:val="0"/>
                <w:bCs w:val="0"/>
                <w:lang w:val="el-GR"/>
              </w:rPr>
              <w:t xml:space="preserve">θα επιβαλλόταν δυνάμει </w:t>
            </w:r>
            <w:r w:rsidR="00B1059F" w:rsidRPr="00B1059F">
              <w:rPr>
                <w:rFonts w:ascii="Arial" w:hAnsi="Arial"/>
                <w:b w:val="0"/>
                <w:bCs w:val="0"/>
                <w:lang w:val="el-GR"/>
              </w:rPr>
              <w:t xml:space="preserve">των διατάξεων </w:t>
            </w:r>
            <w:r w:rsidRPr="008F6EB1">
              <w:rPr>
                <w:rFonts w:ascii="Arial" w:hAnsi="Arial"/>
                <w:b w:val="0"/>
                <w:bCs w:val="0"/>
                <w:lang w:val="el-GR"/>
              </w:rPr>
              <w:t xml:space="preserve">του άρθρου 29 σε επιχείρηση ή ένωση επιχειρήσεων για </w:t>
            </w:r>
            <w:r w:rsidR="00524839" w:rsidRPr="008F6EB1">
              <w:rPr>
                <w:rFonts w:ascii="Arial" w:hAnsi="Arial"/>
                <w:b w:val="0"/>
                <w:bCs w:val="0"/>
                <w:lang w:val="el-GR"/>
              </w:rPr>
              <w:t>π</w:t>
            </w:r>
            <w:r w:rsidRPr="008F6EB1">
              <w:rPr>
                <w:rFonts w:ascii="Arial" w:hAnsi="Arial"/>
                <w:b w:val="0"/>
                <w:bCs w:val="0"/>
                <w:lang w:val="el-GR"/>
              </w:rPr>
              <w:t>αράβαση</w:t>
            </w:r>
            <w:r w:rsidR="00CC24C1">
              <w:rPr>
                <w:rFonts w:ascii="Arial" w:hAnsi="Arial"/>
                <w:b w:val="0"/>
                <w:bCs w:val="0"/>
                <w:lang w:val="el-GR"/>
              </w:rPr>
              <w:t xml:space="preserve"> των διατάξεων</w:t>
            </w:r>
            <w:r w:rsidRPr="008F6EB1">
              <w:rPr>
                <w:rFonts w:ascii="Arial" w:hAnsi="Arial"/>
                <w:b w:val="0"/>
                <w:bCs w:val="0"/>
                <w:lang w:val="el-GR"/>
              </w:rPr>
              <w:t xml:space="preserve"> του </w:t>
            </w:r>
            <w:r w:rsidR="00524839" w:rsidRPr="008F6EB1">
              <w:rPr>
                <w:rFonts w:ascii="Arial" w:hAnsi="Arial"/>
                <w:b w:val="0"/>
                <w:bCs w:val="0"/>
                <w:lang w:val="el-GR"/>
              </w:rPr>
              <w:t>ά</w:t>
            </w:r>
            <w:r w:rsidRPr="008F6EB1">
              <w:rPr>
                <w:rFonts w:ascii="Arial" w:hAnsi="Arial"/>
                <w:b w:val="0"/>
                <w:bCs w:val="0"/>
                <w:lang w:val="el-GR"/>
              </w:rPr>
              <w:t xml:space="preserve">ρθρου 3 και/ή του </w:t>
            </w:r>
            <w:r w:rsidR="00180735" w:rsidRPr="008F6EB1">
              <w:rPr>
                <w:rFonts w:ascii="Arial" w:hAnsi="Arial"/>
                <w:b w:val="0"/>
                <w:bCs w:val="0"/>
                <w:lang w:val="el-GR"/>
              </w:rPr>
              <w:t>Ά</w:t>
            </w:r>
            <w:r w:rsidRPr="008F6EB1">
              <w:rPr>
                <w:rFonts w:ascii="Arial" w:hAnsi="Arial"/>
                <w:b w:val="0"/>
                <w:bCs w:val="0"/>
                <w:lang w:val="el-GR"/>
              </w:rPr>
              <w:t xml:space="preserve">ρθρου 101 ΣΛΕΕ αναφορικά με τη συμμετοχή σε μυστική σύμπραξη. </w:t>
            </w:r>
          </w:p>
        </w:tc>
      </w:tr>
      <w:tr w:rsidR="0060174D" w:rsidRPr="00F5040C" w14:paraId="154D6C61" w14:textId="77777777" w:rsidTr="00023C51">
        <w:trPr>
          <w:gridAfter w:val="1"/>
          <w:wAfter w:w="22" w:type="dxa"/>
          <w:trHeight w:val="63"/>
        </w:trPr>
        <w:tc>
          <w:tcPr>
            <w:tcW w:w="2025" w:type="dxa"/>
          </w:tcPr>
          <w:p w14:paraId="53F1FED0"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5C9444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2F6FDA" w14:paraId="29B162BC" w14:textId="77777777" w:rsidTr="00023C51">
        <w:trPr>
          <w:gridAfter w:val="1"/>
          <w:wAfter w:w="22" w:type="dxa"/>
          <w:trHeight w:val="63"/>
        </w:trPr>
        <w:tc>
          <w:tcPr>
            <w:tcW w:w="2025" w:type="dxa"/>
          </w:tcPr>
          <w:p w14:paraId="5643802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6976959"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«Πρόεδρος» σημαίνει-</w:t>
            </w:r>
          </w:p>
        </w:tc>
      </w:tr>
      <w:tr w:rsidR="0060174D" w:rsidRPr="002F6FDA" w14:paraId="4966FA29" w14:textId="77777777" w:rsidTr="00023C51">
        <w:trPr>
          <w:gridAfter w:val="1"/>
          <w:wAfter w:w="22" w:type="dxa"/>
        </w:trPr>
        <w:tc>
          <w:tcPr>
            <w:tcW w:w="2025" w:type="dxa"/>
          </w:tcPr>
          <w:p w14:paraId="15259340"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8EC6A1"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32DA013F" w14:textId="77777777" w:rsidTr="006551C1">
        <w:trPr>
          <w:gridAfter w:val="1"/>
          <w:wAfter w:w="22" w:type="dxa"/>
        </w:trPr>
        <w:tc>
          <w:tcPr>
            <w:tcW w:w="2025" w:type="dxa"/>
          </w:tcPr>
          <w:p w14:paraId="0E97D16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71496CCD" w14:textId="77777777" w:rsidR="0060174D" w:rsidRPr="008F6EB1" w:rsidRDefault="00B1059F" w:rsidP="00B1059F">
            <w:pPr>
              <w:pStyle w:val="BodyText"/>
              <w:tabs>
                <w:tab w:val="left" w:pos="284"/>
                <w:tab w:val="left" w:pos="567"/>
              </w:tabs>
              <w:spacing w:line="360" w:lineRule="auto"/>
              <w:jc w:val="right"/>
              <w:rPr>
                <w:rFonts w:ascii="Arial" w:hAnsi="Arial" w:cs="Arial"/>
                <w:b w:val="0"/>
                <w:lang w:val="el-GR"/>
              </w:rPr>
            </w:pPr>
            <w:r w:rsidRPr="008F6EB1">
              <w:rPr>
                <w:rFonts w:ascii="Arial" w:hAnsi="Arial" w:cs="Arial"/>
                <w:b w:val="0"/>
                <w:lang w:val="el-GR"/>
              </w:rPr>
              <w:t>(α)</w:t>
            </w:r>
          </w:p>
        </w:tc>
        <w:tc>
          <w:tcPr>
            <w:tcW w:w="7031" w:type="dxa"/>
            <w:gridSpan w:val="31"/>
            <w:tcBorders>
              <w:left w:val="nil"/>
            </w:tcBorders>
          </w:tcPr>
          <w:p w14:paraId="28DFF580" w14:textId="77777777" w:rsidR="0060174D" w:rsidRPr="008F6EB1" w:rsidRDefault="0060174D" w:rsidP="00B1059F">
            <w:pPr>
              <w:pStyle w:val="BodyText"/>
              <w:tabs>
                <w:tab w:val="left" w:pos="284"/>
                <w:tab w:val="left" w:pos="580"/>
              </w:tabs>
              <w:spacing w:line="360" w:lineRule="auto"/>
              <w:rPr>
                <w:rFonts w:ascii="Arial" w:hAnsi="Arial" w:cs="Arial"/>
                <w:b w:val="0"/>
                <w:lang w:val="el-GR"/>
              </w:rPr>
            </w:pPr>
            <w:r w:rsidRPr="008F6EB1">
              <w:rPr>
                <w:rFonts w:ascii="Arial" w:hAnsi="Arial" w:cs="Arial"/>
                <w:b w:val="0"/>
                <w:lang w:val="el-GR"/>
              </w:rPr>
              <w:t>τον Πρόεδρο της Επιτροπής</w:t>
            </w:r>
            <w:r w:rsidR="00464ABE">
              <w:rPr>
                <w:rFonts w:ascii="Arial" w:hAnsi="Arial" w:cs="Arial"/>
                <w:b w:val="0"/>
                <w:lang w:val="el-GR"/>
              </w:rPr>
              <w:t>·</w:t>
            </w:r>
            <w:r w:rsidR="00464ABE" w:rsidRPr="00464ABE">
              <w:rPr>
                <w:rFonts w:ascii="Arial" w:hAnsi="Arial" w:cs="Arial"/>
                <w:b w:val="0"/>
                <w:lang w:val="el-GR"/>
              </w:rPr>
              <w:t xml:space="preserve"> </w:t>
            </w:r>
            <w:r w:rsidRPr="008F6EB1">
              <w:rPr>
                <w:rFonts w:ascii="Arial" w:hAnsi="Arial" w:cs="Arial"/>
                <w:b w:val="0"/>
                <w:lang w:val="el-GR"/>
              </w:rPr>
              <w:t>και</w:t>
            </w:r>
          </w:p>
        </w:tc>
      </w:tr>
      <w:tr w:rsidR="0060174D" w:rsidRPr="00F5040C" w14:paraId="109FF3BF" w14:textId="77777777" w:rsidTr="006551C1">
        <w:trPr>
          <w:gridAfter w:val="1"/>
          <w:wAfter w:w="22" w:type="dxa"/>
        </w:trPr>
        <w:tc>
          <w:tcPr>
            <w:tcW w:w="2025" w:type="dxa"/>
          </w:tcPr>
          <w:p w14:paraId="706EAE3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611F70FD" w14:textId="77777777" w:rsidR="0060174D" w:rsidRPr="008F6EB1" w:rsidRDefault="0060174D" w:rsidP="00B1059F">
            <w:pPr>
              <w:pStyle w:val="BodyText"/>
              <w:tabs>
                <w:tab w:val="left" w:pos="284"/>
                <w:tab w:val="left" w:pos="567"/>
              </w:tabs>
              <w:spacing w:line="360" w:lineRule="auto"/>
              <w:jc w:val="right"/>
              <w:rPr>
                <w:rFonts w:ascii="Arial" w:hAnsi="Arial" w:cs="Arial"/>
                <w:b w:val="0"/>
                <w:lang w:val="el-GR"/>
              </w:rPr>
            </w:pPr>
          </w:p>
        </w:tc>
        <w:tc>
          <w:tcPr>
            <w:tcW w:w="7031" w:type="dxa"/>
            <w:gridSpan w:val="31"/>
            <w:tcBorders>
              <w:left w:val="nil"/>
            </w:tcBorders>
          </w:tcPr>
          <w:p w14:paraId="0E3E8C7B" w14:textId="77777777" w:rsidR="0060174D" w:rsidRPr="008F6EB1" w:rsidRDefault="0060174D" w:rsidP="00464ABE">
            <w:pPr>
              <w:pStyle w:val="BodyText"/>
              <w:tabs>
                <w:tab w:val="left" w:pos="284"/>
                <w:tab w:val="left" w:pos="580"/>
              </w:tabs>
              <w:spacing w:line="360" w:lineRule="auto"/>
              <w:ind w:left="580" w:hanging="580"/>
              <w:rPr>
                <w:rFonts w:ascii="Arial" w:hAnsi="Arial" w:cs="Arial"/>
                <w:b w:val="0"/>
                <w:lang w:val="el-GR"/>
              </w:rPr>
            </w:pPr>
          </w:p>
        </w:tc>
      </w:tr>
      <w:tr w:rsidR="0060174D" w:rsidRPr="00F5040C" w14:paraId="2A805CE2" w14:textId="77777777" w:rsidTr="006551C1">
        <w:trPr>
          <w:gridAfter w:val="1"/>
          <w:wAfter w:w="22" w:type="dxa"/>
        </w:trPr>
        <w:tc>
          <w:tcPr>
            <w:tcW w:w="2025" w:type="dxa"/>
          </w:tcPr>
          <w:p w14:paraId="6356AE8A"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0F72E144" w14:textId="77777777" w:rsidR="0060174D" w:rsidRPr="008F6EB1" w:rsidRDefault="00B1059F" w:rsidP="00B1059F">
            <w:pPr>
              <w:pStyle w:val="BodyText"/>
              <w:tabs>
                <w:tab w:val="left" w:pos="284"/>
                <w:tab w:val="left" w:pos="567"/>
              </w:tabs>
              <w:spacing w:line="360" w:lineRule="auto"/>
              <w:jc w:val="right"/>
              <w:rPr>
                <w:rFonts w:ascii="Arial" w:hAnsi="Arial" w:cs="Arial"/>
                <w:b w:val="0"/>
                <w:lang w:val="el-GR"/>
              </w:rPr>
            </w:pPr>
            <w:r w:rsidRPr="008F6EB1">
              <w:rPr>
                <w:rFonts w:ascii="Arial" w:hAnsi="Arial" w:cs="Arial"/>
                <w:b w:val="0"/>
                <w:lang w:val="el-GR"/>
              </w:rPr>
              <w:t>(β)</w:t>
            </w:r>
          </w:p>
        </w:tc>
        <w:tc>
          <w:tcPr>
            <w:tcW w:w="7031" w:type="dxa"/>
            <w:gridSpan w:val="31"/>
            <w:tcBorders>
              <w:left w:val="nil"/>
            </w:tcBorders>
          </w:tcPr>
          <w:p w14:paraId="4538AE37" w14:textId="5DF5C08B" w:rsidR="0060174D" w:rsidRPr="008F6EB1" w:rsidRDefault="0060174D" w:rsidP="00B1059F">
            <w:pPr>
              <w:pStyle w:val="BodyText"/>
              <w:tabs>
                <w:tab w:val="left" w:pos="284"/>
                <w:tab w:val="left" w:pos="580"/>
              </w:tabs>
              <w:spacing w:line="360" w:lineRule="auto"/>
              <w:rPr>
                <w:rFonts w:ascii="Arial" w:hAnsi="Arial" w:cs="Arial"/>
                <w:b w:val="0"/>
                <w:lang w:val="el-GR"/>
              </w:rPr>
            </w:pPr>
            <w:r w:rsidRPr="008F6EB1">
              <w:rPr>
                <w:rFonts w:ascii="Arial" w:hAnsi="Arial" w:cs="Arial"/>
                <w:b w:val="0"/>
                <w:lang w:val="el-GR"/>
              </w:rPr>
              <w:t xml:space="preserve">για τους σκοπούς διατάξεων άλλων από </w:t>
            </w:r>
            <w:r w:rsidR="00B1059F">
              <w:rPr>
                <w:rFonts w:ascii="Arial" w:hAnsi="Arial" w:cs="Arial"/>
                <w:b w:val="0"/>
                <w:lang w:val="el-GR"/>
              </w:rPr>
              <w:t>τις διατάξεις των</w:t>
            </w:r>
            <w:r w:rsidRPr="008F6EB1">
              <w:rPr>
                <w:rFonts w:ascii="Arial" w:hAnsi="Arial" w:cs="Arial"/>
                <w:b w:val="0"/>
                <w:lang w:val="el-GR"/>
              </w:rPr>
              <w:t xml:space="preserve"> άρθρ</w:t>
            </w:r>
            <w:r w:rsidR="00B1059F">
              <w:rPr>
                <w:rFonts w:ascii="Arial" w:hAnsi="Arial" w:cs="Arial"/>
                <w:b w:val="0"/>
                <w:lang w:val="el-GR"/>
              </w:rPr>
              <w:t>ων</w:t>
            </w:r>
            <w:r w:rsidRPr="008F6EB1">
              <w:rPr>
                <w:rFonts w:ascii="Arial" w:hAnsi="Arial" w:cs="Arial"/>
                <w:b w:val="0"/>
                <w:lang w:val="el-GR"/>
              </w:rPr>
              <w:t xml:space="preserve"> 9</w:t>
            </w:r>
            <w:r w:rsidR="00B1059F">
              <w:rPr>
                <w:rFonts w:ascii="Arial" w:hAnsi="Arial" w:cs="Arial"/>
                <w:b w:val="0"/>
                <w:lang w:val="el-GR"/>
              </w:rPr>
              <w:t xml:space="preserve"> έως</w:t>
            </w:r>
            <w:r w:rsidRPr="008F6EB1">
              <w:rPr>
                <w:rFonts w:ascii="Arial" w:hAnsi="Arial" w:cs="Arial"/>
                <w:b w:val="0"/>
                <w:lang w:val="el-GR"/>
              </w:rPr>
              <w:t xml:space="preserve"> 17, το μέλος της Επιτροπής το οποίο αναπληροί τον Πρόεδρο</w:t>
            </w:r>
            <w:r w:rsidR="00464ABE">
              <w:rPr>
                <w:rFonts w:ascii="Arial" w:hAnsi="Arial" w:cs="Arial"/>
                <w:b w:val="0"/>
                <w:lang w:val="el-GR"/>
              </w:rPr>
              <w:t>·</w:t>
            </w:r>
          </w:p>
        </w:tc>
      </w:tr>
      <w:tr w:rsidR="0060174D" w:rsidRPr="00F5040C" w14:paraId="79EC6E4F" w14:textId="77777777" w:rsidTr="00023C51">
        <w:trPr>
          <w:gridAfter w:val="1"/>
          <w:wAfter w:w="22" w:type="dxa"/>
        </w:trPr>
        <w:tc>
          <w:tcPr>
            <w:tcW w:w="2025" w:type="dxa"/>
          </w:tcPr>
          <w:p w14:paraId="197808F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1723" w:type="dxa"/>
            <w:gridSpan w:val="31"/>
          </w:tcPr>
          <w:p w14:paraId="2CFCD4C8"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5869" w:type="dxa"/>
            <w:gridSpan w:val="4"/>
            <w:tcBorders>
              <w:left w:val="nil"/>
            </w:tcBorders>
          </w:tcPr>
          <w:p w14:paraId="7A7BC974"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68CC031F" w14:textId="77777777" w:rsidTr="00023C51">
        <w:trPr>
          <w:gridAfter w:val="1"/>
          <w:wAfter w:w="22" w:type="dxa"/>
        </w:trPr>
        <w:tc>
          <w:tcPr>
            <w:tcW w:w="2025" w:type="dxa"/>
          </w:tcPr>
          <w:p w14:paraId="7E50C09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AFA20DF"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«προϊόν» σημαίνει οποιοδήποτε αγαθό ή υπηρεσία</w:t>
            </w:r>
            <w:r w:rsidR="00464ABE">
              <w:rPr>
                <w:rFonts w:ascii="Arial" w:hAnsi="Arial" w:cs="Arial"/>
                <w:b w:val="0"/>
                <w:lang w:val="el-GR"/>
              </w:rPr>
              <w:t>·</w:t>
            </w:r>
          </w:p>
        </w:tc>
      </w:tr>
      <w:tr w:rsidR="0060174D" w:rsidRPr="00F5040C" w14:paraId="2755FFD1" w14:textId="77777777" w:rsidTr="00023C51">
        <w:trPr>
          <w:gridAfter w:val="1"/>
          <w:wAfter w:w="22" w:type="dxa"/>
        </w:trPr>
        <w:tc>
          <w:tcPr>
            <w:tcW w:w="2025" w:type="dxa"/>
          </w:tcPr>
          <w:p w14:paraId="75A09CB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DA829BD"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3AADA33F" w14:textId="77777777" w:rsidTr="00023C51">
        <w:trPr>
          <w:gridAfter w:val="1"/>
          <w:wAfter w:w="22" w:type="dxa"/>
        </w:trPr>
        <w:tc>
          <w:tcPr>
            <w:tcW w:w="2025" w:type="dxa"/>
          </w:tcPr>
          <w:p w14:paraId="2943CBB2" w14:textId="77777777" w:rsidR="0060174D" w:rsidRPr="005205ED" w:rsidRDefault="0060174D" w:rsidP="004B683A">
            <w:pPr>
              <w:tabs>
                <w:tab w:val="left" w:pos="284"/>
                <w:tab w:val="left" w:pos="567"/>
              </w:tabs>
              <w:spacing w:line="360" w:lineRule="auto"/>
              <w:rPr>
                <w:rFonts w:ascii="Arial" w:hAnsi="Arial" w:cs="Arial"/>
                <w:lang w:val="el-GR"/>
              </w:rPr>
            </w:pPr>
          </w:p>
        </w:tc>
        <w:tc>
          <w:tcPr>
            <w:tcW w:w="7592" w:type="dxa"/>
            <w:gridSpan w:val="35"/>
          </w:tcPr>
          <w:p w14:paraId="28EA2C2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«ΣΛΕΕ» σημαίνει τη Συνθήκη για τη </w:t>
            </w:r>
            <w:r w:rsidR="00222AA7">
              <w:rPr>
                <w:rFonts w:ascii="Arial" w:hAnsi="Arial" w:cs="Arial"/>
                <w:b w:val="0"/>
                <w:lang w:val="el-GR"/>
              </w:rPr>
              <w:t>λ</w:t>
            </w:r>
            <w:r w:rsidRPr="008F6EB1">
              <w:rPr>
                <w:rFonts w:ascii="Arial" w:hAnsi="Arial" w:cs="Arial"/>
                <w:b w:val="0"/>
                <w:lang w:val="el-GR"/>
              </w:rPr>
              <w:t>ειτουργία της Ευρωπαϊκής Ένωσης</w:t>
            </w:r>
            <w:r w:rsidR="00464ABE">
              <w:rPr>
                <w:rFonts w:ascii="Arial" w:hAnsi="Arial" w:cs="Arial"/>
                <w:b w:val="0"/>
                <w:lang w:val="el-GR"/>
              </w:rPr>
              <w:t>·</w:t>
            </w:r>
          </w:p>
        </w:tc>
      </w:tr>
      <w:tr w:rsidR="0060174D" w:rsidRPr="00F5040C" w14:paraId="11D1994C" w14:textId="77777777" w:rsidTr="00023C51">
        <w:trPr>
          <w:gridAfter w:val="1"/>
          <w:wAfter w:w="22" w:type="dxa"/>
        </w:trPr>
        <w:tc>
          <w:tcPr>
            <w:tcW w:w="2025" w:type="dxa"/>
          </w:tcPr>
          <w:p w14:paraId="325C8D1E" w14:textId="77777777" w:rsidR="0060174D" w:rsidRPr="005205ED" w:rsidRDefault="0060174D" w:rsidP="004B683A">
            <w:pPr>
              <w:tabs>
                <w:tab w:val="left" w:pos="284"/>
                <w:tab w:val="left" w:pos="567"/>
              </w:tabs>
              <w:spacing w:line="360" w:lineRule="auto"/>
              <w:rPr>
                <w:rFonts w:ascii="Arial" w:hAnsi="Arial" w:cs="Arial"/>
                <w:lang w:val="el-GR"/>
              </w:rPr>
            </w:pPr>
          </w:p>
        </w:tc>
        <w:tc>
          <w:tcPr>
            <w:tcW w:w="7592" w:type="dxa"/>
            <w:gridSpan w:val="35"/>
          </w:tcPr>
          <w:p w14:paraId="239E7A96"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2F6FDA" w14:paraId="4F685FFA" w14:textId="77777777" w:rsidTr="00023C51">
        <w:trPr>
          <w:gridAfter w:val="1"/>
          <w:wAfter w:w="22" w:type="dxa"/>
        </w:trPr>
        <w:tc>
          <w:tcPr>
            <w:tcW w:w="2025" w:type="dxa"/>
          </w:tcPr>
          <w:p w14:paraId="30F2B30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9CBEDA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«Συμβουλευτική Επιτροπή Συμπράξεων και Δεσποζουσών Θέσεων» σημαίνει τη Συμβουλευτική Επιτροπή που συστάθηκε δυνάμει του Άρθρου 14 του Κανονισμού (ΕΚ) αριθ. 1/2003</w:t>
            </w:r>
            <w:r w:rsidR="00E00AD9">
              <w:rPr>
                <w:rFonts w:ascii="Arial" w:hAnsi="Arial" w:cs="Arial"/>
                <w:b w:val="0"/>
                <w:lang w:val="el-GR"/>
              </w:rPr>
              <w:t>·</w:t>
            </w:r>
          </w:p>
        </w:tc>
      </w:tr>
      <w:tr w:rsidR="0060174D" w:rsidRPr="000E27C7" w14:paraId="3E7FBBAC" w14:textId="77777777" w:rsidTr="00023C51">
        <w:trPr>
          <w:gridAfter w:val="1"/>
          <w:wAfter w:w="22" w:type="dxa"/>
        </w:trPr>
        <w:tc>
          <w:tcPr>
            <w:tcW w:w="2025" w:type="dxa"/>
          </w:tcPr>
          <w:p w14:paraId="7236EAE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FDDE3F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4F410975" w14:textId="77777777" w:rsidTr="00023C51">
        <w:trPr>
          <w:gridAfter w:val="1"/>
          <w:wAfter w:w="22" w:type="dxa"/>
          <w:trHeight w:val="1652"/>
        </w:trPr>
        <w:tc>
          <w:tcPr>
            <w:tcW w:w="2025" w:type="dxa"/>
            <w:tcBorders>
              <w:bottom w:val="nil"/>
            </w:tcBorders>
          </w:tcPr>
          <w:p w14:paraId="454F84C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16A4E710" w14:textId="73DD10A7" w:rsidR="0060174D" w:rsidRPr="00E00AD9"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«σύμπραξη» σημαίνει οποιαδήποτε τυπική ή άτυπη, γραπτή ή </w:t>
            </w:r>
            <w:r w:rsidR="00F57B56">
              <w:rPr>
                <w:rFonts w:ascii="Arial" w:hAnsi="Arial" w:cs="Arial"/>
                <w:b w:val="0"/>
                <w:lang w:val="el-GR"/>
              </w:rPr>
              <w:t>προφορική</w:t>
            </w:r>
            <w:r w:rsidRPr="008F6EB1">
              <w:rPr>
                <w:rFonts w:ascii="Arial" w:hAnsi="Arial" w:cs="Arial"/>
                <w:b w:val="0"/>
                <w:lang w:val="el-GR"/>
              </w:rPr>
              <w:t>, εκτελεστή κατά νόμο ή μη, συμφωνία δ</w:t>
            </w:r>
            <w:r w:rsidR="00CA1EA7">
              <w:rPr>
                <w:rFonts w:ascii="Arial" w:hAnsi="Arial" w:cs="Arial"/>
                <w:b w:val="0"/>
                <w:lang w:val="el-GR"/>
              </w:rPr>
              <w:t>ύ</w:t>
            </w:r>
            <w:r w:rsidRPr="008F6EB1">
              <w:rPr>
                <w:rFonts w:ascii="Arial" w:hAnsi="Arial" w:cs="Arial"/>
                <w:b w:val="0"/>
                <w:lang w:val="el-GR"/>
              </w:rPr>
              <w:t>ο ή περισσότερων επιχειρήσεων ή την εναρμονισμένη πρακτική δύο ή περισσότερων επιχειρήσεων ή την απόφαση ένωσης επιχειρήσεων, αλλά δεν περιλαμβάνει συμφωνία ή εναρμονισμένη πρακτική</w:t>
            </w:r>
            <w:r w:rsidR="00E00AD9" w:rsidRPr="00E00AD9">
              <w:rPr>
                <w:rFonts w:ascii="Arial" w:hAnsi="Arial" w:cs="Arial"/>
                <w:b w:val="0"/>
                <w:lang w:val="el-GR"/>
              </w:rPr>
              <w:t>-</w:t>
            </w:r>
          </w:p>
        </w:tc>
      </w:tr>
      <w:tr w:rsidR="0060174D" w:rsidRPr="00F5040C" w14:paraId="125BBF0A" w14:textId="77777777" w:rsidTr="00023C51">
        <w:trPr>
          <w:gridAfter w:val="1"/>
          <w:wAfter w:w="22" w:type="dxa"/>
        </w:trPr>
        <w:tc>
          <w:tcPr>
            <w:tcW w:w="2025" w:type="dxa"/>
          </w:tcPr>
          <w:p w14:paraId="0D14B3A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E3C176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281E4960" w14:textId="77777777" w:rsidTr="00023C51">
        <w:trPr>
          <w:gridAfter w:val="1"/>
          <w:wAfter w:w="22" w:type="dxa"/>
        </w:trPr>
        <w:tc>
          <w:tcPr>
            <w:tcW w:w="2025" w:type="dxa"/>
          </w:tcPr>
          <w:p w14:paraId="64BCA1A5"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33922DE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09F8C806" w14:textId="77777777" w:rsidR="0060174D" w:rsidRPr="008F6EB1" w:rsidRDefault="0060174D" w:rsidP="003D0521">
            <w:pPr>
              <w:pStyle w:val="BodyText"/>
              <w:tabs>
                <w:tab w:val="left" w:pos="284"/>
                <w:tab w:val="left" w:pos="510"/>
              </w:tabs>
              <w:spacing w:line="360" w:lineRule="auto"/>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t>μητρικής και θυγατρικής εταιρείας, εάν-</w:t>
            </w:r>
          </w:p>
        </w:tc>
      </w:tr>
      <w:tr w:rsidR="0060174D" w:rsidRPr="00F5040C" w14:paraId="22EB08E7" w14:textId="77777777" w:rsidTr="00023C51">
        <w:trPr>
          <w:gridAfter w:val="1"/>
          <w:wAfter w:w="22" w:type="dxa"/>
        </w:trPr>
        <w:tc>
          <w:tcPr>
            <w:tcW w:w="2025" w:type="dxa"/>
          </w:tcPr>
          <w:p w14:paraId="2CF1AE6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4EBBBC85"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35" w:type="dxa"/>
            <w:gridSpan w:val="13"/>
            <w:tcBorders>
              <w:left w:val="nil"/>
            </w:tcBorders>
          </w:tcPr>
          <w:p w14:paraId="133C08C5" w14:textId="77777777" w:rsidR="0060174D" w:rsidRPr="008F6EB1" w:rsidRDefault="0060174D" w:rsidP="003D0521">
            <w:pPr>
              <w:pStyle w:val="BodyText"/>
              <w:tabs>
                <w:tab w:val="left" w:pos="284"/>
                <w:tab w:val="left" w:pos="510"/>
              </w:tabs>
              <w:spacing w:line="360" w:lineRule="auto"/>
              <w:rPr>
                <w:rFonts w:ascii="Arial" w:hAnsi="Arial" w:cs="Arial"/>
                <w:b w:val="0"/>
                <w:lang w:val="el-GR"/>
              </w:rPr>
            </w:pPr>
          </w:p>
        </w:tc>
        <w:tc>
          <w:tcPr>
            <w:tcW w:w="6609" w:type="dxa"/>
            <w:gridSpan w:val="21"/>
            <w:tcBorders>
              <w:left w:val="nil"/>
            </w:tcBorders>
          </w:tcPr>
          <w:p w14:paraId="012927DD" w14:textId="77777777" w:rsidR="0060174D" w:rsidRPr="008F6EB1" w:rsidRDefault="0060174D" w:rsidP="003D0521">
            <w:pPr>
              <w:pStyle w:val="BodyText"/>
              <w:tabs>
                <w:tab w:val="left" w:pos="284"/>
                <w:tab w:val="left" w:pos="510"/>
              </w:tabs>
              <w:spacing w:line="360" w:lineRule="auto"/>
              <w:rPr>
                <w:rFonts w:ascii="Arial" w:hAnsi="Arial" w:cs="Arial"/>
                <w:b w:val="0"/>
                <w:lang w:val="el-GR"/>
              </w:rPr>
            </w:pPr>
          </w:p>
        </w:tc>
      </w:tr>
      <w:tr w:rsidR="00E00AD9" w:rsidRPr="00F5040C" w14:paraId="1D082791" w14:textId="77777777" w:rsidTr="00023C51">
        <w:trPr>
          <w:gridAfter w:val="1"/>
          <w:wAfter w:w="22" w:type="dxa"/>
        </w:trPr>
        <w:tc>
          <w:tcPr>
            <w:tcW w:w="2025" w:type="dxa"/>
          </w:tcPr>
          <w:p w14:paraId="2DC14190" w14:textId="77777777" w:rsidR="00E00AD9" w:rsidRPr="005205ED" w:rsidRDefault="00E00AD9" w:rsidP="004B683A">
            <w:pPr>
              <w:pStyle w:val="BodyText"/>
              <w:tabs>
                <w:tab w:val="left" w:pos="284"/>
                <w:tab w:val="left" w:pos="567"/>
              </w:tabs>
              <w:spacing w:line="360" w:lineRule="auto"/>
              <w:jc w:val="left"/>
              <w:rPr>
                <w:rFonts w:ascii="Arial" w:hAnsi="Arial" w:cs="Arial"/>
                <w:b w:val="0"/>
                <w:lang w:val="el-GR"/>
              </w:rPr>
            </w:pPr>
          </w:p>
        </w:tc>
        <w:tc>
          <w:tcPr>
            <w:tcW w:w="348" w:type="dxa"/>
          </w:tcPr>
          <w:p w14:paraId="69FD06C4" w14:textId="77777777" w:rsidR="00E00AD9" w:rsidRPr="008F6EB1" w:rsidRDefault="00E00AD9"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2AF98068" w14:textId="37E88364" w:rsidR="00E00AD9" w:rsidRPr="008F6EB1" w:rsidRDefault="00E00AD9" w:rsidP="00BE704F">
            <w:pPr>
              <w:pStyle w:val="BodyText"/>
              <w:tabs>
                <w:tab w:val="left" w:pos="284"/>
                <w:tab w:val="left" w:pos="510"/>
                <w:tab w:val="left" w:pos="1058"/>
              </w:tabs>
              <w:spacing w:line="360" w:lineRule="auto"/>
              <w:ind w:left="1058" w:hanging="567"/>
              <w:rPr>
                <w:rFonts w:ascii="Arial" w:hAnsi="Arial" w:cs="Arial"/>
                <w:b w:val="0"/>
                <w:lang w:val="el-GR"/>
              </w:rPr>
            </w:pPr>
            <w:r w:rsidRPr="008F6EB1">
              <w:rPr>
                <w:rFonts w:ascii="Arial" w:hAnsi="Arial" w:cs="Arial"/>
                <w:b w:val="0"/>
                <w:lang w:val="el-GR"/>
              </w:rPr>
              <w:t>(i)</w:t>
            </w:r>
            <w:r w:rsidR="003D0521">
              <w:rPr>
                <w:rFonts w:ascii="Arial" w:hAnsi="Arial" w:cs="Arial"/>
                <w:b w:val="0"/>
                <w:lang w:val="el-GR"/>
              </w:rPr>
              <w:tab/>
            </w:r>
            <w:r w:rsidRPr="008F6EB1">
              <w:rPr>
                <w:rFonts w:ascii="Arial" w:hAnsi="Arial" w:cs="Arial"/>
                <w:b w:val="0"/>
                <w:lang w:val="el-GR"/>
              </w:rPr>
              <w:t>αυτές αποτελούν ενιαία οικονομική οντότητα</w:t>
            </w:r>
            <w:r w:rsidR="00543320">
              <w:rPr>
                <w:rFonts w:ascii="Arial" w:hAnsi="Arial" w:cs="Arial"/>
                <w:b w:val="0"/>
                <w:lang w:val="el-GR"/>
              </w:rPr>
              <w:t xml:space="preserve"> εντός της οποίας</w:t>
            </w:r>
            <w:r w:rsidRPr="008F6EB1">
              <w:rPr>
                <w:rFonts w:ascii="Arial" w:hAnsi="Arial" w:cs="Arial"/>
                <w:b w:val="0"/>
                <w:lang w:val="el-GR"/>
              </w:rPr>
              <w:t xml:space="preserve"> η θυγατρική εταιρεία δεν έχει πραγματική </w:t>
            </w:r>
            <w:r w:rsidRPr="008F6EB1">
              <w:rPr>
                <w:rFonts w:ascii="Arial" w:hAnsi="Arial" w:cs="Arial"/>
                <w:b w:val="0"/>
                <w:lang w:val="el-GR"/>
              </w:rPr>
              <w:lastRenderedPageBreak/>
              <w:t>ελευθερία καθορισμού του δικού της τρόπου ενέργειας στην αγορά, και</w:t>
            </w:r>
          </w:p>
          <w:p w14:paraId="40BFE6DB" w14:textId="77777777" w:rsidR="00E00AD9" w:rsidRPr="008F6EB1" w:rsidRDefault="00E00AD9" w:rsidP="003D0521">
            <w:pPr>
              <w:pStyle w:val="BodyText"/>
              <w:tabs>
                <w:tab w:val="left" w:pos="284"/>
                <w:tab w:val="left" w:pos="510"/>
                <w:tab w:val="left" w:pos="1058"/>
              </w:tabs>
              <w:spacing w:line="360" w:lineRule="auto"/>
              <w:ind w:left="1058" w:hanging="567"/>
              <w:rPr>
                <w:rFonts w:ascii="Arial" w:hAnsi="Arial" w:cs="Arial"/>
                <w:b w:val="0"/>
                <w:lang w:val="el-GR"/>
              </w:rPr>
            </w:pPr>
            <w:r w:rsidRPr="008F6EB1">
              <w:rPr>
                <w:rFonts w:ascii="Arial" w:hAnsi="Arial" w:cs="Arial"/>
                <w:b w:val="0"/>
                <w:lang w:val="el-GR"/>
              </w:rPr>
              <w:t>(ii)</w:t>
            </w:r>
            <w:r w:rsidRPr="008F6EB1">
              <w:rPr>
                <w:rFonts w:ascii="Arial" w:hAnsi="Arial" w:cs="Arial"/>
                <w:b w:val="0"/>
                <w:lang w:val="el-GR"/>
              </w:rPr>
              <w:tab/>
              <w:t>η συμφωνία ή η εναρμονισμένη πρακτική αφορά αποκλειστικά τον καταμερισμό δραστηριοτήτων μεταξύ μητρικής και θυγατρικής εταιρείας</w:t>
            </w:r>
            <w:r w:rsidR="003D0521">
              <w:rPr>
                <w:rFonts w:ascii="Arial" w:hAnsi="Arial" w:cs="Arial"/>
                <w:b w:val="0"/>
                <w:lang w:val="el-GR"/>
              </w:rPr>
              <w:t>·</w:t>
            </w:r>
          </w:p>
        </w:tc>
      </w:tr>
      <w:tr w:rsidR="0060174D" w:rsidRPr="00F5040C" w14:paraId="695AFB4C" w14:textId="77777777" w:rsidTr="00023C51">
        <w:trPr>
          <w:gridAfter w:val="1"/>
          <w:wAfter w:w="22" w:type="dxa"/>
        </w:trPr>
        <w:tc>
          <w:tcPr>
            <w:tcW w:w="2025" w:type="dxa"/>
          </w:tcPr>
          <w:p w14:paraId="5CE2AE8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7F4D79F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5A4D7A55" w14:textId="77777777" w:rsidR="0060174D" w:rsidRPr="008F6EB1" w:rsidRDefault="0060174D" w:rsidP="003D0521">
            <w:pPr>
              <w:pStyle w:val="BodyText"/>
              <w:tabs>
                <w:tab w:val="left" w:pos="284"/>
                <w:tab w:val="left" w:pos="510"/>
              </w:tabs>
              <w:spacing w:line="360" w:lineRule="auto"/>
              <w:rPr>
                <w:rFonts w:ascii="Arial" w:hAnsi="Arial" w:cs="Arial"/>
                <w:b w:val="0"/>
                <w:lang w:val="el-GR"/>
              </w:rPr>
            </w:pPr>
          </w:p>
        </w:tc>
      </w:tr>
      <w:tr w:rsidR="0060174D" w:rsidRPr="00F5040C" w14:paraId="55FEF86D" w14:textId="77777777" w:rsidTr="00023C51">
        <w:trPr>
          <w:gridAfter w:val="1"/>
          <w:wAfter w:w="22" w:type="dxa"/>
        </w:trPr>
        <w:tc>
          <w:tcPr>
            <w:tcW w:w="2025" w:type="dxa"/>
          </w:tcPr>
          <w:p w14:paraId="62678C7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3983B23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0C59397C" w14:textId="1B909C69" w:rsidR="0060174D" w:rsidRPr="003E789C" w:rsidRDefault="0060174D" w:rsidP="003D0521">
            <w:pPr>
              <w:pStyle w:val="ListParagraph"/>
              <w:tabs>
                <w:tab w:val="left" w:pos="284"/>
                <w:tab w:val="left" w:pos="510"/>
              </w:tabs>
              <w:autoSpaceDE w:val="0"/>
              <w:autoSpaceDN w:val="0"/>
              <w:adjustRightInd w:val="0"/>
              <w:spacing w:after="0" w:line="360" w:lineRule="auto"/>
              <w:ind w:left="491" w:hanging="491"/>
              <w:contextualSpacing w:val="0"/>
              <w:jc w:val="both"/>
              <w:rPr>
                <w:rFonts w:ascii="Arial" w:hAnsi="Arial"/>
                <w:sz w:val="24"/>
                <w:szCs w:val="24"/>
              </w:rPr>
            </w:pPr>
            <w:r w:rsidRPr="003E789C">
              <w:rPr>
                <w:rFonts w:ascii="Arial" w:hAnsi="Arial"/>
                <w:sz w:val="24"/>
                <w:szCs w:val="24"/>
              </w:rPr>
              <w:t xml:space="preserve">(β) </w:t>
            </w:r>
            <w:r>
              <w:rPr>
                <w:rFonts w:ascii="Arial" w:hAnsi="Arial"/>
                <w:sz w:val="24"/>
                <w:szCs w:val="24"/>
              </w:rPr>
              <w:tab/>
            </w:r>
            <w:r w:rsidRPr="003E789C">
              <w:rPr>
                <w:rFonts w:ascii="Arial" w:hAnsi="Arial"/>
                <w:sz w:val="24"/>
                <w:szCs w:val="24"/>
              </w:rPr>
              <w:t>δύο ή περισσότερων θυγατρικών εταιρειών της ίδιας μητρικής εταιρείας, εφόσον αυτές αποτελούν ενιαία οικονομική οντότητα με τη μητρική εταιρεία</w:t>
            </w:r>
            <w:r w:rsidR="00B127EA" w:rsidRPr="00B127EA">
              <w:rPr>
                <w:rFonts w:ascii="Arial" w:hAnsi="Arial"/>
                <w:bCs/>
              </w:rPr>
              <w:t>·</w:t>
            </w:r>
          </w:p>
        </w:tc>
      </w:tr>
      <w:tr w:rsidR="0060174D" w:rsidRPr="00F5040C" w14:paraId="1765916F" w14:textId="77777777" w:rsidTr="00023C51">
        <w:trPr>
          <w:gridAfter w:val="1"/>
          <w:wAfter w:w="22" w:type="dxa"/>
        </w:trPr>
        <w:tc>
          <w:tcPr>
            <w:tcW w:w="2025" w:type="dxa"/>
          </w:tcPr>
          <w:p w14:paraId="318D582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67B6886" w14:textId="77777777" w:rsidR="0060174D" w:rsidRPr="003E789C" w:rsidRDefault="0060174D"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60174D" w:rsidRPr="00F5040C" w14:paraId="0CD19FD5" w14:textId="77777777" w:rsidTr="00023C51">
        <w:trPr>
          <w:gridAfter w:val="1"/>
          <w:wAfter w:w="22" w:type="dxa"/>
        </w:trPr>
        <w:tc>
          <w:tcPr>
            <w:tcW w:w="2025" w:type="dxa"/>
          </w:tcPr>
          <w:p w14:paraId="2E88FE0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8854C6C" w14:textId="1D6D8372"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b w:val="0"/>
                <w:lang w:val="el-GR"/>
              </w:rPr>
              <w:t xml:space="preserve">«συμφωνία» σημαίνει τη σύμπτωση </w:t>
            </w:r>
            <w:r w:rsidRPr="008F6EB1">
              <w:rPr>
                <w:rFonts w:ascii="Arial" w:hAnsi="Arial"/>
                <w:b w:val="0"/>
                <w:shd w:val="clear" w:color="auto" w:fill="FFFFFF"/>
                <w:lang w:val="el-GR"/>
              </w:rPr>
              <w:t>των βουλήσεων δύο τουλάχιστον επιχειρήσεων ανεξαρ</w:t>
            </w:r>
            <w:r w:rsidR="0081472D" w:rsidRPr="008F6EB1">
              <w:rPr>
                <w:rFonts w:ascii="Arial" w:hAnsi="Arial"/>
                <w:b w:val="0"/>
                <w:shd w:val="clear" w:color="auto" w:fill="FFFFFF"/>
                <w:lang w:val="el-GR"/>
              </w:rPr>
              <w:t>τήτως της μορφής εκδηλώσεώς της</w:t>
            </w:r>
            <w:r w:rsidR="00D56F46">
              <w:rPr>
                <w:rFonts w:ascii="Arial" w:hAnsi="Arial" w:cs="Arial"/>
                <w:b w:val="0"/>
                <w:lang w:val="el-GR"/>
              </w:rPr>
              <w:t>·</w:t>
            </w:r>
          </w:p>
        </w:tc>
      </w:tr>
      <w:tr w:rsidR="00BC4333" w:rsidRPr="00F5040C" w14:paraId="6B075EC6" w14:textId="77777777" w:rsidTr="00023C51">
        <w:trPr>
          <w:gridAfter w:val="1"/>
          <w:wAfter w:w="22" w:type="dxa"/>
        </w:trPr>
        <w:tc>
          <w:tcPr>
            <w:tcW w:w="2025" w:type="dxa"/>
          </w:tcPr>
          <w:p w14:paraId="60ED64A0" w14:textId="77777777" w:rsidR="00BC4333" w:rsidRPr="005205ED" w:rsidRDefault="00BC433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E3A3B73" w14:textId="77777777" w:rsidR="00BC4333" w:rsidRPr="008F6EB1" w:rsidRDefault="00BC4333" w:rsidP="004B683A">
            <w:pPr>
              <w:pStyle w:val="BodyText"/>
              <w:tabs>
                <w:tab w:val="left" w:pos="284"/>
                <w:tab w:val="left" w:pos="567"/>
              </w:tabs>
              <w:spacing w:line="360" w:lineRule="auto"/>
              <w:rPr>
                <w:rFonts w:ascii="Arial" w:hAnsi="Arial" w:cs="Arial"/>
                <w:b w:val="0"/>
                <w:lang w:val="el-GR"/>
              </w:rPr>
            </w:pPr>
          </w:p>
        </w:tc>
      </w:tr>
      <w:tr w:rsidR="0060174D" w:rsidRPr="00F5040C" w14:paraId="01A0EC2A" w14:textId="77777777" w:rsidTr="00023C51">
        <w:trPr>
          <w:gridAfter w:val="1"/>
          <w:wAfter w:w="22" w:type="dxa"/>
        </w:trPr>
        <w:tc>
          <w:tcPr>
            <w:tcW w:w="2025" w:type="dxa"/>
          </w:tcPr>
          <w:p w14:paraId="14CBD46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A9F7037" w14:textId="77777777" w:rsidR="0060174D" w:rsidRPr="008F6EB1" w:rsidRDefault="0060174D" w:rsidP="004B683A">
            <w:pPr>
              <w:pStyle w:val="BodyText"/>
              <w:tabs>
                <w:tab w:val="left" w:pos="284"/>
                <w:tab w:val="left" w:pos="567"/>
              </w:tabs>
              <w:spacing w:line="360" w:lineRule="auto"/>
              <w:rPr>
                <w:rFonts w:ascii="Arial" w:hAnsi="Arial" w:cs="Arial"/>
                <w:b w:val="0"/>
                <w:i/>
                <w:u w:val="single"/>
                <w:lang w:val="el-GR"/>
              </w:rPr>
            </w:pPr>
            <w:r w:rsidRPr="008F6EB1">
              <w:rPr>
                <w:rFonts w:ascii="Arial" w:hAnsi="Arial" w:cs="Arial"/>
                <w:b w:val="0"/>
                <w:lang w:val="el-GR"/>
              </w:rPr>
              <w:t xml:space="preserve">«Υπηρεσία» σημαίνει την προβλεπόμενη στο </w:t>
            </w:r>
            <w:r w:rsidR="00651800" w:rsidRPr="008F6EB1">
              <w:rPr>
                <w:rFonts w:ascii="Arial" w:hAnsi="Arial" w:cs="Arial"/>
                <w:b w:val="0"/>
                <w:lang w:val="el-GR"/>
              </w:rPr>
              <w:t xml:space="preserve">εδάφιο (1) του </w:t>
            </w:r>
            <w:r w:rsidRPr="008F6EB1">
              <w:rPr>
                <w:rFonts w:ascii="Arial" w:hAnsi="Arial" w:cs="Arial"/>
                <w:b w:val="0"/>
                <w:lang w:val="el-GR"/>
              </w:rPr>
              <w:t>άρθρο</w:t>
            </w:r>
            <w:r w:rsidR="00651800" w:rsidRPr="008F6EB1">
              <w:rPr>
                <w:rFonts w:ascii="Arial" w:hAnsi="Arial" w:cs="Arial"/>
                <w:b w:val="0"/>
                <w:lang w:val="el-GR"/>
              </w:rPr>
              <w:t>υ 21</w:t>
            </w:r>
            <w:r w:rsidRPr="008F6EB1">
              <w:rPr>
                <w:rFonts w:ascii="Arial" w:hAnsi="Arial" w:cs="Arial"/>
                <w:b w:val="0"/>
                <w:lang w:val="el-GR"/>
              </w:rPr>
              <w:t xml:space="preserve"> Υπηρεσία της Επιτροπής</w:t>
            </w:r>
            <w:r w:rsidR="007335DA">
              <w:rPr>
                <w:rFonts w:ascii="Arial" w:hAnsi="Arial" w:cs="Arial"/>
                <w:b w:val="0"/>
                <w:lang w:val="el-GR"/>
              </w:rPr>
              <w:t>·</w:t>
            </w:r>
          </w:p>
        </w:tc>
      </w:tr>
      <w:tr w:rsidR="0060174D" w:rsidRPr="00F5040C" w14:paraId="4417308C" w14:textId="77777777" w:rsidTr="00023C51">
        <w:trPr>
          <w:gridAfter w:val="1"/>
          <w:wAfter w:w="22" w:type="dxa"/>
        </w:trPr>
        <w:tc>
          <w:tcPr>
            <w:tcW w:w="2025" w:type="dxa"/>
          </w:tcPr>
          <w:p w14:paraId="1590B63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BAC17B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2CF6ECA1" w14:textId="77777777" w:rsidTr="00023C51">
        <w:trPr>
          <w:gridAfter w:val="1"/>
          <w:wAfter w:w="22" w:type="dxa"/>
        </w:trPr>
        <w:tc>
          <w:tcPr>
            <w:tcW w:w="2025" w:type="dxa"/>
          </w:tcPr>
          <w:p w14:paraId="48AE315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A8BA10" w14:textId="6741B2D5"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«υπηρεσίες» σημαίνει την ανάληψη και εκτέλεση κάθε φύσης υποχρεώσεων, με εξαίρεση την παραγωγή και την προμήθεια αγαθών, και περιλαμβάνει τις επαγγελματικές υπηρεσίες</w:t>
            </w:r>
            <w:r w:rsidR="00EC2377">
              <w:rPr>
                <w:rFonts w:ascii="Arial" w:hAnsi="Arial" w:cs="Arial"/>
                <w:b w:val="0"/>
                <w:lang w:val="el-GR"/>
              </w:rPr>
              <w:t>, με εξαίρεση</w:t>
            </w:r>
            <w:r w:rsidRPr="008F6EB1">
              <w:rPr>
                <w:rFonts w:ascii="Arial" w:hAnsi="Arial" w:cs="Arial"/>
                <w:b w:val="0"/>
                <w:lang w:val="el-GR"/>
              </w:rPr>
              <w:t xml:space="preserve"> τις υπηρεσίες που παρέχονται στον εργοδότη δυνάμει σύμβασης μισθώσεως εργασίας</w:t>
            </w:r>
            <w:r w:rsidR="007335DA">
              <w:rPr>
                <w:rFonts w:ascii="Arial" w:hAnsi="Arial" w:cs="Arial"/>
                <w:b w:val="0"/>
                <w:lang w:val="el-GR"/>
              </w:rPr>
              <w:t>·</w:t>
            </w:r>
            <w:r w:rsidR="007335DA" w:rsidRPr="007335DA">
              <w:rPr>
                <w:rFonts w:ascii="Arial" w:hAnsi="Arial" w:cs="Arial"/>
                <w:b w:val="0"/>
                <w:lang w:val="el-GR"/>
              </w:rPr>
              <w:t xml:space="preserve"> </w:t>
            </w:r>
            <w:r w:rsidRPr="008F6EB1">
              <w:rPr>
                <w:rFonts w:ascii="Arial" w:hAnsi="Arial" w:cs="Arial"/>
                <w:b w:val="0"/>
                <w:lang w:val="el-GR"/>
              </w:rPr>
              <w:t>και</w:t>
            </w:r>
          </w:p>
        </w:tc>
      </w:tr>
      <w:tr w:rsidR="0060174D" w:rsidRPr="00F5040C" w14:paraId="4EBF94DB" w14:textId="77777777" w:rsidTr="00023C51">
        <w:trPr>
          <w:gridAfter w:val="1"/>
          <w:wAfter w:w="22" w:type="dxa"/>
        </w:trPr>
        <w:tc>
          <w:tcPr>
            <w:tcW w:w="2025" w:type="dxa"/>
          </w:tcPr>
          <w:p w14:paraId="17E096C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E055CA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2F366929" w14:textId="77777777" w:rsidTr="00023C51">
        <w:trPr>
          <w:gridAfter w:val="1"/>
          <w:wAfter w:w="22" w:type="dxa"/>
        </w:trPr>
        <w:tc>
          <w:tcPr>
            <w:tcW w:w="2025" w:type="dxa"/>
          </w:tcPr>
          <w:p w14:paraId="26BE85E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622C6ED"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«Υπουργός» σημαίνει τον Υπουργό Ενέργειας, Εμπορίου και Βιομηχανίας. </w:t>
            </w:r>
          </w:p>
        </w:tc>
      </w:tr>
      <w:tr w:rsidR="0060174D" w:rsidRPr="00F5040C" w14:paraId="78E8D041" w14:textId="77777777" w:rsidTr="00023C51">
        <w:trPr>
          <w:gridAfter w:val="1"/>
          <w:wAfter w:w="22" w:type="dxa"/>
        </w:trPr>
        <w:tc>
          <w:tcPr>
            <w:tcW w:w="2025" w:type="dxa"/>
          </w:tcPr>
          <w:p w14:paraId="556D157F"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4DE8D8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14567C0B" w14:textId="77777777" w:rsidTr="00023C51">
        <w:trPr>
          <w:gridAfter w:val="1"/>
          <w:wAfter w:w="22" w:type="dxa"/>
        </w:trPr>
        <w:tc>
          <w:tcPr>
            <w:tcW w:w="2025" w:type="dxa"/>
          </w:tcPr>
          <w:p w14:paraId="168A47C0"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1EF4739" w14:textId="77777777" w:rsidR="00D1741C" w:rsidRDefault="0060174D" w:rsidP="00D1741C">
            <w:pPr>
              <w:pStyle w:val="BodyText"/>
              <w:tabs>
                <w:tab w:val="left" w:pos="284"/>
                <w:tab w:val="left" w:pos="567"/>
              </w:tabs>
              <w:spacing w:line="360" w:lineRule="auto"/>
              <w:jc w:val="center"/>
              <w:rPr>
                <w:rFonts w:ascii="Arial" w:hAnsi="Arial" w:cs="Arial"/>
                <w:b w:val="0"/>
                <w:bCs w:val="0"/>
                <w:lang w:val="el-GR"/>
              </w:rPr>
            </w:pPr>
            <w:r w:rsidRPr="00D1741C">
              <w:rPr>
                <w:rFonts w:ascii="Arial" w:hAnsi="Arial" w:cs="Arial"/>
                <w:b w:val="0"/>
                <w:bCs w:val="0"/>
                <w:lang w:val="el-GR"/>
              </w:rPr>
              <w:t>ΜΕΡΟΣ ΙΙ</w:t>
            </w:r>
          </w:p>
          <w:p w14:paraId="638C3191" w14:textId="77777777" w:rsidR="0060174D" w:rsidRPr="008F6EB1" w:rsidRDefault="0060174D" w:rsidP="00D1741C">
            <w:pPr>
              <w:pStyle w:val="BodyText"/>
              <w:tabs>
                <w:tab w:val="left" w:pos="284"/>
                <w:tab w:val="left" w:pos="567"/>
              </w:tabs>
              <w:spacing w:line="360" w:lineRule="auto"/>
              <w:jc w:val="center"/>
              <w:rPr>
                <w:rFonts w:ascii="Arial" w:hAnsi="Arial" w:cs="Arial"/>
                <w:b w:val="0"/>
                <w:lang w:val="el-GR"/>
              </w:rPr>
            </w:pPr>
            <w:r w:rsidRPr="00D1741C">
              <w:rPr>
                <w:rFonts w:ascii="Arial" w:hAnsi="Arial" w:cs="Arial"/>
                <w:b w:val="0"/>
                <w:bCs w:val="0"/>
                <w:lang w:val="el-GR"/>
              </w:rPr>
              <w:t>ΕΛΕΓΧΟΣ ΚΑΙ ΚΑΤΑΣΤΟΛΗ ΠΕΡΙΟΡΙΣΤΙΚΩΝ ΤΟΥ ΑΝΤΑΓΩΝΙΣΜΟΥ ΣΥΜΠΡΑΞΕΩΝ ΚΑΙ ΠΡΑΞΕΩΝ</w:t>
            </w:r>
          </w:p>
        </w:tc>
      </w:tr>
      <w:tr w:rsidR="0060174D" w:rsidRPr="00F5040C" w14:paraId="575F2AF5" w14:textId="77777777" w:rsidTr="00023C51">
        <w:trPr>
          <w:gridAfter w:val="1"/>
          <w:wAfter w:w="22" w:type="dxa"/>
        </w:trPr>
        <w:tc>
          <w:tcPr>
            <w:tcW w:w="2025" w:type="dxa"/>
          </w:tcPr>
          <w:p w14:paraId="54E168D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67FFECF"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63C384D0" w14:textId="77777777" w:rsidTr="00023C51">
        <w:trPr>
          <w:gridAfter w:val="1"/>
          <w:wAfter w:w="22" w:type="dxa"/>
        </w:trPr>
        <w:tc>
          <w:tcPr>
            <w:tcW w:w="2025" w:type="dxa"/>
          </w:tcPr>
          <w:p w14:paraId="78FFD81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Απαγόρευση περιοριστι</w:t>
            </w:r>
            <w:r w:rsidR="00651800" w:rsidRPr="005205ED">
              <w:rPr>
                <w:rFonts w:ascii="Arial" w:hAnsi="Arial" w:cs="Arial"/>
                <w:b w:val="0"/>
                <w:lang w:val="el-GR"/>
              </w:rPr>
              <w:t>κών του ανταγωνισμού συμπράξεων.</w:t>
            </w:r>
          </w:p>
        </w:tc>
        <w:tc>
          <w:tcPr>
            <w:tcW w:w="7592" w:type="dxa"/>
            <w:gridSpan w:val="35"/>
            <w:tcBorders>
              <w:left w:val="nil"/>
            </w:tcBorders>
          </w:tcPr>
          <w:p w14:paraId="0A11B117" w14:textId="79D1871C" w:rsidR="0060174D" w:rsidRPr="008F6EB1" w:rsidRDefault="0060174D" w:rsidP="001442DD">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3.-(1)</w:t>
            </w:r>
            <w:r w:rsidR="00BC1E5C">
              <w:rPr>
                <w:rFonts w:ascii="Arial" w:hAnsi="Arial" w:cs="Arial"/>
                <w:b w:val="0"/>
                <w:lang w:val="el-GR"/>
              </w:rPr>
              <w:tab/>
            </w:r>
            <w:r w:rsidRPr="008F6EB1">
              <w:rPr>
                <w:rFonts w:ascii="Arial" w:hAnsi="Arial" w:cs="Arial"/>
                <w:b w:val="0"/>
                <w:lang w:val="el-GR"/>
              </w:rPr>
              <w:t xml:space="preserve">Τηρουμένων των διατάξεων των άρθρων 4 και 5, απαγορεύονται οι συμφωνίες μεταξύ επιχειρήσεων, οι αποφάσεις ενώσεων επιχειρήσεων και κάθε εναρμονισμένη πρακτική, που έχουν ως αντικείμενο ή αποτέλεσμα την παρακώλυση, τον περιορισμό ή τη </w:t>
            </w:r>
            <w:r w:rsidRPr="008F6EB1">
              <w:rPr>
                <w:rFonts w:ascii="Arial" w:hAnsi="Arial" w:cs="Arial"/>
                <w:b w:val="0"/>
                <w:lang w:val="el-GR"/>
              </w:rPr>
              <w:lastRenderedPageBreak/>
              <w:t xml:space="preserve">νόθευση του ανταγωνισμού εντός της Δημοκρατίας, </w:t>
            </w:r>
            <w:r w:rsidR="0081472D" w:rsidRPr="008F6EB1">
              <w:rPr>
                <w:rFonts w:ascii="Arial" w:hAnsi="Arial" w:cs="Arial"/>
                <w:b w:val="0"/>
                <w:lang w:val="el-GR"/>
              </w:rPr>
              <w:t>και ιδίως εκείνες οι οποίες συνίστανται</w:t>
            </w:r>
            <w:r w:rsidR="00026245">
              <w:rPr>
                <w:rFonts w:ascii="Arial" w:hAnsi="Arial" w:cs="Arial"/>
                <w:b w:val="0"/>
                <w:lang w:val="el-GR"/>
              </w:rPr>
              <w:t>-</w:t>
            </w:r>
          </w:p>
        </w:tc>
      </w:tr>
      <w:tr w:rsidR="0060174D" w:rsidRPr="00F5040C" w14:paraId="33CF126D" w14:textId="77777777" w:rsidTr="00023C51">
        <w:trPr>
          <w:gridAfter w:val="1"/>
          <w:wAfter w:w="22" w:type="dxa"/>
        </w:trPr>
        <w:tc>
          <w:tcPr>
            <w:tcW w:w="2025" w:type="dxa"/>
          </w:tcPr>
          <w:p w14:paraId="5ECB0803"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left w:val="nil"/>
            </w:tcBorders>
          </w:tcPr>
          <w:p w14:paraId="2DFF3CDF"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r>
      <w:tr w:rsidR="0060174D" w:rsidRPr="00F5040C" w14:paraId="3F9A716C" w14:textId="77777777" w:rsidTr="006551C1">
        <w:trPr>
          <w:gridAfter w:val="1"/>
          <w:wAfter w:w="22" w:type="dxa"/>
        </w:trPr>
        <w:tc>
          <w:tcPr>
            <w:tcW w:w="2025" w:type="dxa"/>
          </w:tcPr>
          <w:p w14:paraId="2A02AA2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434669B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7F53741D"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στον άμεσο ή έμμεσο καθορισμό των τιμών αγοράς ή πώλησης ή άλλων όρων συναλλαγής</w:t>
            </w:r>
            <w:r w:rsidR="00BC1E5C">
              <w:rPr>
                <w:rFonts w:ascii="Arial" w:hAnsi="Arial" w:cs="Arial"/>
                <w:b w:val="0"/>
                <w:lang w:val="el-GR"/>
              </w:rPr>
              <w:t>·</w:t>
            </w:r>
          </w:p>
        </w:tc>
      </w:tr>
      <w:tr w:rsidR="0060174D" w:rsidRPr="00F5040C" w14:paraId="7AE52747" w14:textId="77777777" w:rsidTr="006551C1">
        <w:trPr>
          <w:gridAfter w:val="1"/>
          <w:wAfter w:w="22" w:type="dxa"/>
        </w:trPr>
        <w:tc>
          <w:tcPr>
            <w:tcW w:w="2025" w:type="dxa"/>
          </w:tcPr>
          <w:p w14:paraId="22FE23DD"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0AB290C8"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7031" w:type="dxa"/>
            <w:gridSpan w:val="31"/>
            <w:tcBorders>
              <w:left w:val="nil"/>
            </w:tcBorders>
          </w:tcPr>
          <w:p w14:paraId="7F6904AC"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p>
        </w:tc>
      </w:tr>
      <w:tr w:rsidR="0060174D" w:rsidRPr="00F5040C" w14:paraId="17A28DB5" w14:textId="77777777" w:rsidTr="006551C1">
        <w:trPr>
          <w:gridAfter w:val="1"/>
          <w:wAfter w:w="22" w:type="dxa"/>
        </w:trPr>
        <w:tc>
          <w:tcPr>
            <w:tcW w:w="2025" w:type="dxa"/>
          </w:tcPr>
          <w:p w14:paraId="4420C51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ab/>
            </w:r>
            <w:r w:rsidRPr="005205ED">
              <w:rPr>
                <w:rFonts w:ascii="Arial" w:hAnsi="Arial" w:cs="Arial"/>
                <w:b w:val="0"/>
                <w:lang w:val="el-GR"/>
              </w:rPr>
              <w:tab/>
            </w:r>
          </w:p>
        </w:tc>
        <w:tc>
          <w:tcPr>
            <w:tcW w:w="561" w:type="dxa"/>
            <w:gridSpan w:val="4"/>
          </w:tcPr>
          <w:p w14:paraId="38366F75"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1B5E9C65"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στον περιορισμό ή στον έλεγχο της παραγωγής, της διάθεσης, της τεχνολογικής ανάπτυξης ή των επενδύσεων</w:t>
            </w:r>
            <w:r w:rsidR="00BC1E5C">
              <w:rPr>
                <w:rFonts w:ascii="Arial" w:hAnsi="Arial" w:cs="Arial"/>
                <w:b w:val="0"/>
                <w:lang w:val="el-GR"/>
              </w:rPr>
              <w:t>·</w:t>
            </w:r>
          </w:p>
        </w:tc>
      </w:tr>
      <w:tr w:rsidR="0060174D" w:rsidRPr="00F5040C" w14:paraId="2E016FA1" w14:textId="77777777" w:rsidTr="006551C1">
        <w:trPr>
          <w:gridAfter w:val="1"/>
          <w:wAfter w:w="22" w:type="dxa"/>
        </w:trPr>
        <w:tc>
          <w:tcPr>
            <w:tcW w:w="2025" w:type="dxa"/>
          </w:tcPr>
          <w:p w14:paraId="52232960"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29F732CD"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7031" w:type="dxa"/>
            <w:gridSpan w:val="31"/>
            <w:tcBorders>
              <w:left w:val="nil"/>
            </w:tcBorders>
          </w:tcPr>
          <w:p w14:paraId="0B649DAB"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p>
        </w:tc>
      </w:tr>
      <w:tr w:rsidR="0060174D" w:rsidRPr="00F5040C" w14:paraId="06E8267D" w14:textId="77777777" w:rsidTr="006551C1">
        <w:trPr>
          <w:gridAfter w:val="1"/>
          <w:wAfter w:w="22" w:type="dxa"/>
        </w:trPr>
        <w:tc>
          <w:tcPr>
            <w:tcW w:w="2025" w:type="dxa"/>
          </w:tcPr>
          <w:p w14:paraId="08244A6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7347463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105E2618"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r w:rsidRPr="008F6EB1">
              <w:rPr>
                <w:rFonts w:ascii="Arial" w:hAnsi="Arial" w:cs="Arial"/>
                <w:b w:val="0"/>
                <w:lang w:val="el-GR"/>
              </w:rPr>
              <w:t>(γ)</w:t>
            </w:r>
            <w:r w:rsidRPr="008F6EB1">
              <w:rPr>
                <w:rFonts w:ascii="Arial" w:hAnsi="Arial" w:cs="Arial"/>
                <w:b w:val="0"/>
                <w:lang w:val="el-GR"/>
              </w:rPr>
              <w:tab/>
            </w:r>
            <w:r w:rsidR="00BC1E5C">
              <w:rPr>
                <w:rFonts w:ascii="Arial" w:hAnsi="Arial" w:cs="Arial"/>
                <w:b w:val="0"/>
                <w:lang w:val="el-GR"/>
              </w:rPr>
              <w:tab/>
            </w:r>
            <w:r w:rsidRPr="008F6EB1">
              <w:rPr>
                <w:rFonts w:ascii="Arial" w:hAnsi="Arial" w:cs="Arial"/>
                <w:b w:val="0"/>
                <w:lang w:val="el-GR"/>
              </w:rPr>
              <w:t>στη γεωγραφική ή άλλη κατανομή των αγορών ή των πηγών προμήθειας</w:t>
            </w:r>
            <w:r w:rsidR="00BC1E5C">
              <w:rPr>
                <w:rFonts w:ascii="Arial" w:hAnsi="Arial" w:cs="Arial"/>
                <w:b w:val="0"/>
                <w:lang w:val="el-GR"/>
              </w:rPr>
              <w:t>·</w:t>
            </w:r>
          </w:p>
        </w:tc>
      </w:tr>
      <w:tr w:rsidR="0060174D" w:rsidRPr="00F5040C" w14:paraId="74A5C808" w14:textId="77777777" w:rsidTr="006551C1">
        <w:trPr>
          <w:gridAfter w:val="1"/>
          <w:wAfter w:w="22" w:type="dxa"/>
        </w:trPr>
        <w:tc>
          <w:tcPr>
            <w:tcW w:w="2025" w:type="dxa"/>
          </w:tcPr>
          <w:p w14:paraId="13192CA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47D1DE33"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7031" w:type="dxa"/>
            <w:gridSpan w:val="31"/>
            <w:tcBorders>
              <w:left w:val="nil"/>
            </w:tcBorders>
          </w:tcPr>
          <w:p w14:paraId="59462FD4"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p>
        </w:tc>
      </w:tr>
      <w:tr w:rsidR="0060174D" w:rsidRPr="00F5040C" w14:paraId="3D8F787F" w14:textId="77777777" w:rsidTr="006551C1">
        <w:trPr>
          <w:gridAfter w:val="1"/>
          <w:wAfter w:w="22" w:type="dxa"/>
        </w:trPr>
        <w:tc>
          <w:tcPr>
            <w:tcW w:w="2025" w:type="dxa"/>
          </w:tcPr>
          <w:p w14:paraId="16F7C9F4"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3B0B509C" w14:textId="77777777" w:rsidR="0060174D" w:rsidRPr="003E789C" w:rsidRDefault="0060174D"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c>
          <w:tcPr>
            <w:tcW w:w="7031" w:type="dxa"/>
            <w:gridSpan w:val="31"/>
            <w:tcBorders>
              <w:left w:val="nil"/>
            </w:tcBorders>
          </w:tcPr>
          <w:p w14:paraId="3C2048A3" w14:textId="77777777" w:rsidR="0060174D" w:rsidRPr="003E789C" w:rsidRDefault="0060174D" w:rsidP="00BC1E5C">
            <w:pPr>
              <w:pStyle w:val="ListParagraph"/>
              <w:tabs>
                <w:tab w:val="left" w:pos="284"/>
                <w:tab w:val="left" w:pos="534"/>
              </w:tabs>
              <w:autoSpaceDE w:val="0"/>
              <w:autoSpaceDN w:val="0"/>
              <w:adjustRightInd w:val="0"/>
              <w:spacing w:after="0" w:line="360" w:lineRule="auto"/>
              <w:ind w:left="534" w:hanging="534"/>
              <w:contextualSpacing w:val="0"/>
              <w:jc w:val="both"/>
              <w:rPr>
                <w:rFonts w:ascii="Arial" w:hAnsi="Arial"/>
                <w:sz w:val="24"/>
                <w:szCs w:val="24"/>
              </w:rPr>
            </w:pPr>
            <w:r w:rsidRPr="003E789C">
              <w:rPr>
                <w:rFonts w:ascii="Arial" w:hAnsi="Arial"/>
                <w:sz w:val="24"/>
                <w:szCs w:val="24"/>
              </w:rPr>
              <w:t>(δ</w:t>
            </w:r>
            <w:r w:rsidRPr="008A1F57">
              <w:rPr>
                <w:rFonts w:ascii="Arial" w:hAnsi="Arial"/>
                <w:sz w:val="24"/>
                <w:szCs w:val="24"/>
              </w:rPr>
              <w:t xml:space="preserve">)  </w:t>
            </w:r>
            <w:r>
              <w:rPr>
                <w:rFonts w:ascii="Arial" w:hAnsi="Arial"/>
                <w:b/>
                <w:sz w:val="24"/>
                <w:szCs w:val="24"/>
              </w:rPr>
              <w:tab/>
            </w:r>
            <w:r w:rsidRPr="003E789C">
              <w:rPr>
                <w:rFonts w:ascii="Arial" w:hAnsi="Arial"/>
                <w:color w:val="000000"/>
                <w:sz w:val="24"/>
                <w:szCs w:val="24"/>
              </w:rPr>
              <w:t>στην εφαρμογή άνισων όρων επί ισοδύναμων συναλλαγών έναντι των εμπορικώς συναλλασσόμενων επιχειρήσεων, με αποτέλεσμα αυτές να περιέρχονται σε μειονεκτική θέση στον ανταγωνισμό</w:t>
            </w:r>
            <w:r w:rsidRPr="003E789C">
              <w:rPr>
                <w:rFonts w:ascii="Arial" w:hAnsi="Arial"/>
                <w:b/>
                <w:sz w:val="24"/>
                <w:szCs w:val="24"/>
                <w:vertAlign w:val="superscript"/>
              </w:rPr>
              <w:t>.</w:t>
            </w:r>
          </w:p>
        </w:tc>
      </w:tr>
      <w:tr w:rsidR="0060174D" w:rsidRPr="00F5040C" w14:paraId="14069BC6" w14:textId="77777777" w:rsidTr="006551C1">
        <w:trPr>
          <w:gridAfter w:val="1"/>
          <w:wAfter w:w="22" w:type="dxa"/>
        </w:trPr>
        <w:tc>
          <w:tcPr>
            <w:tcW w:w="2025" w:type="dxa"/>
          </w:tcPr>
          <w:p w14:paraId="440E6D7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788A3316"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7031" w:type="dxa"/>
            <w:gridSpan w:val="31"/>
            <w:tcBorders>
              <w:left w:val="nil"/>
            </w:tcBorders>
          </w:tcPr>
          <w:p w14:paraId="68D6D06C"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r>
      <w:tr w:rsidR="0060174D" w:rsidRPr="00F5040C" w14:paraId="03CC357F" w14:textId="77777777" w:rsidTr="006551C1">
        <w:trPr>
          <w:gridAfter w:val="1"/>
          <w:wAfter w:w="22" w:type="dxa"/>
        </w:trPr>
        <w:tc>
          <w:tcPr>
            <w:tcW w:w="2025" w:type="dxa"/>
          </w:tcPr>
          <w:p w14:paraId="5C92BAE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0419A7DC"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67495845" w14:textId="76393A73" w:rsidR="0060174D" w:rsidRPr="008F6EB1" w:rsidRDefault="0060174D" w:rsidP="008A1F57">
            <w:pPr>
              <w:pStyle w:val="BodyText"/>
              <w:tabs>
                <w:tab w:val="left" w:pos="284"/>
                <w:tab w:val="left" w:pos="534"/>
              </w:tabs>
              <w:spacing w:line="360" w:lineRule="auto"/>
              <w:ind w:left="534" w:hanging="534"/>
              <w:rPr>
                <w:rFonts w:ascii="Arial" w:hAnsi="Arial" w:cs="Arial"/>
                <w:b w:val="0"/>
                <w:lang w:val="el-GR"/>
              </w:rPr>
            </w:pPr>
            <w:r w:rsidRPr="008F6EB1">
              <w:rPr>
                <w:rFonts w:ascii="Arial" w:hAnsi="Arial" w:cs="Arial"/>
                <w:b w:val="0"/>
                <w:lang w:val="el-GR"/>
              </w:rPr>
              <w:t xml:space="preserve">(ε) </w:t>
            </w:r>
            <w:r w:rsidR="007E335A">
              <w:rPr>
                <w:rFonts w:ascii="Arial" w:hAnsi="Arial" w:cs="Arial"/>
                <w:b w:val="0"/>
                <w:lang w:val="el-GR"/>
              </w:rPr>
              <w:tab/>
            </w:r>
            <w:r w:rsidRPr="008F6EB1">
              <w:rPr>
                <w:rFonts w:ascii="Arial" w:hAnsi="Arial" w:cs="Arial"/>
                <w:b w:val="0"/>
                <w:lang w:val="el-GR"/>
              </w:rPr>
              <w:t xml:space="preserve">στην εξάρτηση της σύναψης συμφωνιών από την αποδοχή </w:t>
            </w:r>
            <w:r w:rsidR="0081472D" w:rsidRPr="008F6EB1">
              <w:rPr>
                <w:rFonts w:ascii="Arial" w:hAnsi="Arial" w:cs="Arial"/>
                <w:b w:val="0"/>
                <w:lang w:val="el-GR"/>
              </w:rPr>
              <w:t xml:space="preserve">εκ </w:t>
            </w:r>
            <w:r w:rsidRPr="008F6EB1">
              <w:rPr>
                <w:rFonts w:ascii="Arial" w:hAnsi="Arial" w:cs="Arial"/>
                <w:b w:val="0"/>
                <w:lang w:val="el-GR"/>
              </w:rPr>
              <w:t xml:space="preserve">μέρους των αντισυμβαλλόμενων πρόσθετων υποχρεώσεων, οι οποίες, </w:t>
            </w:r>
            <w:r w:rsidR="0081472D" w:rsidRPr="008F6EB1">
              <w:rPr>
                <w:rFonts w:ascii="Arial" w:hAnsi="Arial" w:cs="Arial"/>
                <w:b w:val="0"/>
                <w:lang w:val="el-GR"/>
              </w:rPr>
              <w:t xml:space="preserve">εκ </w:t>
            </w:r>
            <w:r w:rsidRPr="008F6EB1">
              <w:rPr>
                <w:rFonts w:ascii="Arial" w:hAnsi="Arial" w:cs="Arial"/>
                <w:b w:val="0"/>
                <w:lang w:val="el-GR"/>
              </w:rPr>
              <w:t>τη</w:t>
            </w:r>
            <w:r w:rsidR="0081472D" w:rsidRPr="008F6EB1">
              <w:rPr>
                <w:rFonts w:ascii="Arial" w:hAnsi="Arial" w:cs="Arial"/>
                <w:b w:val="0"/>
                <w:lang w:val="el-GR"/>
              </w:rPr>
              <w:t>ς</w:t>
            </w:r>
            <w:r w:rsidRPr="008F6EB1">
              <w:rPr>
                <w:rFonts w:ascii="Arial" w:hAnsi="Arial" w:cs="Arial"/>
                <w:b w:val="0"/>
                <w:lang w:val="el-GR"/>
              </w:rPr>
              <w:t xml:space="preserve"> φύσ</w:t>
            </w:r>
            <w:r w:rsidR="0081472D" w:rsidRPr="008F6EB1">
              <w:rPr>
                <w:rFonts w:ascii="Arial" w:hAnsi="Arial" w:cs="Arial"/>
                <w:b w:val="0"/>
                <w:lang w:val="el-GR"/>
              </w:rPr>
              <w:t>ε</w:t>
            </w:r>
            <w:r w:rsidR="0051542B">
              <w:rPr>
                <w:rFonts w:ascii="Arial" w:hAnsi="Arial" w:cs="Arial"/>
                <w:b w:val="0"/>
                <w:lang w:val="el-GR"/>
              </w:rPr>
              <w:t>ώ</w:t>
            </w:r>
            <w:r w:rsidR="0081472D" w:rsidRPr="008F6EB1">
              <w:rPr>
                <w:rFonts w:ascii="Arial" w:hAnsi="Arial" w:cs="Arial"/>
                <w:b w:val="0"/>
                <w:lang w:val="el-GR"/>
              </w:rPr>
              <w:t>ς</w:t>
            </w:r>
            <w:r w:rsidRPr="008F6EB1">
              <w:rPr>
                <w:rFonts w:ascii="Arial" w:hAnsi="Arial" w:cs="Arial"/>
                <w:b w:val="0"/>
                <w:lang w:val="el-GR"/>
              </w:rPr>
              <w:t xml:space="preserve"> τους ή σύμφωνα με τις κρατούσες εμπορικές συνήθειες, δεν έχουν σχέση με το αντικείμενο των συμφωνιών αυτών.</w:t>
            </w:r>
          </w:p>
        </w:tc>
      </w:tr>
      <w:tr w:rsidR="0060174D" w:rsidRPr="00F5040C" w14:paraId="2A6BEA33" w14:textId="77777777" w:rsidTr="00023C51">
        <w:trPr>
          <w:gridAfter w:val="1"/>
          <w:wAfter w:w="22" w:type="dxa"/>
        </w:trPr>
        <w:tc>
          <w:tcPr>
            <w:tcW w:w="2025" w:type="dxa"/>
          </w:tcPr>
          <w:p w14:paraId="4C2D083A"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6A170A9"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5225A0DA" w14:textId="77777777" w:rsidTr="00023C51">
        <w:trPr>
          <w:gridAfter w:val="1"/>
          <w:wAfter w:w="22" w:type="dxa"/>
        </w:trPr>
        <w:tc>
          <w:tcPr>
            <w:tcW w:w="2025" w:type="dxa"/>
          </w:tcPr>
          <w:p w14:paraId="0904621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ab/>
            </w:r>
          </w:p>
        </w:tc>
        <w:tc>
          <w:tcPr>
            <w:tcW w:w="7592" w:type="dxa"/>
            <w:gridSpan w:val="35"/>
          </w:tcPr>
          <w:p w14:paraId="08341C12" w14:textId="77777777" w:rsidR="0060174D" w:rsidRPr="008F6EB1" w:rsidRDefault="001442DD" w:rsidP="001442DD">
            <w:pPr>
              <w:pStyle w:val="BodyText"/>
              <w:tabs>
                <w:tab w:val="left" w:pos="284"/>
                <w:tab w:val="left" w:pos="567"/>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(2)</w:t>
            </w:r>
            <w:r>
              <w:rPr>
                <w:rFonts w:ascii="Arial" w:hAnsi="Arial" w:cs="Arial"/>
                <w:b w:val="0"/>
                <w:lang w:val="el-GR"/>
              </w:rPr>
              <w:tab/>
            </w:r>
            <w:r w:rsidR="0060174D" w:rsidRPr="008F6EB1">
              <w:rPr>
                <w:rFonts w:ascii="Arial" w:hAnsi="Arial" w:cs="Arial"/>
                <w:b w:val="0"/>
                <w:lang w:val="el-GR"/>
              </w:rPr>
              <w:t>Συμφωνίες, αποφάσεις και εναρμονισμένες πρακτικές οι οποίες εμπίπτουν στο πεδίο εφαρμογής</w:t>
            </w:r>
            <w:r w:rsidR="00026245">
              <w:rPr>
                <w:rFonts w:ascii="Arial" w:hAnsi="Arial" w:cs="Arial"/>
                <w:b w:val="0"/>
                <w:lang w:val="el-GR"/>
              </w:rPr>
              <w:t xml:space="preserve"> των διατάξεων</w:t>
            </w:r>
            <w:r w:rsidR="0060174D" w:rsidRPr="008F6EB1">
              <w:rPr>
                <w:rFonts w:ascii="Arial" w:hAnsi="Arial" w:cs="Arial"/>
                <w:b w:val="0"/>
                <w:lang w:val="el-GR"/>
              </w:rPr>
              <w:t xml:space="preserve"> του εδαφίου (1) και δεν πληρούν τις προϋποθέσεις </w:t>
            </w:r>
            <w:r w:rsidR="00026245">
              <w:rPr>
                <w:rFonts w:ascii="Arial" w:hAnsi="Arial" w:cs="Arial"/>
                <w:b w:val="0"/>
                <w:lang w:val="el-GR"/>
              </w:rPr>
              <w:t xml:space="preserve">των διατάξεων </w:t>
            </w:r>
            <w:r w:rsidR="0060174D" w:rsidRPr="008F6EB1">
              <w:rPr>
                <w:rFonts w:ascii="Arial" w:hAnsi="Arial" w:cs="Arial"/>
                <w:b w:val="0"/>
                <w:lang w:val="el-GR"/>
              </w:rPr>
              <w:t>των άρθρων 4 και 5</w:t>
            </w:r>
            <w:r w:rsidR="0087231D" w:rsidRPr="008F6EB1">
              <w:rPr>
                <w:rFonts w:ascii="Arial" w:hAnsi="Arial" w:cs="Arial"/>
                <w:b w:val="0"/>
                <w:lang w:val="el-GR"/>
              </w:rPr>
              <w:t xml:space="preserve"> </w:t>
            </w:r>
            <w:r w:rsidR="0060174D" w:rsidRPr="008F6EB1">
              <w:rPr>
                <w:rFonts w:ascii="Arial" w:hAnsi="Arial" w:cs="Arial"/>
                <w:b w:val="0"/>
                <w:lang w:val="el-GR"/>
              </w:rPr>
              <w:t>καθίστανται άκυρες εξ υπαρχής, χωρίς να είναι αναγκαία η προηγούμενη έκδοση σχετικής απόφασης της Επιτροπής.</w:t>
            </w:r>
          </w:p>
        </w:tc>
      </w:tr>
      <w:tr w:rsidR="0060174D" w:rsidRPr="00F5040C" w14:paraId="614E3DD3" w14:textId="77777777" w:rsidTr="00023C51">
        <w:trPr>
          <w:gridAfter w:val="1"/>
          <w:wAfter w:w="22" w:type="dxa"/>
        </w:trPr>
        <w:tc>
          <w:tcPr>
            <w:tcW w:w="2025" w:type="dxa"/>
          </w:tcPr>
          <w:p w14:paraId="08989B8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1930C5D"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5912772C" w14:textId="77777777" w:rsidTr="00023C51">
        <w:trPr>
          <w:gridAfter w:val="1"/>
          <w:wAfter w:w="22" w:type="dxa"/>
        </w:trPr>
        <w:tc>
          <w:tcPr>
            <w:tcW w:w="2025" w:type="dxa"/>
          </w:tcPr>
          <w:p w14:paraId="11A6B307" w14:textId="77777777" w:rsidR="006D0B0B"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Συμπράξεις </w:t>
            </w:r>
          </w:p>
          <w:p w14:paraId="432ED22F" w14:textId="77777777" w:rsidR="006D0B0B"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οι οποίες εμπίπτουν </w:t>
            </w:r>
          </w:p>
          <w:p w14:paraId="76422937" w14:textId="77777777" w:rsidR="00A544B2"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στο πεδίο εφαρμογής </w:t>
            </w:r>
          </w:p>
          <w:p w14:paraId="63342282" w14:textId="77777777" w:rsidR="00A544B2"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 xml:space="preserve">του άρθρου </w:t>
            </w:r>
          </w:p>
          <w:p w14:paraId="621CB50F"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3(1)</w:t>
            </w:r>
            <w:r w:rsidR="00A544B2" w:rsidRPr="00171DA8">
              <w:rPr>
                <w:rFonts w:ascii="Arial" w:hAnsi="Arial" w:cs="Arial"/>
                <w:b w:val="0"/>
                <w:lang w:val="el-GR"/>
              </w:rPr>
              <w:t xml:space="preserve"> </w:t>
            </w:r>
            <w:r w:rsidRPr="005205ED">
              <w:rPr>
                <w:rFonts w:ascii="Arial" w:hAnsi="Arial" w:cs="Arial"/>
                <w:b w:val="0"/>
                <w:lang w:val="el-GR"/>
              </w:rPr>
              <w:t xml:space="preserve">και είναι επιτρεπόμενες </w:t>
            </w:r>
          </w:p>
          <w:p w14:paraId="025AE68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και έγκυρες.</w:t>
            </w:r>
          </w:p>
        </w:tc>
        <w:tc>
          <w:tcPr>
            <w:tcW w:w="7592" w:type="dxa"/>
            <w:gridSpan w:val="35"/>
          </w:tcPr>
          <w:p w14:paraId="7449A579" w14:textId="48FB7B96" w:rsidR="0060174D" w:rsidRPr="008F6EB1" w:rsidRDefault="0060174D" w:rsidP="001442DD">
            <w:pPr>
              <w:pStyle w:val="BodyText"/>
              <w:tabs>
                <w:tab w:val="left" w:pos="284"/>
                <w:tab w:val="left" w:pos="698"/>
              </w:tabs>
              <w:spacing w:line="360" w:lineRule="auto"/>
              <w:rPr>
                <w:rFonts w:ascii="Arial" w:hAnsi="Arial" w:cs="Arial"/>
                <w:b w:val="0"/>
                <w:lang w:val="el-GR"/>
              </w:rPr>
            </w:pPr>
            <w:r w:rsidRPr="008F6EB1">
              <w:rPr>
                <w:rFonts w:ascii="Arial" w:hAnsi="Arial" w:cs="Arial"/>
                <w:b w:val="0"/>
                <w:lang w:val="el-GR"/>
              </w:rPr>
              <w:lastRenderedPageBreak/>
              <w:t>4.-(1)</w:t>
            </w:r>
            <w:r w:rsidR="00A544B2">
              <w:rPr>
                <w:rFonts w:ascii="Arial" w:hAnsi="Arial" w:cs="Arial"/>
                <w:b w:val="0"/>
                <w:lang w:val="el-GR"/>
              </w:rPr>
              <w:tab/>
            </w:r>
            <w:r w:rsidRPr="008F6EB1">
              <w:rPr>
                <w:rFonts w:ascii="Arial" w:hAnsi="Arial" w:cs="Arial"/>
                <w:b w:val="0"/>
                <w:lang w:val="el-GR"/>
              </w:rPr>
              <w:t xml:space="preserve">Κάθε συμφωνία, απόφαση ή εναρμονισμένη πρακτική η οποία εμπίπτει στο πεδίο εφαρμογής </w:t>
            </w:r>
            <w:r w:rsidR="00C95915">
              <w:rPr>
                <w:rFonts w:ascii="Arial" w:hAnsi="Arial" w:cs="Arial"/>
                <w:b w:val="0"/>
                <w:lang w:val="el-GR"/>
              </w:rPr>
              <w:t xml:space="preserve">των διατάξεων </w:t>
            </w:r>
            <w:r w:rsidRPr="008F6EB1">
              <w:rPr>
                <w:rFonts w:ascii="Arial" w:hAnsi="Arial" w:cs="Arial"/>
                <w:b w:val="0"/>
                <w:lang w:val="el-GR"/>
              </w:rPr>
              <w:t>του εδαφίου (1) του άρθρου 3 επιτρέπεται και είναι έγκυρη χωρίς να είναι αναγκαία η προηγούμενη έκδοση σ</w:t>
            </w:r>
            <w:r w:rsidR="00C3316A" w:rsidRPr="008F6EB1">
              <w:rPr>
                <w:rFonts w:ascii="Arial" w:hAnsi="Arial" w:cs="Arial"/>
                <w:b w:val="0"/>
                <w:lang w:val="el-GR"/>
              </w:rPr>
              <w:t xml:space="preserve">χετικής απόφασης της Επιτροπής, </w:t>
            </w:r>
            <w:r w:rsidRPr="008F6EB1">
              <w:rPr>
                <w:rFonts w:ascii="Arial" w:hAnsi="Arial" w:cs="Arial"/>
                <w:b w:val="0"/>
                <w:lang w:val="el-GR"/>
              </w:rPr>
              <w:t>εάν συντρέχουν σωρευτικά οι ακόλουθες προϋποθέσεις:</w:t>
            </w:r>
          </w:p>
          <w:p w14:paraId="485DFF28"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6E875119" w14:textId="77777777" w:rsidTr="00023C51">
        <w:trPr>
          <w:gridAfter w:val="1"/>
          <w:wAfter w:w="22" w:type="dxa"/>
        </w:trPr>
        <w:tc>
          <w:tcPr>
            <w:tcW w:w="2025" w:type="dxa"/>
          </w:tcPr>
          <w:p w14:paraId="3472C46D"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1E66396" w14:textId="77777777" w:rsidR="0060174D" w:rsidRPr="003E789C" w:rsidRDefault="0060174D" w:rsidP="004B683A">
            <w:pPr>
              <w:tabs>
                <w:tab w:val="left" w:pos="284"/>
                <w:tab w:val="left" w:pos="567"/>
              </w:tabs>
              <w:autoSpaceDE w:val="0"/>
              <w:autoSpaceDN w:val="0"/>
              <w:adjustRightInd w:val="0"/>
              <w:spacing w:line="360" w:lineRule="auto"/>
              <w:ind w:left="792" w:hanging="540"/>
              <w:rPr>
                <w:rFonts w:ascii="Arial" w:hAnsi="Arial" w:cs="Arial"/>
                <w:bCs/>
                <w:lang w:val="el-GR"/>
              </w:rPr>
            </w:pPr>
          </w:p>
        </w:tc>
      </w:tr>
      <w:tr w:rsidR="0060174D" w:rsidRPr="00F5040C" w14:paraId="45DF3365" w14:textId="77777777" w:rsidTr="006551C1">
        <w:trPr>
          <w:gridAfter w:val="1"/>
          <w:wAfter w:w="22" w:type="dxa"/>
        </w:trPr>
        <w:tc>
          <w:tcPr>
            <w:tcW w:w="2025" w:type="dxa"/>
          </w:tcPr>
          <w:p w14:paraId="583F239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09454D46" w14:textId="77777777" w:rsidR="0060174D" w:rsidRPr="003E789C" w:rsidRDefault="0060174D" w:rsidP="004B683A">
            <w:pPr>
              <w:tabs>
                <w:tab w:val="left" w:pos="284"/>
                <w:tab w:val="left" w:pos="567"/>
              </w:tabs>
              <w:autoSpaceDE w:val="0"/>
              <w:autoSpaceDN w:val="0"/>
              <w:adjustRightInd w:val="0"/>
              <w:spacing w:line="360" w:lineRule="auto"/>
              <w:jc w:val="both"/>
              <w:rPr>
                <w:rFonts w:ascii="Arial" w:hAnsi="Arial" w:cs="Arial"/>
                <w:bCs/>
                <w:lang w:val="el-GR"/>
              </w:rPr>
            </w:pPr>
          </w:p>
        </w:tc>
        <w:tc>
          <w:tcPr>
            <w:tcW w:w="7031" w:type="dxa"/>
            <w:gridSpan w:val="31"/>
            <w:tcBorders>
              <w:left w:val="nil"/>
            </w:tcBorders>
          </w:tcPr>
          <w:p w14:paraId="42B21BBF" w14:textId="13CF71E9" w:rsidR="0060174D" w:rsidRPr="003E789C" w:rsidRDefault="0060174D" w:rsidP="00695A08">
            <w:pPr>
              <w:tabs>
                <w:tab w:val="left" w:pos="284"/>
                <w:tab w:val="left" w:pos="575"/>
              </w:tabs>
              <w:autoSpaceDE w:val="0"/>
              <w:autoSpaceDN w:val="0"/>
              <w:adjustRightInd w:val="0"/>
              <w:spacing w:line="360" w:lineRule="auto"/>
              <w:ind w:left="603" w:hanging="603"/>
              <w:jc w:val="both"/>
              <w:rPr>
                <w:rFonts w:ascii="Arial" w:hAnsi="Arial" w:cs="Arial"/>
                <w:bCs/>
                <w:lang w:val="el-GR"/>
              </w:rPr>
            </w:pPr>
            <w:r w:rsidRPr="003E789C">
              <w:rPr>
                <w:rFonts w:ascii="Arial" w:hAnsi="Arial" w:cs="Arial"/>
                <w:bCs/>
                <w:lang w:val="el-GR"/>
              </w:rPr>
              <w:t xml:space="preserve">(α)  </w:t>
            </w:r>
            <w:r w:rsidR="00F27012">
              <w:rPr>
                <w:rFonts w:ascii="Arial" w:hAnsi="Arial" w:cs="Arial"/>
                <w:bCs/>
                <w:lang w:val="el-GR"/>
              </w:rPr>
              <w:tab/>
            </w:r>
            <w:r w:rsidR="00D66344">
              <w:rPr>
                <w:rFonts w:ascii="Arial" w:hAnsi="Arial" w:cs="Arial"/>
                <w:bCs/>
                <w:lang w:val="el-GR"/>
              </w:rPr>
              <w:t>Σ</w:t>
            </w:r>
            <w:r w:rsidRPr="003E789C">
              <w:rPr>
                <w:rFonts w:ascii="Arial" w:hAnsi="Arial" w:cs="Arial"/>
                <w:bCs/>
                <w:lang w:val="el-GR"/>
              </w:rPr>
              <w:t xml:space="preserve">υμβάλλει στη βελτίωση της παραγωγής ή της διανομής των προϊόντων ή στην προώθηση της τεχνικής ή οικονομικής προόδου, εξασφαλίζοντας συγχρόνως στους καταναλωτές δίκαιο </w:t>
            </w:r>
            <w:r w:rsidR="00FF331D">
              <w:rPr>
                <w:rFonts w:ascii="Arial" w:hAnsi="Arial" w:cs="Arial"/>
                <w:bCs/>
                <w:lang w:val="el-GR"/>
              </w:rPr>
              <w:t>μέρος</w:t>
            </w:r>
            <w:r w:rsidRPr="003E789C">
              <w:rPr>
                <w:rFonts w:ascii="Arial" w:hAnsi="Arial" w:cs="Arial"/>
                <w:bCs/>
                <w:lang w:val="el-GR"/>
              </w:rPr>
              <w:t xml:space="preserve"> από το όφελος που προκύπτει·</w:t>
            </w:r>
          </w:p>
        </w:tc>
      </w:tr>
      <w:tr w:rsidR="0060174D" w:rsidRPr="00F5040C" w14:paraId="6343BB77" w14:textId="77777777" w:rsidTr="006551C1">
        <w:trPr>
          <w:gridAfter w:val="1"/>
          <w:wAfter w:w="22" w:type="dxa"/>
        </w:trPr>
        <w:tc>
          <w:tcPr>
            <w:tcW w:w="2025" w:type="dxa"/>
          </w:tcPr>
          <w:p w14:paraId="1EC38EB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4F4616CF" w14:textId="77777777" w:rsidR="0060174D" w:rsidRPr="003E789C" w:rsidRDefault="0060174D" w:rsidP="004B683A">
            <w:pPr>
              <w:tabs>
                <w:tab w:val="left" w:pos="284"/>
                <w:tab w:val="left" w:pos="567"/>
              </w:tabs>
              <w:autoSpaceDE w:val="0"/>
              <w:autoSpaceDN w:val="0"/>
              <w:adjustRightInd w:val="0"/>
              <w:spacing w:line="360" w:lineRule="auto"/>
              <w:ind w:left="792" w:hanging="540"/>
              <w:rPr>
                <w:rFonts w:ascii="Arial" w:hAnsi="Arial" w:cs="Arial"/>
                <w:bCs/>
                <w:lang w:val="el-GR"/>
              </w:rPr>
            </w:pPr>
          </w:p>
        </w:tc>
        <w:tc>
          <w:tcPr>
            <w:tcW w:w="7031" w:type="dxa"/>
            <w:gridSpan w:val="31"/>
            <w:tcBorders>
              <w:left w:val="nil"/>
            </w:tcBorders>
          </w:tcPr>
          <w:p w14:paraId="4EE5DC5D" w14:textId="77777777" w:rsidR="0060174D" w:rsidRPr="003E789C" w:rsidRDefault="0060174D" w:rsidP="00F27012">
            <w:pPr>
              <w:tabs>
                <w:tab w:val="left" w:pos="284"/>
                <w:tab w:val="left" w:pos="645"/>
              </w:tabs>
              <w:autoSpaceDE w:val="0"/>
              <w:autoSpaceDN w:val="0"/>
              <w:adjustRightInd w:val="0"/>
              <w:spacing w:line="360" w:lineRule="auto"/>
              <w:ind w:left="603" w:hanging="603"/>
              <w:rPr>
                <w:rFonts w:ascii="Arial" w:hAnsi="Arial" w:cs="Arial"/>
                <w:bCs/>
                <w:lang w:val="el-GR"/>
              </w:rPr>
            </w:pPr>
          </w:p>
        </w:tc>
      </w:tr>
      <w:tr w:rsidR="0060174D" w:rsidRPr="00F5040C" w14:paraId="71B09540" w14:textId="77777777" w:rsidTr="006551C1">
        <w:trPr>
          <w:gridAfter w:val="1"/>
          <w:wAfter w:w="22" w:type="dxa"/>
        </w:trPr>
        <w:tc>
          <w:tcPr>
            <w:tcW w:w="2025" w:type="dxa"/>
          </w:tcPr>
          <w:p w14:paraId="387BC2B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7EE98AF8"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6085378A" w14:textId="5DD6D205" w:rsidR="0060174D" w:rsidRPr="008F6EB1" w:rsidRDefault="0060174D" w:rsidP="00695A08">
            <w:pPr>
              <w:pStyle w:val="BodyText"/>
              <w:tabs>
                <w:tab w:val="left" w:pos="284"/>
                <w:tab w:val="left" w:pos="603"/>
              </w:tabs>
              <w:spacing w:line="360" w:lineRule="auto"/>
              <w:ind w:left="603" w:hanging="603"/>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δεν επιβάλλει στις ενδιαφερόμενες επιχειρήσεις περιορισμούς μη απαραίτητους για την επίτευξη των στόχων αυτών</w:t>
            </w:r>
            <w:r w:rsidR="00B70C4E" w:rsidRPr="00B70C4E">
              <w:rPr>
                <w:rFonts w:ascii="Arial" w:hAnsi="Arial" w:cs="Arial"/>
                <w:b w:val="0"/>
                <w:lang w:val="el-GR"/>
              </w:rPr>
              <w:t>·</w:t>
            </w:r>
            <w:r w:rsidRPr="008F6EB1">
              <w:rPr>
                <w:rFonts w:ascii="Arial" w:hAnsi="Arial" w:cs="Arial"/>
                <w:b w:val="0"/>
                <w:vertAlign w:val="superscript"/>
                <w:lang w:val="el-GR"/>
              </w:rPr>
              <w:t xml:space="preserve"> </w:t>
            </w:r>
            <w:r w:rsidRPr="008F6EB1">
              <w:rPr>
                <w:rFonts w:ascii="Arial" w:hAnsi="Arial" w:cs="Arial"/>
                <w:b w:val="0"/>
                <w:lang w:val="el-GR"/>
              </w:rPr>
              <w:t>και</w:t>
            </w:r>
          </w:p>
        </w:tc>
      </w:tr>
      <w:tr w:rsidR="0060174D" w:rsidRPr="00F5040C" w14:paraId="579B84CC" w14:textId="77777777" w:rsidTr="006551C1">
        <w:trPr>
          <w:gridAfter w:val="1"/>
          <w:wAfter w:w="22" w:type="dxa"/>
        </w:trPr>
        <w:tc>
          <w:tcPr>
            <w:tcW w:w="2025" w:type="dxa"/>
          </w:tcPr>
          <w:p w14:paraId="1E5ABC93"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1A0124DA" w14:textId="77777777" w:rsidR="0060174D" w:rsidRPr="008F6EB1" w:rsidRDefault="0060174D" w:rsidP="004B683A">
            <w:pPr>
              <w:pStyle w:val="BodyText"/>
              <w:tabs>
                <w:tab w:val="left" w:pos="284"/>
                <w:tab w:val="left" w:pos="567"/>
              </w:tabs>
              <w:spacing w:line="360" w:lineRule="auto"/>
              <w:ind w:left="1152" w:hanging="540"/>
              <w:rPr>
                <w:rFonts w:ascii="Arial" w:hAnsi="Arial" w:cs="Arial"/>
                <w:b w:val="0"/>
                <w:lang w:val="el-GR"/>
              </w:rPr>
            </w:pPr>
          </w:p>
        </w:tc>
        <w:tc>
          <w:tcPr>
            <w:tcW w:w="7031" w:type="dxa"/>
            <w:gridSpan w:val="31"/>
            <w:tcBorders>
              <w:left w:val="nil"/>
            </w:tcBorders>
          </w:tcPr>
          <w:p w14:paraId="38EF83AE" w14:textId="77777777" w:rsidR="0060174D" w:rsidRPr="008F6EB1" w:rsidRDefault="0060174D" w:rsidP="00F27012">
            <w:pPr>
              <w:pStyle w:val="BodyText"/>
              <w:tabs>
                <w:tab w:val="left" w:pos="284"/>
                <w:tab w:val="left" w:pos="645"/>
              </w:tabs>
              <w:spacing w:line="360" w:lineRule="auto"/>
              <w:ind w:left="603" w:hanging="603"/>
              <w:rPr>
                <w:rFonts w:ascii="Arial" w:hAnsi="Arial" w:cs="Arial"/>
                <w:b w:val="0"/>
                <w:lang w:val="el-GR"/>
              </w:rPr>
            </w:pPr>
          </w:p>
        </w:tc>
      </w:tr>
      <w:tr w:rsidR="0060174D" w:rsidRPr="00F5040C" w14:paraId="3AD4C200" w14:textId="77777777" w:rsidTr="006551C1">
        <w:trPr>
          <w:gridAfter w:val="1"/>
          <w:wAfter w:w="22" w:type="dxa"/>
        </w:trPr>
        <w:tc>
          <w:tcPr>
            <w:tcW w:w="2025" w:type="dxa"/>
          </w:tcPr>
          <w:p w14:paraId="0442771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04DFF6F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1F1319E2" w14:textId="4F630A76" w:rsidR="0060174D" w:rsidRPr="008F6EB1" w:rsidRDefault="0060174D" w:rsidP="00F27012">
            <w:pPr>
              <w:pStyle w:val="BodyText"/>
              <w:tabs>
                <w:tab w:val="left" w:pos="284"/>
                <w:tab w:val="left" w:pos="645"/>
              </w:tabs>
              <w:spacing w:line="360" w:lineRule="auto"/>
              <w:ind w:left="603" w:hanging="603"/>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δεν παρέχει στις επιχειρήσεις αυτές τη δυνατότητα κατάργησης του ανταγωνισμού σε σημαντικό τμήμα των σχετικών προϊόντων.</w:t>
            </w:r>
          </w:p>
        </w:tc>
      </w:tr>
      <w:tr w:rsidR="00BC4333" w:rsidRPr="00F5040C" w14:paraId="118EC6B5" w14:textId="77777777" w:rsidTr="00023C51">
        <w:trPr>
          <w:gridAfter w:val="1"/>
          <w:wAfter w:w="22" w:type="dxa"/>
        </w:trPr>
        <w:tc>
          <w:tcPr>
            <w:tcW w:w="2025" w:type="dxa"/>
          </w:tcPr>
          <w:p w14:paraId="0F235E1C" w14:textId="77777777" w:rsidR="00BC4333" w:rsidRPr="005205ED" w:rsidRDefault="00BC433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ADDFF0F" w14:textId="77777777" w:rsidR="00BC4333" w:rsidRPr="008F6EB1" w:rsidRDefault="00BC4333" w:rsidP="004B683A">
            <w:pPr>
              <w:pStyle w:val="BodyText"/>
              <w:tabs>
                <w:tab w:val="left" w:pos="284"/>
                <w:tab w:val="left" w:pos="567"/>
              </w:tabs>
              <w:spacing w:line="360" w:lineRule="auto"/>
              <w:rPr>
                <w:rFonts w:ascii="Arial" w:hAnsi="Arial" w:cs="Arial"/>
                <w:b w:val="0"/>
                <w:lang w:val="el-GR"/>
              </w:rPr>
            </w:pPr>
          </w:p>
        </w:tc>
      </w:tr>
      <w:tr w:rsidR="0060174D" w:rsidRPr="00F5040C" w14:paraId="247E453B" w14:textId="77777777" w:rsidTr="00023C51">
        <w:trPr>
          <w:gridAfter w:val="1"/>
          <w:wAfter w:w="22" w:type="dxa"/>
        </w:trPr>
        <w:tc>
          <w:tcPr>
            <w:tcW w:w="2025" w:type="dxa"/>
          </w:tcPr>
          <w:p w14:paraId="2D69C294"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D5A83C7" w14:textId="6A6D9EF3" w:rsidR="0060174D" w:rsidRPr="008F6EB1" w:rsidRDefault="005E6429" w:rsidP="009941E5">
            <w:pPr>
              <w:pStyle w:val="BodyText"/>
              <w:tabs>
                <w:tab w:val="left" w:pos="284"/>
                <w:tab w:val="left" w:pos="567"/>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(2)</w:t>
            </w:r>
            <w:r>
              <w:rPr>
                <w:rFonts w:ascii="Arial" w:hAnsi="Arial" w:cs="Arial"/>
                <w:b w:val="0"/>
                <w:lang w:val="el-GR"/>
              </w:rPr>
              <w:tab/>
            </w:r>
            <w:r w:rsidR="0060174D" w:rsidRPr="008F6EB1">
              <w:rPr>
                <w:rFonts w:ascii="Arial" w:hAnsi="Arial" w:cs="Arial"/>
                <w:b w:val="0"/>
                <w:lang w:val="el-GR"/>
              </w:rPr>
              <w:t xml:space="preserve">Το βάρος απόδειξης ότι σύμπραξη είναι επιτρεπτή και έγκυρη δυνάμει </w:t>
            </w:r>
            <w:r w:rsidR="007A5251">
              <w:rPr>
                <w:rFonts w:ascii="Arial" w:hAnsi="Arial" w:cs="Arial"/>
                <w:b w:val="0"/>
                <w:lang w:val="el-GR"/>
              </w:rPr>
              <w:t xml:space="preserve">των διατάξεων </w:t>
            </w:r>
            <w:r w:rsidR="0060174D" w:rsidRPr="008F6EB1">
              <w:rPr>
                <w:rFonts w:ascii="Arial" w:hAnsi="Arial" w:cs="Arial"/>
                <w:b w:val="0"/>
                <w:lang w:val="el-GR"/>
              </w:rPr>
              <w:t>του εδαφίου (1) βαρ</w:t>
            </w:r>
            <w:r w:rsidR="0082614C">
              <w:rPr>
                <w:rFonts w:ascii="Arial" w:hAnsi="Arial" w:cs="Arial"/>
                <w:b w:val="0"/>
                <w:lang w:val="el-GR"/>
              </w:rPr>
              <w:t>ύ</w:t>
            </w:r>
            <w:r w:rsidR="0060174D" w:rsidRPr="008F6EB1">
              <w:rPr>
                <w:rFonts w:ascii="Arial" w:hAnsi="Arial" w:cs="Arial"/>
                <w:b w:val="0"/>
                <w:lang w:val="el-GR"/>
              </w:rPr>
              <w:t>νει την επιχείρηση ή ένωση επιχειρήσεων που επικαλείται</w:t>
            </w:r>
            <w:r w:rsidR="00D315A8">
              <w:rPr>
                <w:rFonts w:ascii="Arial" w:hAnsi="Arial" w:cs="Arial"/>
                <w:b w:val="0"/>
                <w:lang w:val="el-GR"/>
              </w:rPr>
              <w:t xml:space="preserve"> το εν λόγω εδάφιο</w:t>
            </w:r>
            <w:r w:rsidR="0051542B">
              <w:rPr>
                <w:rFonts w:ascii="Arial" w:hAnsi="Arial" w:cs="Arial"/>
                <w:b w:val="0"/>
                <w:lang w:val="el-GR"/>
              </w:rPr>
              <w:t>.</w:t>
            </w:r>
          </w:p>
        </w:tc>
      </w:tr>
      <w:tr w:rsidR="0060174D" w:rsidRPr="00F5040C" w14:paraId="7A75E0F0" w14:textId="77777777" w:rsidTr="00023C51">
        <w:trPr>
          <w:gridAfter w:val="1"/>
          <w:wAfter w:w="22" w:type="dxa"/>
        </w:trPr>
        <w:tc>
          <w:tcPr>
            <w:tcW w:w="2025" w:type="dxa"/>
          </w:tcPr>
          <w:p w14:paraId="1B32BD6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498F18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0C5F1F5A" w14:textId="77777777" w:rsidTr="00023C51">
        <w:trPr>
          <w:gridAfter w:val="1"/>
          <w:wAfter w:w="22" w:type="dxa"/>
        </w:trPr>
        <w:tc>
          <w:tcPr>
            <w:tcW w:w="2025" w:type="dxa"/>
          </w:tcPr>
          <w:p w14:paraId="174359CA" w14:textId="77777777" w:rsidR="005E6429"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Εξαιρέσεις </w:t>
            </w:r>
          </w:p>
          <w:p w14:paraId="0DD864F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από το πεδίο εφαρμογής </w:t>
            </w:r>
            <w:r w:rsidR="0082614C">
              <w:rPr>
                <w:rFonts w:ascii="Arial" w:hAnsi="Arial" w:cs="Arial"/>
                <w:b w:val="0"/>
                <w:lang w:val="el-GR"/>
              </w:rPr>
              <w:t>των διατάξεων</w:t>
            </w:r>
          </w:p>
          <w:p w14:paraId="41A51AC3"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του άρθρου 3. </w:t>
            </w:r>
          </w:p>
        </w:tc>
        <w:tc>
          <w:tcPr>
            <w:tcW w:w="7592" w:type="dxa"/>
            <w:gridSpan w:val="35"/>
          </w:tcPr>
          <w:p w14:paraId="760080EE" w14:textId="77777777" w:rsidR="0060174D" w:rsidRPr="008F6EB1" w:rsidRDefault="0060174D" w:rsidP="005E6429">
            <w:pPr>
              <w:pStyle w:val="BodyText"/>
              <w:tabs>
                <w:tab w:val="left" w:pos="284"/>
                <w:tab w:val="left" w:pos="567"/>
                <w:tab w:val="left" w:pos="698"/>
              </w:tabs>
              <w:spacing w:line="360" w:lineRule="auto"/>
              <w:rPr>
                <w:rFonts w:ascii="Arial" w:hAnsi="Arial" w:cs="Arial"/>
                <w:b w:val="0"/>
                <w:lang w:val="el-GR"/>
              </w:rPr>
            </w:pPr>
            <w:r w:rsidRPr="008F6EB1">
              <w:rPr>
                <w:rFonts w:ascii="Arial" w:hAnsi="Arial" w:cs="Arial"/>
                <w:b w:val="0"/>
                <w:lang w:val="el-GR"/>
              </w:rPr>
              <w:t>5.-(1)</w:t>
            </w:r>
            <w:r w:rsidR="005E6429">
              <w:rPr>
                <w:rFonts w:ascii="Arial" w:hAnsi="Arial" w:cs="Arial"/>
                <w:b w:val="0"/>
                <w:lang w:val="el-GR"/>
              </w:rPr>
              <w:tab/>
            </w:r>
            <w:r w:rsidRPr="008F6EB1">
              <w:rPr>
                <w:rFonts w:ascii="Arial" w:hAnsi="Arial" w:cs="Arial"/>
                <w:b w:val="0"/>
                <w:lang w:val="el-GR"/>
              </w:rPr>
              <w:t xml:space="preserve">Το Υπουργικό Συμβούλιο δύναται να εκδίδει, κατόπιν αιτιολογημένης γνώμης της Επιτροπής, Διατάγματα που δημοσιεύονται στην Επίσημη Εφημερίδα της Δημοκρατίας, με τα οποία </w:t>
            </w:r>
            <w:r w:rsidR="0082614C">
              <w:rPr>
                <w:rFonts w:ascii="Arial" w:hAnsi="Arial" w:cs="Arial"/>
                <w:b w:val="0"/>
                <w:lang w:val="el-GR"/>
              </w:rPr>
              <w:t>οι διατάξεις του</w:t>
            </w:r>
            <w:r w:rsidRPr="008F6EB1">
              <w:rPr>
                <w:rFonts w:ascii="Arial" w:hAnsi="Arial" w:cs="Arial"/>
                <w:b w:val="0"/>
                <w:lang w:val="el-GR"/>
              </w:rPr>
              <w:t xml:space="preserve"> άρθρο</w:t>
            </w:r>
            <w:r w:rsidR="0082614C">
              <w:rPr>
                <w:rFonts w:ascii="Arial" w:hAnsi="Arial" w:cs="Arial"/>
                <w:b w:val="0"/>
                <w:lang w:val="el-GR"/>
              </w:rPr>
              <w:t>υ</w:t>
            </w:r>
            <w:r w:rsidRPr="008F6EB1">
              <w:rPr>
                <w:rFonts w:ascii="Arial" w:hAnsi="Arial" w:cs="Arial"/>
                <w:b w:val="0"/>
                <w:lang w:val="el-GR"/>
              </w:rPr>
              <w:t xml:space="preserve"> 3 κηρύσσ</w:t>
            </w:r>
            <w:r w:rsidR="0082614C">
              <w:rPr>
                <w:rFonts w:ascii="Arial" w:hAnsi="Arial" w:cs="Arial"/>
                <w:b w:val="0"/>
                <w:lang w:val="el-GR"/>
              </w:rPr>
              <w:t>ον</w:t>
            </w:r>
            <w:r w:rsidRPr="008F6EB1">
              <w:rPr>
                <w:rFonts w:ascii="Arial" w:hAnsi="Arial" w:cs="Arial"/>
                <w:b w:val="0"/>
                <w:lang w:val="el-GR"/>
              </w:rPr>
              <w:t>ται ανεφάρμοστ</w:t>
            </w:r>
            <w:r w:rsidR="0082614C">
              <w:rPr>
                <w:rFonts w:ascii="Arial" w:hAnsi="Arial" w:cs="Arial"/>
                <w:b w:val="0"/>
                <w:lang w:val="el-GR"/>
              </w:rPr>
              <w:t>ες</w:t>
            </w:r>
            <w:r w:rsidRPr="008F6EB1">
              <w:rPr>
                <w:rFonts w:ascii="Arial" w:hAnsi="Arial" w:cs="Arial"/>
                <w:b w:val="0"/>
                <w:lang w:val="el-GR"/>
              </w:rPr>
              <w:t xml:space="preserve"> </w:t>
            </w:r>
            <w:r w:rsidRPr="008F6EB1">
              <w:rPr>
                <w:rFonts w:ascii="Arial" w:hAnsi="Arial" w:cs="Arial"/>
                <w:b w:val="0"/>
                <w:color w:val="000000"/>
                <w:lang w:val="el-GR"/>
              </w:rPr>
              <w:t xml:space="preserve">σε συγκεκριμένες κατηγορίες συμπράξεων. </w:t>
            </w:r>
          </w:p>
        </w:tc>
      </w:tr>
      <w:tr w:rsidR="0060174D" w:rsidRPr="00F5040C" w14:paraId="1D78924E" w14:textId="77777777" w:rsidTr="00023C51">
        <w:trPr>
          <w:gridAfter w:val="1"/>
          <w:wAfter w:w="22" w:type="dxa"/>
        </w:trPr>
        <w:tc>
          <w:tcPr>
            <w:tcW w:w="2025" w:type="dxa"/>
          </w:tcPr>
          <w:p w14:paraId="384280F5"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A5A18DC"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3CDCFB86" w14:textId="77777777" w:rsidTr="00023C51">
        <w:trPr>
          <w:gridAfter w:val="1"/>
          <w:wAfter w:w="22" w:type="dxa"/>
        </w:trPr>
        <w:tc>
          <w:tcPr>
            <w:tcW w:w="2025" w:type="dxa"/>
          </w:tcPr>
          <w:p w14:paraId="359180C5"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A05D584" w14:textId="3D9C72DC" w:rsidR="0060174D" w:rsidRPr="008F6EB1" w:rsidRDefault="00A41509" w:rsidP="00A41509">
            <w:pPr>
              <w:pStyle w:val="BodyText"/>
              <w:tabs>
                <w:tab w:val="left" w:pos="284"/>
                <w:tab w:val="left" w:pos="567"/>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(2)</w:t>
            </w:r>
            <w:r>
              <w:rPr>
                <w:rFonts w:ascii="Arial" w:hAnsi="Arial" w:cs="Arial"/>
                <w:b w:val="0"/>
                <w:lang w:val="el-GR"/>
              </w:rPr>
              <w:tab/>
            </w:r>
            <w:r w:rsidR="0060174D" w:rsidRPr="008F6EB1">
              <w:rPr>
                <w:rFonts w:ascii="Arial" w:hAnsi="Arial" w:cs="Arial"/>
                <w:b w:val="0"/>
                <w:lang w:val="el-GR"/>
              </w:rPr>
              <w:t xml:space="preserve">Στις συμπράξεις για τις οποίες </w:t>
            </w:r>
            <w:r w:rsidR="0082614C">
              <w:rPr>
                <w:rFonts w:ascii="Arial" w:hAnsi="Arial" w:cs="Arial"/>
                <w:b w:val="0"/>
                <w:lang w:val="el-GR"/>
              </w:rPr>
              <w:t>εφαρμόζονται</w:t>
            </w:r>
            <w:r w:rsidR="0060174D" w:rsidRPr="008F6EB1">
              <w:rPr>
                <w:rFonts w:ascii="Arial" w:hAnsi="Arial" w:cs="Arial"/>
                <w:b w:val="0"/>
                <w:lang w:val="el-GR"/>
              </w:rPr>
              <w:t xml:space="preserve"> οι διατάξεις του </w:t>
            </w:r>
            <w:r w:rsidR="0082614C">
              <w:rPr>
                <w:rFonts w:ascii="Arial" w:hAnsi="Arial" w:cs="Arial"/>
                <w:b w:val="0"/>
                <w:lang w:val="el-GR"/>
              </w:rPr>
              <w:t xml:space="preserve">παρόντος </w:t>
            </w:r>
            <w:r w:rsidR="0060174D" w:rsidRPr="008F6EB1">
              <w:rPr>
                <w:rFonts w:ascii="Arial" w:hAnsi="Arial" w:cs="Arial"/>
                <w:b w:val="0"/>
                <w:lang w:val="el-GR"/>
              </w:rPr>
              <w:t xml:space="preserve">Νόμου και </w:t>
            </w:r>
            <w:r w:rsidR="008336C9">
              <w:rPr>
                <w:rFonts w:ascii="Arial" w:hAnsi="Arial" w:cs="Arial"/>
                <w:b w:val="0"/>
                <w:lang w:val="el-GR"/>
              </w:rPr>
              <w:t>δεν εφαρμόζονται</w:t>
            </w:r>
            <w:r w:rsidR="0060174D" w:rsidRPr="008F6EB1">
              <w:rPr>
                <w:rFonts w:ascii="Arial" w:hAnsi="Arial" w:cs="Arial"/>
                <w:b w:val="0"/>
                <w:lang w:val="el-GR"/>
              </w:rPr>
              <w:t xml:space="preserve"> οι διατάξεις του ενωσιακού δικαίου του ανταγωνισμού, οι διατάξεις των Κανονισμών της Ευρωπαϊκής Ένωσης που εκδίδονται δυνάμει της παραγράφου 3 του Άρθρου 101 ΣΛΕΕ </w:t>
            </w:r>
            <w:r w:rsidR="008336C9" w:rsidRPr="008F6EB1">
              <w:rPr>
                <w:rFonts w:ascii="Arial" w:hAnsi="Arial" w:cs="Arial"/>
                <w:b w:val="0"/>
                <w:lang w:val="el-GR"/>
              </w:rPr>
              <w:t xml:space="preserve">εφαρμόζονται κατ’ αναλογία </w:t>
            </w:r>
            <w:r w:rsidR="0060174D" w:rsidRPr="008F6EB1">
              <w:rPr>
                <w:rFonts w:ascii="Arial" w:hAnsi="Arial" w:cs="Arial"/>
                <w:b w:val="0"/>
                <w:lang w:val="el-GR"/>
              </w:rPr>
              <w:t>στο</w:t>
            </w:r>
            <w:r w:rsidR="008336C9">
              <w:rPr>
                <w:rFonts w:ascii="Arial" w:hAnsi="Arial" w:cs="Arial"/>
                <w:b w:val="0"/>
                <w:lang w:val="el-GR"/>
              </w:rPr>
              <w:t>ν</w:t>
            </w:r>
            <w:r w:rsidR="0060174D" w:rsidRPr="008F6EB1">
              <w:rPr>
                <w:rFonts w:ascii="Arial" w:hAnsi="Arial" w:cs="Arial"/>
                <w:b w:val="0"/>
                <w:lang w:val="el-GR"/>
              </w:rPr>
              <w:t xml:space="preserve"> βαθμό που δεν υπάρχει αντίθετη διάταξη σε Διάταγμα που εκδίδεται δυνάμει</w:t>
            </w:r>
            <w:r w:rsidR="008336C9">
              <w:rPr>
                <w:rFonts w:ascii="Arial" w:hAnsi="Arial" w:cs="Arial"/>
                <w:b w:val="0"/>
                <w:lang w:val="el-GR"/>
              </w:rPr>
              <w:t xml:space="preserve"> των </w:t>
            </w:r>
            <w:r w:rsidR="008336C9">
              <w:rPr>
                <w:rFonts w:ascii="Arial" w:hAnsi="Arial" w:cs="Arial"/>
                <w:b w:val="0"/>
                <w:lang w:val="el-GR"/>
              </w:rPr>
              <w:lastRenderedPageBreak/>
              <w:t>διατάξεων</w:t>
            </w:r>
            <w:r w:rsidR="0060174D" w:rsidRPr="008F6EB1">
              <w:rPr>
                <w:rFonts w:ascii="Arial" w:hAnsi="Arial" w:cs="Arial"/>
                <w:b w:val="0"/>
                <w:lang w:val="el-GR"/>
              </w:rPr>
              <w:t xml:space="preserve"> του εδαφίου (1)</w:t>
            </w:r>
            <w:r w:rsidR="004A6900">
              <w:rPr>
                <w:rFonts w:ascii="Arial" w:hAnsi="Arial" w:cs="Arial"/>
                <w:b w:val="0"/>
                <w:lang w:val="el-GR"/>
              </w:rPr>
              <w:t xml:space="preserve"> και,</w:t>
            </w:r>
            <w:r w:rsidR="0060174D" w:rsidRPr="008F6EB1">
              <w:rPr>
                <w:rFonts w:ascii="Arial" w:hAnsi="Arial" w:cs="Arial"/>
                <w:b w:val="0"/>
                <w:lang w:val="el-GR"/>
              </w:rPr>
              <w:t xml:space="preserve"> σε τέτοια περίπτωση, οι συμπράξεις τεκμαίρονται επιτρεπτές και έγκυρες δυνάμει του Ευρωπαϊκού Κανονισμού, ο οποίος ρυθμίζει την ίδια κατηγορία συμπράξεων στο πλαίσιο του ενωσιακού δικαίου του ανταγωνισμού.</w:t>
            </w:r>
          </w:p>
        </w:tc>
      </w:tr>
      <w:tr w:rsidR="0060174D" w:rsidRPr="00F5040C" w14:paraId="42137DE6" w14:textId="77777777" w:rsidTr="00023C51">
        <w:trPr>
          <w:gridAfter w:val="1"/>
          <w:wAfter w:w="22" w:type="dxa"/>
        </w:trPr>
        <w:tc>
          <w:tcPr>
            <w:tcW w:w="2025" w:type="dxa"/>
          </w:tcPr>
          <w:p w14:paraId="04AA23F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E327DDF"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44476F17" w14:textId="77777777" w:rsidTr="00023C51">
        <w:trPr>
          <w:gridAfter w:val="1"/>
          <w:wAfter w:w="22" w:type="dxa"/>
        </w:trPr>
        <w:tc>
          <w:tcPr>
            <w:tcW w:w="2025" w:type="dxa"/>
          </w:tcPr>
          <w:p w14:paraId="00D1A8A4"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63F4504" w14:textId="40B6B5CE" w:rsidR="0060174D" w:rsidRPr="008F6EB1" w:rsidRDefault="00FF3B58" w:rsidP="00FF3B58">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sidR="0060174D" w:rsidRPr="008F6EB1">
              <w:rPr>
                <w:rFonts w:ascii="Arial" w:hAnsi="Arial" w:cs="Arial"/>
                <w:b w:val="0"/>
                <w:lang w:val="el-GR"/>
              </w:rPr>
              <w:t>(3)(α)</w:t>
            </w:r>
            <w:r>
              <w:rPr>
                <w:rFonts w:ascii="Arial" w:hAnsi="Arial" w:cs="Arial"/>
                <w:b w:val="0"/>
                <w:lang w:val="el-GR"/>
              </w:rPr>
              <w:tab/>
            </w:r>
            <w:r w:rsidR="0060174D" w:rsidRPr="008F6EB1">
              <w:rPr>
                <w:rFonts w:ascii="Arial" w:hAnsi="Arial" w:cs="Arial"/>
                <w:b w:val="0"/>
                <w:lang w:val="el-GR"/>
              </w:rPr>
              <w:t xml:space="preserve">Το βάρος απόδειξης ότι σύμπραξη εκπίπτει του πεδίου εφαρμογής </w:t>
            </w:r>
            <w:r w:rsidR="004A6900">
              <w:rPr>
                <w:rFonts w:ascii="Arial" w:hAnsi="Arial" w:cs="Arial"/>
                <w:b w:val="0"/>
                <w:lang w:val="el-GR"/>
              </w:rPr>
              <w:t xml:space="preserve">των διατάξεων </w:t>
            </w:r>
            <w:r w:rsidR="0060174D" w:rsidRPr="008F6EB1">
              <w:rPr>
                <w:rFonts w:ascii="Arial" w:hAnsi="Arial" w:cs="Arial"/>
                <w:b w:val="0"/>
                <w:lang w:val="el-GR"/>
              </w:rPr>
              <w:t>του άρθρου 3, δυνάμει Διατάγματος που εκδίδεται δυνάμει του εδαφίου (1), βαρ</w:t>
            </w:r>
            <w:r w:rsidR="004A6900">
              <w:rPr>
                <w:rFonts w:ascii="Arial" w:hAnsi="Arial" w:cs="Arial"/>
                <w:b w:val="0"/>
                <w:lang w:val="el-GR"/>
              </w:rPr>
              <w:t>ύ</w:t>
            </w:r>
            <w:r w:rsidR="0060174D" w:rsidRPr="008F6EB1">
              <w:rPr>
                <w:rFonts w:ascii="Arial" w:hAnsi="Arial" w:cs="Arial"/>
                <w:b w:val="0"/>
                <w:lang w:val="el-GR"/>
              </w:rPr>
              <w:t>νει την επιχείρηση ή ένωση επιχειρήσεων που επικαλείται το εν λόγω Διάταγμα.</w:t>
            </w:r>
          </w:p>
        </w:tc>
      </w:tr>
      <w:tr w:rsidR="0060174D" w:rsidRPr="00F5040C" w14:paraId="0BB6BD3E" w14:textId="77777777" w:rsidTr="00023C51">
        <w:trPr>
          <w:gridAfter w:val="1"/>
          <w:wAfter w:w="22" w:type="dxa"/>
        </w:trPr>
        <w:tc>
          <w:tcPr>
            <w:tcW w:w="2025" w:type="dxa"/>
          </w:tcPr>
          <w:p w14:paraId="037D9305"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37DC9E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682F7531" w14:textId="77777777" w:rsidTr="00023C51">
        <w:trPr>
          <w:gridAfter w:val="1"/>
          <w:wAfter w:w="22" w:type="dxa"/>
        </w:trPr>
        <w:tc>
          <w:tcPr>
            <w:tcW w:w="2025" w:type="dxa"/>
          </w:tcPr>
          <w:p w14:paraId="7C86BAB4"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7B57AA8" w14:textId="766F55C1" w:rsidR="0060174D" w:rsidRPr="008F6EB1" w:rsidRDefault="00FF3B58" w:rsidP="00FF3B58">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60174D" w:rsidRPr="008F6EB1">
              <w:rPr>
                <w:rFonts w:ascii="Arial" w:hAnsi="Arial" w:cs="Arial"/>
                <w:b w:val="0"/>
                <w:lang w:val="el-GR"/>
              </w:rPr>
              <w:t>(β)</w:t>
            </w:r>
            <w:r>
              <w:rPr>
                <w:rFonts w:ascii="Arial" w:hAnsi="Arial" w:cs="Arial"/>
                <w:b w:val="0"/>
                <w:lang w:val="el-GR"/>
              </w:rPr>
              <w:tab/>
            </w:r>
            <w:r w:rsidR="0060174D" w:rsidRPr="008F6EB1">
              <w:rPr>
                <w:rFonts w:ascii="Arial" w:hAnsi="Arial" w:cs="Arial"/>
                <w:b w:val="0"/>
                <w:lang w:val="el-GR"/>
              </w:rPr>
              <w:t>Το βάρος απόδειξης ότι κατηγορία συμπράξεων είναι επιτρεπτή και έγκυρη</w:t>
            </w:r>
            <w:r w:rsidR="00392C4C">
              <w:rPr>
                <w:rFonts w:ascii="Arial" w:hAnsi="Arial" w:cs="Arial"/>
                <w:b w:val="0"/>
                <w:lang w:val="el-GR"/>
              </w:rPr>
              <w:t>,</w:t>
            </w:r>
            <w:r w:rsidR="0060174D" w:rsidRPr="008F6EB1">
              <w:rPr>
                <w:rFonts w:ascii="Arial" w:hAnsi="Arial" w:cs="Arial"/>
                <w:b w:val="0"/>
                <w:lang w:val="el-GR"/>
              </w:rPr>
              <w:t xml:space="preserve"> δυνάμει</w:t>
            </w:r>
            <w:r w:rsidR="00433DCA">
              <w:rPr>
                <w:rFonts w:ascii="Arial" w:hAnsi="Arial" w:cs="Arial"/>
                <w:b w:val="0"/>
                <w:lang w:val="el-GR"/>
              </w:rPr>
              <w:t xml:space="preserve"> του</w:t>
            </w:r>
            <w:r w:rsidR="0060174D" w:rsidRPr="008F6EB1">
              <w:rPr>
                <w:rFonts w:ascii="Arial" w:hAnsi="Arial" w:cs="Arial"/>
                <w:b w:val="0"/>
                <w:lang w:val="el-GR"/>
              </w:rPr>
              <w:t xml:space="preserve"> Ευρωπαϊκού Κανονισμού που αναφέρεται </w:t>
            </w:r>
            <w:r w:rsidR="005B131D">
              <w:rPr>
                <w:rFonts w:ascii="Arial" w:hAnsi="Arial" w:cs="Arial"/>
                <w:b w:val="0"/>
                <w:lang w:val="el-GR"/>
              </w:rPr>
              <w:t>στις διατάξεις του</w:t>
            </w:r>
            <w:r w:rsidR="0060174D" w:rsidRPr="008F6EB1">
              <w:rPr>
                <w:rFonts w:ascii="Arial" w:hAnsi="Arial" w:cs="Arial"/>
                <w:b w:val="0"/>
                <w:lang w:val="el-GR"/>
              </w:rPr>
              <w:t xml:space="preserve"> εδ</w:t>
            </w:r>
            <w:r w:rsidR="005B131D">
              <w:rPr>
                <w:rFonts w:ascii="Arial" w:hAnsi="Arial" w:cs="Arial"/>
                <w:b w:val="0"/>
                <w:lang w:val="el-GR"/>
              </w:rPr>
              <w:t>α</w:t>
            </w:r>
            <w:r w:rsidR="0060174D" w:rsidRPr="008F6EB1">
              <w:rPr>
                <w:rFonts w:ascii="Arial" w:hAnsi="Arial" w:cs="Arial"/>
                <w:b w:val="0"/>
                <w:lang w:val="el-GR"/>
              </w:rPr>
              <w:t>φ</w:t>
            </w:r>
            <w:r w:rsidR="005B131D">
              <w:rPr>
                <w:rFonts w:ascii="Arial" w:hAnsi="Arial" w:cs="Arial"/>
                <w:b w:val="0"/>
                <w:lang w:val="el-GR"/>
              </w:rPr>
              <w:t>ί</w:t>
            </w:r>
            <w:r w:rsidR="0060174D" w:rsidRPr="008F6EB1">
              <w:rPr>
                <w:rFonts w:ascii="Arial" w:hAnsi="Arial" w:cs="Arial"/>
                <w:b w:val="0"/>
                <w:lang w:val="el-GR"/>
              </w:rPr>
              <w:t>ο</w:t>
            </w:r>
            <w:r w:rsidR="005B131D">
              <w:rPr>
                <w:rFonts w:ascii="Arial" w:hAnsi="Arial" w:cs="Arial"/>
                <w:b w:val="0"/>
                <w:lang w:val="el-GR"/>
              </w:rPr>
              <w:t>υ</w:t>
            </w:r>
            <w:r w:rsidR="0060174D" w:rsidRPr="008F6EB1">
              <w:rPr>
                <w:rFonts w:ascii="Arial" w:hAnsi="Arial" w:cs="Arial"/>
                <w:b w:val="0"/>
                <w:lang w:val="el-GR"/>
              </w:rPr>
              <w:t xml:space="preserve"> (2), βαρ</w:t>
            </w:r>
            <w:r w:rsidR="005B131D">
              <w:rPr>
                <w:rFonts w:ascii="Arial" w:hAnsi="Arial" w:cs="Arial"/>
                <w:b w:val="0"/>
                <w:lang w:val="el-GR"/>
              </w:rPr>
              <w:t>ύ</w:t>
            </w:r>
            <w:r w:rsidR="0060174D" w:rsidRPr="008F6EB1">
              <w:rPr>
                <w:rFonts w:ascii="Arial" w:hAnsi="Arial" w:cs="Arial"/>
                <w:b w:val="0"/>
                <w:lang w:val="el-GR"/>
              </w:rPr>
              <w:t xml:space="preserve">νει </w:t>
            </w:r>
            <w:r w:rsidR="003F7C97" w:rsidRPr="008F6EB1">
              <w:rPr>
                <w:rFonts w:ascii="Arial" w:hAnsi="Arial" w:cs="Arial"/>
                <w:b w:val="0"/>
                <w:lang w:val="el-GR"/>
              </w:rPr>
              <w:t>την</w:t>
            </w:r>
            <w:r w:rsidR="0060174D" w:rsidRPr="008F6EB1">
              <w:rPr>
                <w:rFonts w:ascii="Arial" w:hAnsi="Arial" w:cs="Arial"/>
                <w:b w:val="0"/>
                <w:lang w:val="el-GR"/>
              </w:rPr>
              <w:t xml:space="preserve"> επιχ</w:t>
            </w:r>
            <w:r w:rsidR="003F7C97" w:rsidRPr="008F6EB1">
              <w:rPr>
                <w:rFonts w:ascii="Arial" w:hAnsi="Arial" w:cs="Arial"/>
                <w:b w:val="0"/>
                <w:lang w:val="el-GR"/>
              </w:rPr>
              <w:t>είρηση</w:t>
            </w:r>
            <w:r w:rsidR="0060174D" w:rsidRPr="008F6EB1">
              <w:rPr>
                <w:rFonts w:ascii="Arial" w:hAnsi="Arial" w:cs="Arial"/>
                <w:b w:val="0"/>
                <w:lang w:val="el-GR"/>
              </w:rPr>
              <w:t xml:space="preserve"> ή </w:t>
            </w:r>
            <w:r w:rsidR="003F7C97" w:rsidRPr="008F6EB1">
              <w:rPr>
                <w:rFonts w:ascii="Arial" w:hAnsi="Arial" w:cs="Arial"/>
                <w:b w:val="0"/>
                <w:lang w:val="el-GR"/>
              </w:rPr>
              <w:t xml:space="preserve">ένωση </w:t>
            </w:r>
            <w:r w:rsidR="0060174D" w:rsidRPr="008F6EB1">
              <w:rPr>
                <w:rFonts w:ascii="Arial" w:hAnsi="Arial" w:cs="Arial"/>
                <w:b w:val="0"/>
                <w:lang w:val="el-GR"/>
              </w:rPr>
              <w:t>επιχειρήσεων που επικαλ</w:t>
            </w:r>
            <w:r w:rsidR="003F7C97" w:rsidRPr="008F6EB1">
              <w:rPr>
                <w:rFonts w:ascii="Arial" w:hAnsi="Arial" w:cs="Arial"/>
                <w:b w:val="0"/>
                <w:lang w:val="el-GR"/>
              </w:rPr>
              <w:t>εί</w:t>
            </w:r>
            <w:r w:rsidR="0060174D" w:rsidRPr="008F6EB1">
              <w:rPr>
                <w:rFonts w:ascii="Arial" w:hAnsi="Arial" w:cs="Arial"/>
                <w:b w:val="0"/>
                <w:lang w:val="el-GR"/>
              </w:rPr>
              <w:t>ται τον εν λόγω Ευρωπαϊκό Κανονισμό.</w:t>
            </w:r>
          </w:p>
        </w:tc>
      </w:tr>
      <w:tr w:rsidR="0060174D" w:rsidRPr="00F5040C" w14:paraId="6F039CAC" w14:textId="77777777" w:rsidTr="00023C51">
        <w:trPr>
          <w:gridAfter w:val="1"/>
          <w:wAfter w:w="22" w:type="dxa"/>
        </w:trPr>
        <w:tc>
          <w:tcPr>
            <w:tcW w:w="2025" w:type="dxa"/>
          </w:tcPr>
          <w:p w14:paraId="7FAFC3C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4F751A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7078B06D" w14:textId="77777777" w:rsidTr="00023C51">
        <w:trPr>
          <w:gridAfter w:val="1"/>
          <w:wAfter w:w="22" w:type="dxa"/>
        </w:trPr>
        <w:tc>
          <w:tcPr>
            <w:tcW w:w="2025" w:type="dxa"/>
          </w:tcPr>
          <w:p w14:paraId="789E771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24C3420" w14:textId="4C165324" w:rsidR="0060174D" w:rsidRPr="008F6EB1" w:rsidRDefault="0060174D"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r w:rsidRPr="008F6EB1">
              <w:rPr>
                <w:rFonts w:ascii="Arial" w:hAnsi="Arial" w:cs="Arial"/>
                <w:b w:val="0"/>
                <w:lang w:val="el-GR"/>
              </w:rPr>
              <w:t xml:space="preserve">  </w:t>
            </w:r>
            <w:r w:rsidR="00856827">
              <w:rPr>
                <w:rFonts w:ascii="Arial" w:hAnsi="Arial" w:cs="Arial"/>
                <w:b w:val="0"/>
                <w:lang w:val="el-GR"/>
              </w:rPr>
              <w:tab/>
            </w:r>
            <w:r w:rsidRPr="008F6EB1">
              <w:rPr>
                <w:rFonts w:ascii="Arial" w:hAnsi="Arial" w:cs="Arial"/>
                <w:b w:val="0"/>
                <w:lang w:val="el-GR"/>
              </w:rPr>
              <w:t xml:space="preserve">(4)(α) </w:t>
            </w:r>
            <w:r w:rsidR="00392C4C">
              <w:rPr>
                <w:rFonts w:ascii="Arial" w:hAnsi="Arial" w:cs="Arial"/>
                <w:b w:val="0"/>
                <w:lang w:val="el-GR"/>
              </w:rPr>
              <w:tab/>
            </w:r>
            <w:r w:rsidRPr="008F6EB1">
              <w:rPr>
                <w:rFonts w:ascii="Arial" w:hAnsi="Arial" w:cs="Arial"/>
                <w:b w:val="0"/>
                <w:lang w:val="el-GR"/>
              </w:rPr>
              <w:t xml:space="preserve">Η Επιτροπή δύναται να αποφασίσει ότι σύμπραξη αναφορικά με την οποία γίνεται επίκληση Διατάγματος το οποίο εκδόθηκε δυνάμει </w:t>
            </w:r>
            <w:r w:rsidR="0087602B">
              <w:rPr>
                <w:rFonts w:ascii="Arial" w:hAnsi="Arial" w:cs="Arial"/>
                <w:b w:val="0"/>
                <w:lang w:val="el-GR"/>
              </w:rPr>
              <w:t xml:space="preserve">των διατάξεων </w:t>
            </w:r>
            <w:r w:rsidRPr="008F6EB1">
              <w:rPr>
                <w:rFonts w:ascii="Arial" w:hAnsi="Arial" w:cs="Arial"/>
                <w:b w:val="0"/>
                <w:lang w:val="el-GR"/>
              </w:rPr>
              <w:t>του εδαφίου (1) δεν εμπίπτει σε κατηγορία συμπράξεων για την οποία το εν λόγω Διάταγμα κηρύσσει ανεφάρμοστ</w:t>
            </w:r>
            <w:r w:rsidR="0087602B">
              <w:rPr>
                <w:rFonts w:ascii="Arial" w:hAnsi="Arial" w:cs="Arial"/>
                <w:b w:val="0"/>
                <w:lang w:val="el-GR"/>
              </w:rPr>
              <w:t>ες τις διατάξεις</w:t>
            </w:r>
            <w:r w:rsidRPr="008F6EB1">
              <w:rPr>
                <w:rFonts w:ascii="Arial" w:hAnsi="Arial" w:cs="Arial"/>
                <w:b w:val="0"/>
                <w:lang w:val="el-GR"/>
              </w:rPr>
              <w:t xml:space="preserve"> το</w:t>
            </w:r>
            <w:r w:rsidR="0087602B">
              <w:rPr>
                <w:rFonts w:ascii="Arial" w:hAnsi="Arial" w:cs="Arial"/>
                <w:b w:val="0"/>
                <w:lang w:val="el-GR"/>
              </w:rPr>
              <w:t>υ</w:t>
            </w:r>
            <w:r w:rsidRPr="008F6EB1">
              <w:rPr>
                <w:rFonts w:ascii="Arial" w:hAnsi="Arial" w:cs="Arial"/>
                <w:b w:val="0"/>
                <w:lang w:val="el-GR"/>
              </w:rPr>
              <w:t xml:space="preserve"> άρθρο</w:t>
            </w:r>
            <w:r w:rsidR="0087602B">
              <w:rPr>
                <w:rFonts w:ascii="Arial" w:hAnsi="Arial" w:cs="Arial"/>
                <w:b w:val="0"/>
                <w:lang w:val="el-GR"/>
              </w:rPr>
              <w:t>υ</w:t>
            </w:r>
            <w:r w:rsidRPr="008F6EB1">
              <w:rPr>
                <w:rFonts w:ascii="Arial" w:hAnsi="Arial" w:cs="Arial"/>
                <w:b w:val="0"/>
                <w:lang w:val="el-GR"/>
              </w:rPr>
              <w:t xml:space="preserve"> 3</w:t>
            </w:r>
            <w:r w:rsidR="0087602B">
              <w:rPr>
                <w:rFonts w:ascii="Arial" w:hAnsi="Arial" w:cs="Arial"/>
                <w:b w:val="0"/>
                <w:lang w:val="el-GR"/>
              </w:rPr>
              <w:t xml:space="preserve">: </w:t>
            </w:r>
          </w:p>
        </w:tc>
      </w:tr>
      <w:tr w:rsidR="0087602B" w:rsidRPr="00F5040C" w14:paraId="364E1620" w14:textId="77777777" w:rsidTr="00023C51">
        <w:trPr>
          <w:gridAfter w:val="1"/>
          <w:wAfter w:w="22" w:type="dxa"/>
        </w:trPr>
        <w:tc>
          <w:tcPr>
            <w:tcW w:w="2025" w:type="dxa"/>
          </w:tcPr>
          <w:p w14:paraId="611528BA" w14:textId="77777777" w:rsidR="0087602B" w:rsidRPr="005205ED" w:rsidRDefault="0087602B"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3C84D67" w14:textId="77777777" w:rsidR="0087602B" w:rsidRPr="008F6EB1" w:rsidRDefault="0087602B"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p>
        </w:tc>
      </w:tr>
      <w:tr w:rsidR="0087602B" w:rsidRPr="00F5040C" w14:paraId="27498F76" w14:textId="77777777" w:rsidTr="00023C51">
        <w:trPr>
          <w:gridAfter w:val="1"/>
          <w:wAfter w:w="22" w:type="dxa"/>
        </w:trPr>
        <w:tc>
          <w:tcPr>
            <w:tcW w:w="2025" w:type="dxa"/>
          </w:tcPr>
          <w:p w14:paraId="6CB39BD2" w14:textId="77777777" w:rsidR="0087602B" w:rsidRPr="005205ED" w:rsidRDefault="0087602B"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16DAB18" w14:textId="0F806CBD" w:rsidR="0087602B" w:rsidRPr="00803AB6" w:rsidRDefault="0087602B"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r w:rsidRPr="00803AB6">
              <w:rPr>
                <w:rFonts w:ascii="Arial" w:hAnsi="Arial" w:cs="Arial"/>
                <w:b w:val="0"/>
                <w:lang w:val="el-GR"/>
              </w:rPr>
              <w:tab/>
            </w:r>
            <w:r w:rsidRPr="00803AB6">
              <w:rPr>
                <w:rFonts w:ascii="Arial" w:hAnsi="Arial" w:cs="Arial"/>
                <w:b w:val="0"/>
                <w:lang w:val="el-GR"/>
              </w:rPr>
              <w:tab/>
            </w:r>
            <w:r w:rsidRPr="00803AB6">
              <w:rPr>
                <w:rFonts w:ascii="Arial" w:hAnsi="Arial" w:cs="Arial"/>
                <w:b w:val="0"/>
                <w:lang w:val="el-GR"/>
              </w:rPr>
              <w:tab/>
            </w:r>
            <w:r w:rsidRPr="00803AB6">
              <w:rPr>
                <w:rFonts w:ascii="Arial" w:hAnsi="Arial" w:cs="Arial"/>
                <w:b w:val="0"/>
                <w:lang w:val="el-GR"/>
              </w:rPr>
              <w:tab/>
            </w:r>
            <w:r w:rsidRPr="00803AB6">
              <w:rPr>
                <w:rFonts w:ascii="Arial" w:hAnsi="Arial" w:cs="Arial"/>
                <w:b w:val="0"/>
                <w:lang w:val="el-GR"/>
              </w:rPr>
              <w:tab/>
            </w:r>
            <w:r w:rsidRPr="00803AB6">
              <w:rPr>
                <w:rFonts w:ascii="Arial" w:hAnsi="Arial" w:cs="Arial"/>
                <w:b w:val="0"/>
                <w:lang w:val="el-GR"/>
              </w:rPr>
              <w:tab/>
            </w:r>
            <w:r w:rsidR="00392C4C">
              <w:rPr>
                <w:rFonts w:ascii="Arial" w:hAnsi="Arial" w:cs="Arial"/>
                <w:b w:val="0"/>
                <w:lang w:val="el-GR"/>
              </w:rPr>
              <w:t xml:space="preserve">      </w:t>
            </w:r>
            <w:r w:rsidRPr="00803AB6">
              <w:rPr>
                <w:rFonts w:ascii="Arial" w:hAnsi="Arial" w:cs="Arial"/>
                <w:b w:val="0"/>
                <w:lang w:val="el-GR"/>
              </w:rPr>
              <w:t xml:space="preserve">Νοείται ότι, </w:t>
            </w:r>
            <w:r w:rsidR="00AF6E2D" w:rsidRPr="00AF6E2D">
              <w:rPr>
                <w:rFonts w:ascii="Arial" w:hAnsi="Arial" w:cs="Arial"/>
                <w:b w:val="0"/>
                <w:lang w:val="el-GR"/>
              </w:rPr>
              <w:t>για όσο χρονικό διάστημα</w:t>
            </w:r>
            <w:r w:rsidRPr="00803AB6">
              <w:rPr>
                <w:rFonts w:ascii="Arial" w:hAnsi="Arial" w:cs="Arial"/>
                <w:b w:val="0"/>
                <w:lang w:val="el-GR"/>
              </w:rPr>
              <w:t xml:space="preserve"> υφίσταται τέτοια απόφαση της Επιτροπής σε ισχύ, η σχετική σύμπραξη εμπίπτει στο πεδίο εφαρμογής των διατάξεων του άρθρου 3 και υπόκειται στην απαγόρευση και ακυρότητα που απορρέουν από το εν λόγω άρθρο.</w:t>
            </w:r>
          </w:p>
        </w:tc>
      </w:tr>
      <w:tr w:rsidR="0060174D" w:rsidRPr="00F5040C" w14:paraId="64D905B7" w14:textId="77777777" w:rsidTr="00023C51">
        <w:trPr>
          <w:gridAfter w:val="1"/>
          <w:wAfter w:w="22" w:type="dxa"/>
        </w:trPr>
        <w:tc>
          <w:tcPr>
            <w:tcW w:w="2025" w:type="dxa"/>
          </w:tcPr>
          <w:p w14:paraId="4C11703E" w14:textId="77777777" w:rsidR="0060174D" w:rsidRPr="005205ED" w:rsidRDefault="0060174D" w:rsidP="004B683A">
            <w:pPr>
              <w:tabs>
                <w:tab w:val="left" w:pos="284"/>
                <w:tab w:val="left" w:pos="567"/>
              </w:tabs>
              <w:spacing w:line="360" w:lineRule="auto"/>
              <w:rPr>
                <w:rFonts w:ascii="Arial" w:hAnsi="Arial" w:cs="Arial"/>
                <w:lang w:val="el-GR"/>
              </w:rPr>
            </w:pPr>
          </w:p>
        </w:tc>
        <w:tc>
          <w:tcPr>
            <w:tcW w:w="7592" w:type="dxa"/>
            <w:gridSpan w:val="35"/>
          </w:tcPr>
          <w:p w14:paraId="540BD436" w14:textId="77777777" w:rsidR="0060174D" w:rsidRPr="00803AB6"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654C6B09" w14:textId="77777777" w:rsidTr="00023C51">
        <w:trPr>
          <w:gridAfter w:val="1"/>
          <w:wAfter w:w="22" w:type="dxa"/>
        </w:trPr>
        <w:tc>
          <w:tcPr>
            <w:tcW w:w="2025" w:type="dxa"/>
          </w:tcPr>
          <w:p w14:paraId="74BD1F1C" w14:textId="77777777" w:rsidR="0060174D" w:rsidRPr="005205ED" w:rsidRDefault="0060174D" w:rsidP="004B683A">
            <w:pPr>
              <w:tabs>
                <w:tab w:val="left" w:pos="284"/>
                <w:tab w:val="left" w:pos="567"/>
              </w:tabs>
              <w:spacing w:line="360" w:lineRule="auto"/>
              <w:rPr>
                <w:rFonts w:ascii="Arial" w:hAnsi="Arial" w:cs="Arial"/>
                <w:lang w:val="el-GR"/>
              </w:rPr>
            </w:pPr>
          </w:p>
        </w:tc>
        <w:tc>
          <w:tcPr>
            <w:tcW w:w="7592" w:type="dxa"/>
            <w:gridSpan w:val="35"/>
          </w:tcPr>
          <w:p w14:paraId="165F6904" w14:textId="79A803B1" w:rsidR="0060174D" w:rsidRPr="008F6EB1" w:rsidRDefault="00E00076"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60174D" w:rsidRPr="008F6EB1">
              <w:rPr>
                <w:rFonts w:ascii="Arial" w:hAnsi="Arial" w:cs="Arial"/>
                <w:b w:val="0"/>
                <w:lang w:val="el-GR"/>
              </w:rPr>
              <w:t>(β)</w:t>
            </w:r>
            <w:r>
              <w:rPr>
                <w:rFonts w:ascii="Arial" w:hAnsi="Arial" w:cs="Arial"/>
                <w:b w:val="0"/>
                <w:lang w:val="el-GR"/>
              </w:rPr>
              <w:tab/>
            </w:r>
            <w:r w:rsidR="0060174D" w:rsidRPr="008F6EB1">
              <w:rPr>
                <w:rFonts w:ascii="Arial" w:hAnsi="Arial" w:cs="Arial"/>
                <w:b w:val="0"/>
                <w:lang w:val="el-GR"/>
              </w:rPr>
              <w:t xml:space="preserve">Η Επιτροπή δύναται να αποφασίσει ότι σύμπραξη, αναφορικά με την οποία γίνεται επίκληση Ευρωπαϊκού Κανονισμού κατά τα οριζόμενα στο εδάφιο (2), δεν εμπίπτει στην κατηγορία συμπράξεων την οποία ο Ευρωπαϊκός </w:t>
            </w:r>
            <w:r w:rsidR="0060174D" w:rsidRPr="008F6EB1">
              <w:rPr>
                <w:rFonts w:ascii="Arial" w:hAnsi="Arial" w:cs="Arial"/>
                <w:b w:val="0"/>
                <w:lang w:val="el-GR"/>
              </w:rPr>
              <w:lastRenderedPageBreak/>
              <w:t>Κανονισμός ρυθμίζει στα πλαίσια του ενωσιακού δικαίου του ανταγωνισμού</w:t>
            </w:r>
            <w:r w:rsidR="0087602B">
              <w:rPr>
                <w:rFonts w:ascii="Arial" w:hAnsi="Arial" w:cs="Arial"/>
                <w:b w:val="0"/>
                <w:lang w:val="el-GR"/>
              </w:rPr>
              <w:t>:</w:t>
            </w:r>
            <w:r w:rsidR="0060174D" w:rsidRPr="008F6EB1">
              <w:rPr>
                <w:rFonts w:ascii="Arial" w:hAnsi="Arial" w:cs="Arial"/>
                <w:b w:val="0"/>
                <w:lang w:val="el-GR"/>
              </w:rPr>
              <w:t xml:space="preserve"> </w:t>
            </w:r>
          </w:p>
        </w:tc>
      </w:tr>
      <w:tr w:rsidR="00F63B06" w:rsidRPr="00F5040C" w14:paraId="696A9298" w14:textId="77777777" w:rsidTr="00023C51">
        <w:trPr>
          <w:gridAfter w:val="1"/>
          <w:wAfter w:w="22" w:type="dxa"/>
        </w:trPr>
        <w:tc>
          <w:tcPr>
            <w:tcW w:w="2025" w:type="dxa"/>
          </w:tcPr>
          <w:p w14:paraId="3FB31508" w14:textId="77777777" w:rsidR="00F63B06" w:rsidRPr="005205ED" w:rsidRDefault="00F63B06" w:rsidP="004B683A">
            <w:pPr>
              <w:tabs>
                <w:tab w:val="left" w:pos="284"/>
                <w:tab w:val="left" w:pos="567"/>
              </w:tabs>
              <w:spacing w:line="360" w:lineRule="auto"/>
              <w:rPr>
                <w:rFonts w:ascii="Arial" w:hAnsi="Arial" w:cs="Arial"/>
                <w:lang w:val="el-GR"/>
              </w:rPr>
            </w:pPr>
          </w:p>
        </w:tc>
        <w:tc>
          <w:tcPr>
            <w:tcW w:w="7592" w:type="dxa"/>
            <w:gridSpan w:val="35"/>
          </w:tcPr>
          <w:p w14:paraId="543AA8CD" w14:textId="77777777" w:rsidR="00F63B06" w:rsidRDefault="00F63B06"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p>
        </w:tc>
      </w:tr>
      <w:tr w:rsidR="00F63B06" w:rsidRPr="00F5040C" w14:paraId="4A0C7A47" w14:textId="77777777" w:rsidTr="00023C51">
        <w:trPr>
          <w:gridAfter w:val="1"/>
          <w:wAfter w:w="22" w:type="dxa"/>
        </w:trPr>
        <w:tc>
          <w:tcPr>
            <w:tcW w:w="2025" w:type="dxa"/>
          </w:tcPr>
          <w:p w14:paraId="3886AE0E" w14:textId="77777777" w:rsidR="00F63B06" w:rsidRPr="005205ED" w:rsidRDefault="00F63B06" w:rsidP="004B683A">
            <w:pPr>
              <w:tabs>
                <w:tab w:val="left" w:pos="284"/>
                <w:tab w:val="left" w:pos="567"/>
              </w:tabs>
              <w:spacing w:line="360" w:lineRule="auto"/>
              <w:rPr>
                <w:rFonts w:ascii="Arial" w:hAnsi="Arial" w:cs="Arial"/>
                <w:lang w:val="el-GR"/>
              </w:rPr>
            </w:pPr>
          </w:p>
        </w:tc>
        <w:tc>
          <w:tcPr>
            <w:tcW w:w="7592" w:type="dxa"/>
            <w:gridSpan w:val="35"/>
          </w:tcPr>
          <w:p w14:paraId="21D02AF3" w14:textId="4CD84E46" w:rsidR="00F63B06" w:rsidRDefault="00F63B06"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sidR="000A2C1E">
              <w:rPr>
                <w:rFonts w:ascii="Arial" w:hAnsi="Arial" w:cs="Arial"/>
                <w:b w:val="0"/>
                <w:lang w:val="el-GR"/>
              </w:rPr>
              <w:t xml:space="preserve">      </w:t>
            </w:r>
            <w:r w:rsidRPr="00F63B06">
              <w:rPr>
                <w:rFonts w:ascii="Arial" w:hAnsi="Arial" w:cs="Arial"/>
                <w:b w:val="0"/>
                <w:lang w:val="el-GR"/>
              </w:rPr>
              <w:t xml:space="preserve">Νοείται ότι, </w:t>
            </w:r>
            <w:r w:rsidR="00D17EBE">
              <w:rPr>
                <w:rFonts w:ascii="Arial" w:hAnsi="Arial" w:cs="Arial"/>
                <w:b w:val="0"/>
                <w:lang w:val="el-GR"/>
              </w:rPr>
              <w:t>για όσο χρονικό διάστημα</w:t>
            </w:r>
            <w:r w:rsidRPr="00F63B06">
              <w:rPr>
                <w:rFonts w:ascii="Arial" w:hAnsi="Arial" w:cs="Arial"/>
                <w:b w:val="0"/>
                <w:lang w:val="el-GR"/>
              </w:rPr>
              <w:t xml:space="preserve"> υφίσταται τέτοια απόφαση της Επιτροπής σε ισχύ, η σχετική σύμπραξη εμπίπτει στο πεδίο εφαρμογής των διατάξεων του άρθρου 3 και υπόκειται στην απαγόρευση και ακυρότητα που απορρέουν από το εν λόγω άρθρο.</w:t>
            </w:r>
          </w:p>
        </w:tc>
      </w:tr>
      <w:tr w:rsidR="00106C64" w:rsidRPr="00F5040C" w14:paraId="7AD3CA25" w14:textId="77777777" w:rsidTr="00023C51">
        <w:trPr>
          <w:gridAfter w:val="1"/>
          <w:wAfter w:w="22" w:type="dxa"/>
        </w:trPr>
        <w:tc>
          <w:tcPr>
            <w:tcW w:w="2025" w:type="dxa"/>
          </w:tcPr>
          <w:p w14:paraId="5BBBD301" w14:textId="77777777" w:rsidR="00106C64" w:rsidRPr="005205ED" w:rsidRDefault="00106C64" w:rsidP="004B683A">
            <w:pPr>
              <w:tabs>
                <w:tab w:val="left" w:pos="284"/>
                <w:tab w:val="left" w:pos="567"/>
              </w:tabs>
              <w:spacing w:line="360" w:lineRule="auto"/>
              <w:rPr>
                <w:rFonts w:ascii="Arial" w:hAnsi="Arial" w:cs="Arial"/>
                <w:lang w:val="el-GR"/>
              </w:rPr>
            </w:pPr>
          </w:p>
        </w:tc>
        <w:tc>
          <w:tcPr>
            <w:tcW w:w="7592" w:type="dxa"/>
            <w:gridSpan w:val="35"/>
          </w:tcPr>
          <w:p w14:paraId="4F9AA5B4" w14:textId="77777777" w:rsidR="00106C64" w:rsidRPr="008F6EB1" w:rsidRDefault="00106C64" w:rsidP="004B683A">
            <w:pPr>
              <w:pStyle w:val="BodyText"/>
              <w:tabs>
                <w:tab w:val="left" w:pos="284"/>
                <w:tab w:val="left" w:pos="567"/>
              </w:tabs>
              <w:spacing w:line="360" w:lineRule="auto"/>
              <w:rPr>
                <w:rFonts w:ascii="Arial" w:hAnsi="Arial" w:cs="Arial"/>
                <w:b w:val="0"/>
                <w:lang w:val="el-GR"/>
              </w:rPr>
            </w:pPr>
          </w:p>
        </w:tc>
      </w:tr>
      <w:tr w:rsidR="0060174D" w:rsidRPr="00F5040C" w14:paraId="32CEC8A5" w14:textId="77777777" w:rsidTr="00023C51">
        <w:trPr>
          <w:gridAfter w:val="1"/>
          <w:wAfter w:w="22" w:type="dxa"/>
        </w:trPr>
        <w:tc>
          <w:tcPr>
            <w:tcW w:w="2025" w:type="dxa"/>
          </w:tcPr>
          <w:p w14:paraId="29FEF2E4" w14:textId="77777777" w:rsidR="0060174D" w:rsidRPr="005205ED" w:rsidRDefault="0060174D" w:rsidP="004B683A">
            <w:pPr>
              <w:tabs>
                <w:tab w:val="left" w:pos="284"/>
                <w:tab w:val="left" w:pos="567"/>
              </w:tabs>
              <w:spacing w:line="360" w:lineRule="auto"/>
              <w:rPr>
                <w:rFonts w:ascii="Arial" w:hAnsi="Arial" w:cs="Arial"/>
                <w:lang w:val="el-GR"/>
              </w:rPr>
            </w:pPr>
          </w:p>
        </w:tc>
        <w:tc>
          <w:tcPr>
            <w:tcW w:w="7592" w:type="dxa"/>
            <w:gridSpan w:val="35"/>
          </w:tcPr>
          <w:p w14:paraId="34B8DBA3" w14:textId="213FB570" w:rsidR="0060174D" w:rsidRPr="008F6EB1" w:rsidRDefault="00E00076" w:rsidP="00E00076">
            <w:pPr>
              <w:pStyle w:val="BodyText"/>
              <w:tabs>
                <w:tab w:val="left" w:pos="284"/>
                <w:tab w:val="left" w:pos="567"/>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(5)</w:t>
            </w:r>
            <w:r>
              <w:rPr>
                <w:rFonts w:ascii="Arial" w:hAnsi="Arial" w:cs="Arial"/>
                <w:b w:val="0"/>
                <w:lang w:val="el-GR"/>
              </w:rPr>
              <w:tab/>
            </w:r>
            <w:r w:rsidR="0060174D" w:rsidRPr="008F6EB1">
              <w:rPr>
                <w:rFonts w:ascii="Arial" w:hAnsi="Arial" w:cs="Arial"/>
                <w:b w:val="0"/>
                <w:lang w:val="el-GR"/>
              </w:rPr>
              <w:t xml:space="preserve">Διάταγμα που εκδίδεται δυνάμει </w:t>
            </w:r>
            <w:r w:rsidR="0087602B">
              <w:rPr>
                <w:rFonts w:ascii="Arial" w:hAnsi="Arial" w:cs="Arial"/>
                <w:b w:val="0"/>
                <w:lang w:val="el-GR"/>
              </w:rPr>
              <w:t xml:space="preserve">των διατάξεων </w:t>
            </w:r>
            <w:r w:rsidR="0060174D" w:rsidRPr="008F6EB1">
              <w:rPr>
                <w:rFonts w:ascii="Arial" w:hAnsi="Arial" w:cs="Arial"/>
                <w:b w:val="0"/>
                <w:lang w:val="el-GR"/>
              </w:rPr>
              <w:t xml:space="preserve">του εδαφίου (1) τίθεται σε ισχύ κατά την ημερομηνία δημοσίευσής του στην Επίσημη Εφημερίδα της Δημοκρατίας, εκτός εάν προβλέπεται </w:t>
            </w:r>
            <w:r w:rsidR="000A2C1E" w:rsidRPr="008F6EB1">
              <w:rPr>
                <w:rFonts w:ascii="Arial" w:hAnsi="Arial" w:cs="Arial"/>
                <w:b w:val="0"/>
                <w:lang w:val="el-GR"/>
              </w:rPr>
              <w:t xml:space="preserve">διαφορετικά </w:t>
            </w:r>
            <w:r w:rsidR="0060174D" w:rsidRPr="008F6EB1">
              <w:rPr>
                <w:rFonts w:ascii="Arial" w:hAnsi="Arial" w:cs="Arial"/>
                <w:b w:val="0"/>
                <w:lang w:val="el-GR"/>
              </w:rPr>
              <w:t>σε αυτό.</w:t>
            </w:r>
          </w:p>
        </w:tc>
      </w:tr>
      <w:tr w:rsidR="0060174D" w:rsidRPr="00F5040C" w14:paraId="32A04594" w14:textId="77777777" w:rsidTr="00023C51">
        <w:trPr>
          <w:gridAfter w:val="1"/>
          <w:wAfter w:w="22" w:type="dxa"/>
        </w:trPr>
        <w:tc>
          <w:tcPr>
            <w:tcW w:w="2025" w:type="dxa"/>
          </w:tcPr>
          <w:p w14:paraId="41F41FE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D78E970"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22002552" w14:textId="77777777" w:rsidTr="00023C51">
        <w:trPr>
          <w:gridAfter w:val="1"/>
          <w:wAfter w:w="22" w:type="dxa"/>
        </w:trPr>
        <w:tc>
          <w:tcPr>
            <w:tcW w:w="2025" w:type="dxa"/>
          </w:tcPr>
          <w:p w14:paraId="499A1B14" w14:textId="77777777" w:rsidR="0060174D" w:rsidRPr="005205ED" w:rsidRDefault="0060174D" w:rsidP="004B683A">
            <w:pPr>
              <w:pStyle w:val="BodyText"/>
              <w:tabs>
                <w:tab w:val="left" w:pos="284"/>
                <w:tab w:val="left" w:pos="567"/>
              </w:tabs>
              <w:spacing w:line="360" w:lineRule="auto"/>
              <w:ind w:right="-108"/>
              <w:jc w:val="left"/>
              <w:rPr>
                <w:rFonts w:ascii="Arial" w:hAnsi="Arial" w:cs="Arial"/>
                <w:b w:val="0"/>
                <w:lang w:val="el-GR"/>
              </w:rPr>
            </w:pPr>
            <w:r w:rsidRPr="005205ED">
              <w:rPr>
                <w:rFonts w:ascii="Arial" w:hAnsi="Arial" w:cs="Arial"/>
                <w:b w:val="0"/>
                <w:lang w:val="el-GR"/>
              </w:rPr>
              <w:t xml:space="preserve">Καταχρηστική εκμετάλλευση δεσπόζουσας </w:t>
            </w:r>
          </w:p>
          <w:p w14:paraId="380D9FB7" w14:textId="77777777" w:rsidR="0060174D" w:rsidRPr="005205ED" w:rsidRDefault="0060174D" w:rsidP="004B683A">
            <w:pPr>
              <w:pStyle w:val="BodyText"/>
              <w:tabs>
                <w:tab w:val="left" w:pos="284"/>
                <w:tab w:val="left" w:pos="567"/>
              </w:tabs>
              <w:spacing w:line="360" w:lineRule="auto"/>
              <w:ind w:right="-108"/>
              <w:jc w:val="left"/>
              <w:rPr>
                <w:rFonts w:ascii="Arial" w:hAnsi="Arial" w:cs="Arial"/>
                <w:b w:val="0"/>
                <w:lang w:val="el-GR"/>
              </w:rPr>
            </w:pPr>
            <w:r w:rsidRPr="005205ED">
              <w:rPr>
                <w:rFonts w:ascii="Arial" w:hAnsi="Arial" w:cs="Arial"/>
                <w:b w:val="0"/>
                <w:lang w:val="el-GR"/>
              </w:rPr>
              <w:t>θέσης ή σχέσης οικονομικής εξάρτησης.</w:t>
            </w:r>
          </w:p>
        </w:tc>
        <w:tc>
          <w:tcPr>
            <w:tcW w:w="7592" w:type="dxa"/>
            <w:gridSpan w:val="35"/>
          </w:tcPr>
          <w:p w14:paraId="7DB4F3F6" w14:textId="298BB9E1" w:rsidR="0060174D" w:rsidRPr="008F6EB1" w:rsidRDefault="0060174D" w:rsidP="00E00076">
            <w:pPr>
              <w:pStyle w:val="BodyText"/>
              <w:tabs>
                <w:tab w:val="left" w:pos="284"/>
                <w:tab w:val="left" w:pos="567"/>
                <w:tab w:val="left" w:pos="698"/>
              </w:tabs>
              <w:spacing w:line="360" w:lineRule="auto"/>
              <w:rPr>
                <w:rFonts w:ascii="Arial" w:hAnsi="Arial" w:cs="Arial"/>
                <w:b w:val="0"/>
                <w:lang w:val="el-GR"/>
              </w:rPr>
            </w:pPr>
            <w:r w:rsidRPr="008F6EB1">
              <w:rPr>
                <w:rFonts w:ascii="Arial" w:hAnsi="Arial" w:cs="Arial"/>
                <w:b w:val="0"/>
                <w:lang w:val="el-GR"/>
              </w:rPr>
              <w:t>6.-(1)</w:t>
            </w:r>
            <w:r w:rsidR="00E00076">
              <w:rPr>
                <w:rFonts w:ascii="Arial" w:hAnsi="Arial" w:cs="Arial"/>
                <w:b w:val="0"/>
                <w:lang w:val="el-GR"/>
              </w:rPr>
              <w:tab/>
            </w:r>
            <w:r w:rsidRPr="008F6EB1">
              <w:rPr>
                <w:rFonts w:ascii="Arial" w:hAnsi="Arial" w:cs="Arial"/>
                <w:b w:val="0"/>
                <w:lang w:val="el-GR"/>
              </w:rPr>
              <w:t xml:space="preserve">Απαγορεύεται η καταχρηστική εκμετάλλευση </w:t>
            </w:r>
            <w:r w:rsidR="0081472D" w:rsidRPr="008F6EB1">
              <w:rPr>
                <w:rFonts w:ascii="Arial" w:hAnsi="Arial" w:cs="Arial"/>
                <w:b w:val="0"/>
                <w:lang w:val="el-GR"/>
              </w:rPr>
              <w:t>από μ</w:t>
            </w:r>
            <w:r w:rsidR="00A56E72">
              <w:rPr>
                <w:rFonts w:ascii="Arial" w:hAnsi="Arial" w:cs="Arial"/>
                <w:b w:val="0"/>
                <w:lang w:val="el-GR"/>
              </w:rPr>
              <w:t>ί</w:t>
            </w:r>
            <w:r w:rsidR="0081472D" w:rsidRPr="008F6EB1">
              <w:rPr>
                <w:rFonts w:ascii="Arial" w:hAnsi="Arial" w:cs="Arial"/>
                <w:b w:val="0"/>
                <w:lang w:val="el-GR"/>
              </w:rPr>
              <w:t>α</w:t>
            </w:r>
            <w:r w:rsidRPr="008F6EB1">
              <w:rPr>
                <w:rFonts w:ascii="Arial" w:hAnsi="Arial" w:cs="Arial"/>
                <w:b w:val="0"/>
                <w:lang w:val="el-GR"/>
              </w:rPr>
              <w:t xml:space="preserve"> ή περισσ</w:t>
            </w:r>
            <w:r w:rsidR="0081472D" w:rsidRPr="008F6EB1">
              <w:rPr>
                <w:rFonts w:ascii="Arial" w:hAnsi="Arial" w:cs="Arial"/>
                <w:b w:val="0"/>
                <w:lang w:val="el-GR"/>
              </w:rPr>
              <w:t>ότερες</w:t>
            </w:r>
            <w:r w:rsidRPr="008F6EB1">
              <w:rPr>
                <w:rFonts w:ascii="Arial" w:hAnsi="Arial" w:cs="Arial"/>
                <w:b w:val="0"/>
                <w:lang w:val="el-GR"/>
              </w:rPr>
              <w:t xml:space="preserve"> επιχειρήσε</w:t>
            </w:r>
            <w:r w:rsidR="0081472D" w:rsidRPr="008F6EB1">
              <w:rPr>
                <w:rFonts w:ascii="Arial" w:hAnsi="Arial" w:cs="Arial"/>
                <w:b w:val="0"/>
                <w:lang w:val="el-GR"/>
              </w:rPr>
              <w:t>ις της δεσπόζουσας θέσης</w:t>
            </w:r>
            <w:r w:rsidRPr="008F6EB1">
              <w:rPr>
                <w:rFonts w:ascii="Arial" w:hAnsi="Arial" w:cs="Arial"/>
                <w:b w:val="0"/>
                <w:lang w:val="el-GR"/>
              </w:rPr>
              <w:t>, που κατέχει ή κατέχουν στο σύνολο ή μέρος της εγχώριας αγοράς ενός προϊόντος</w:t>
            </w:r>
            <w:r w:rsidR="00CC656B">
              <w:rPr>
                <w:rFonts w:ascii="Arial" w:hAnsi="Arial" w:cs="Arial"/>
                <w:b w:val="0"/>
                <w:lang w:val="el-GR"/>
              </w:rPr>
              <w:t>, η οποία κατάχρηση</w:t>
            </w:r>
            <w:r w:rsidRPr="008F6EB1">
              <w:rPr>
                <w:rFonts w:ascii="Arial" w:hAnsi="Arial" w:cs="Arial"/>
                <w:b w:val="0"/>
                <w:color w:val="000000"/>
                <w:lang w:val="el-GR"/>
              </w:rPr>
              <w:t xml:space="preserve"> δύναται να συνίσταται ιδίως</w:t>
            </w:r>
            <w:r w:rsidR="00A56E72">
              <w:rPr>
                <w:rFonts w:ascii="Arial" w:hAnsi="Arial" w:cs="Arial"/>
                <w:b w:val="0"/>
                <w:color w:val="000000"/>
                <w:lang w:val="el-GR"/>
              </w:rPr>
              <w:t>-</w:t>
            </w:r>
          </w:p>
        </w:tc>
      </w:tr>
      <w:tr w:rsidR="0060174D" w:rsidRPr="00F5040C" w14:paraId="28578E5F" w14:textId="77777777" w:rsidTr="00023C51">
        <w:trPr>
          <w:gridAfter w:val="1"/>
          <w:wAfter w:w="22" w:type="dxa"/>
        </w:trPr>
        <w:tc>
          <w:tcPr>
            <w:tcW w:w="2025" w:type="dxa"/>
          </w:tcPr>
          <w:p w14:paraId="7AA4857D"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4A21049"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43EDBCC5" w14:textId="77777777" w:rsidTr="006551C1">
        <w:trPr>
          <w:gridAfter w:val="1"/>
          <w:wAfter w:w="22" w:type="dxa"/>
        </w:trPr>
        <w:tc>
          <w:tcPr>
            <w:tcW w:w="2025" w:type="dxa"/>
          </w:tcPr>
          <w:p w14:paraId="41FDA1C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3A347C9A" w14:textId="77777777" w:rsidR="0060174D" w:rsidRPr="008F6EB1" w:rsidRDefault="0060174D" w:rsidP="004B683A">
            <w:pPr>
              <w:pStyle w:val="BodyText"/>
              <w:tabs>
                <w:tab w:val="left" w:pos="284"/>
                <w:tab w:val="left" w:pos="567"/>
              </w:tabs>
              <w:spacing w:line="360" w:lineRule="auto"/>
              <w:rPr>
                <w:rFonts w:ascii="Arial" w:hAnsi="Arial" w:cs="Arial"/>
                <w:b w:val="0"/>
                <w:vertAlign w:val="superscript"/>
                <w:lang w:val="el-GR"/>
              </w:rPr>
            </w:pPr>
          </w:p>
        </w:tc>
        <w:tc>
          <w:tcPr>
            <w:tcW w:w="7031" w:type="dxa"/>
            <w:gridSpan w:val="31"/>
            <w:tcBorders>
              <w:left w:val="nil"/>
            </w:tcBorders>
          </w:tcPr>
          <w:p w14:paraId="0A9CFEF5" w14:textId="77777777" w:rsidR="0060174D" w:rsidRPr="00275A69" w:rsidRDefault="0060174D" w:rsidP="00552C34">
            <w:pPr>
              <w:pStyle w:val="BodyText"/>
              <w:tabs>
                <w:tab w:val="left" w:pos="284"/>
                <w:tab w:val="left" w:pos="591"/>
              </w:tabs>
              <w:spacing w:line="360" w:lineRule="auto"/>
              <w:ind w:left="591" w:hanging="591"/>
              <w:rPr>
                <w:rFonts w:ascii="Arial" w:hAnsi="Arial" w:cs="Arial"/>
                <w:b w:val="0"/>
                <w:lang w:val="el-GR"/>
              </w:rPr>
            </w:pPr>
            <w:r w:rsidRPr="004229AC">
              <w:rPr>
                <w:rFonts w:ascii="Arial" w:hAnsi="Arial" w:cs="Arial"/>
                <w:b w:val="0"/>
                <w:lang w:val="el-GR"/>
              </w:rPr>
              <w:t>(α)</w:t>
            </w:r>
            <w:r w:rsidR="00552C34">
              <w:rPr>
                <w:rFonts w:ascii="Arial" w:hAnsi="Arial" w:cs="Arial"/>
                <w:b w:val="0"/>
                <w:lang w:val="el-GR"/>
              </w:rPr>
              <w:tab/>
            </w:r>
            <w:r w:rsidRPr="004229AC">
              <w:rPr>
                <w:rFonts w:ascii="Arial" w:hAnsi="Arial" w:cs="Arial"/>
                <w:b w:val="0"/>
                <w:lang w:val="el-GR"/>
              </w:rPr>
              <w:t>στην άμεση ή έμμεση επιβολή αθέμιτων τιμών αγοράς ή πώλησης ή άλλων μη θεμιτών όρων συναλλαγής</w:t>
            </w:r>
            <w:r w:rsidR="00275A69">
              <w:rPr>
                <w:rFonts w:ascii="Arial" w:hAnsi="Arial" w:cs="Arial"/>
                <w:b w:val="0"/>
                <w:lang w:val="el-GR"/>
              </w:rPr>
              <w:t>·</w:t>
            </w:r>
          </w:p>
        </w:tc>
      </w:tr>
      <w:tr w:rsidR="0060174D" w:rsidRPr="00F5040C" w14:paraId="4B4CD8A1" w14:textId="77777777" w:rsidTr="006551C1">
        <w:trPr>
          <w:gridAfter w:val="1"/>
          <w:wAfter w:w="22" w:type="dxa"/>
        </w:trPr>
        <w:tc>
          <w:tcPr>
            <w:tcW w:w="2025" w:type="dxa"/>
          </w:tcPr>
          <w:p w14:paraId="126F9B2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5E9FC284"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31F62742" w14:textId="77777777" w:rsidR="0060174D" w:rsidRPr="004229AC" w:rsidRDefault="0060174D" w:rsidP="00552C34">
            <w:pPr>
              <w:pStyle w:val="BodyText"/>
              <w:tabs>
                <w:tab w:val="left" w:pos="284"/>
                <w:tab w:val="left" w:pos="563"/>
                <w:tab w:val="left" w:pos="591"/>
              </w:tabs>
              <w:spacing w:line="360" w:lineRule="auto"/>
              <w:ind w:left="591"/>
              <w:rPr>
                <w:rFonts w:ascii="Arial" w:hAnsi="Arial" w:cs="Arial"/>
                <w:b w:val="0"/>
                <w:lang w:val="el-GR"/>
              </w:rPr>
            </w:pPr>
          </w:p>
        </w:tc>
      </w:tr>
      <w:tr w:rsidR="0060174D" w:rsidRPr="00F5040C" w14:paraId="0EB4C0A1" w14:textId="77777777" w:rsidTr="006551C1">
        <w:trPr>
          <w:gridAfter w:val="1"/>
          <w:wAfter w:w="22" w:type="dxa"/>
        </w:trPr>
        <w:tc>
          <w:tcPr>
            <w:tcW w:w="2025" w:type="dxa"/>
          </w:tcPr>
          <w:p w14:paraId="5E1F878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ab/>
            </w:r>
          </w:p>
        </w:tc>
        <w:tc>
          <w:tcPr>
            <w:tcW w:w="561" w:type="dxa"/>
            <w:gridSpan w:val="4"/>
          </w:tcPr>
          <w:p w14:paraId="7A9F4D96"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4C7063E2" w14:textId="77777777" w:rsidR="0060174D" w:rsidRPr="00275A69" w:rsidRDefault="0060174D" w:rsidP="00552C34">
            <w:pPr>
              <w:pStyle w:val="BodyText"/>
              <w:tabs>
                <w:tab w:val="left" w:pos="284"/>
                <w:tab w:val="left" w:pos="563"/>
                <w:tab w:val="left" w:pos="591"/>
              </w:tabs>
              <w:spacing w:line="360" w:lineRule="auto"/>
              <w:ind w:left="591" w:hanging="591"/>
              <w:rPr>
                <w:rFonts w:ascii="Arial" w:hAnsi="Arial" w:cs="Arial"/>
                <w:b w:val="0"/>
                <w:lang w:val="el-GR"/>
              </w:rPr>
            </w:pPr>
            <w:r w:rsidRPr="004229AC">
              <w:rPr>
                <w:rFonts w:ascii="Arial" w:hAnsi="Arial" w:cs="Arial"/>
                <w:b w:val="0"/>
                <w:lang w:val="el-GR"/>
              </w:rPr>
              <w:t>(β)</w:t>
            </w:r>
            <w:r w:rsidRPr="004229AC">
              <w:rPr>
                <w:rFonts w:ascii="Arial" w:hAnsi="Arial" w:cs="Arial"/>
                <w:b w:val="0"/>
                <w:lang w:val="el-GR"/>
              </w:rPr>
              <w:tab/>
            </w:r>
            <w:r w:rsidR="007452EB">
              <w:rPr>
                <w:rFonts w:ascii="Arial" w:hAnsi="Arial" w:cs="Arial"/>
                <w:b w:val="0"/>
                <w:lang w:val="el-GR"/>
              </w:rPr>
              <w:tab/>
            </w:r>
            <w:r w:rsidRPr="004229AC">
              <w:rPr>
                <w:rFonts w:ascii="Arial" w:hAnsi="Arial" w:cs="Arial"/>
                <w:b w:val="0"/>
                <w:lang w:val="el-GR"/>
              </w:rPr>
              <w:t>στον περιορισμό της παραγωγής ή της διάθεσης ή της τεχνολογικής ανάπτυξης, προς ζημιά των καταναλωτών</w:t>
            </w:r>
            <w:r w:rsidR="00275A69">
              <w:rPr>
                <w:rFonts w:ascii="Arial" w:hAnsi="Arial" w:cs="Arial"/>
                <w:b w:val="0"/>
                <w:lang w:val="el-GR"/>
              </w:rPr>
              <w:t>·</w:t>
            </w:r>
          </w:p>
        </w:tc>
      </w:tr>
      <w:tr w:rsidR="0060174D" w:rsidRPr="00F5040C" w14:paraId="5F20A388" w14:textId="77777777" w:rsidTr="006551C1">
        <w:trPr>
          <w:gridAfter w:val="1"/>
          <w:wAfter w:w="22" w:type="dxa"/>
        </w:trPr>
        <w:tc>
          <w:tcPr>
            <w:tcW w:w="2025" w:type="dxa"/>
          </w:tcPr>
          <w:p w14:paraId="474E86B4"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2A92734B"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7031" w:type="dxa"/>
            <w:gridSpan w:val="31"/>
            <w:tcBorders>
              <w:left w:val="nil"/>
            </w:tcBorders>
          </w:tcPr>
          <w:p w14:paraId="4F5DDE29" w14:textId="77777777" w:rsidR="0060174D" w:rsidRPr="004229AC" w:rsidRDefault="0060174D" w:rsidP="00552C34">
            <w:pPr>
              <w:pStyle w:val="BodyText"/>
              <w:tabs>
                <w:tab w:val="left" w:pos="284"/>
                <w:tab w:val="left" w:pos="563"/>
                <w:tab w:val="left" w:pos="591"/>
              </w:tabs>
              <w:spacing w:line="360" w:lineRule="auto"/>
              <w:ind w:left="591" w:hanging="612"/>
              <w:rPr>
                <w:rFonts w:ascii="Arial" w:hAnsi="Arial" w:cs="Arial"/>
                <w:b w:val="0"/>
                <w:lang w:val="el-GR"/>
              </w:rPr>
            </w:pPr>
          </w:p>
        </w:tc>
      </w:tr>
      <w:tr w:rsidR="0060174D" w:rsidRPr="00F5040C" w14:paraId="17B51149" w14:textId="77777777" w:rsidTr="006551C1">
        <w:trPr>
          <w:gridAfter w:val="1"/>
          <w:wAfter w:w="22" w:type="dxa"/>
        </w:trPr>
        <w:tc>
          <w:tcPr>
            <w:tcW w:w="2025" w:type="dxa"/>
          </w:tcPr>
          <w:p w14:paraId="022E940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4FF2123B"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14B25008" w14:textId="77777777" w:rsidR="0060174D" w:rsidRPr="00275A69" w:rsidRDefault="0060174D" w:rsidP="00552C34">
            <w:pPr>
              <w:pStyle w:val="BodyText"/>
              <w:tabs>
                <w:tab w:val="left" w:pos="284"/>
                <w:tab w:val="left" w:pos="563"/>
                <w:tab w:val="left" w:pos="591"/>
              </w:tabs>
              <w:spacing w:line="360" w:lineRule="auto"/>
              <w:ind w:left="591" w:hanging="591"/>
              <w:rPr>
                <w:rFonts w:ascii="Arial" w:hAnsi="Arial" w:cs="Arial"/>
                <w:b w:val="0"/>
                <w:lang w:val="el-GR"/>
              </w:rPr>
            </w:pPr>
            <w:r w:rsidRPr="004229AC">
              <w:rPr>
                <w:rFonts w:ascii="Arial" w:hAnsi="Arial" w:cs="Arial"/>
                <w:b w:val="0"/>
                <w:lang w:val="el-GR"/>
              </w:rPr>
              <w:t>(γ)</w:t>
            </w:r>
            <w:r w:rsidRPr="004229AC">
              <w:rPr>
                <w:rFonts w:ascii="Arial" w:hAnsi="Arial" w:cs="Arial"/>
                <w:b w:val="0"/>
                <w:lang w:val="el-GR"/>
              </w:rPr>
              <w:tab/>
            </w:r>
            <w:r w:rsidR="00552C34">
              <w:rPr>
                <w:rFonts w:ascii="Arial" w:hAnsi="Arial" w:cs="Arial"/>
                <w:b w:val="0"/>
                <w:lang w:val="el-GR"/>
              </w:rPr>
              <w:tab/>
            </w:r>
            <w:r w:rsidR="00552C34">
              <w:rPr>
                <w:rFonts w:ascii="Arial" w:hAnsi="Arial" w:cs="Arial"/>
                <w:b w:val="0"/>
                <w:lang w:val="el-GR"/>
              </w:rPr>
              <w:tab/>
            </w:r>
            <w:r w:rsidRPr="004229AC">
              <w:rPr>
                <w:rFonts w:ascii="Arial" w:hAnsi="Arial" w:cs="Arial"/>
                <w:b w:val="0"/>
                <w:lang w:val="el-GR"/>
              </w:rPr>
              <w:t>στην</w:t>
            </w:r>
            <w:r w:rsidR="00586F35" w:rsidRPr="00586F35">
              <w:rPr>
                <w:rFonts w:ascii="Arial" w:hAnsi="Arial" w:cs="Arial"/>
                <w:b w:val="0"/>
                <w:lang w:val="el-GR"/>
              </w:rPr>
              <w:t xml:space="preserve"> </w:t>
            </w:r>
            <w:r w:rsidRPr="004229AC">
              <w:rPr>
                <w:rFonts w:ascii="Arial" w:hAnsi="Arial" w:cs="Arial"/>
                <w:b w:val="0"/>
                <w:lang w:val="el-GR"/>
              </w:rPr>
              <w:t>εφαρμογή άνισων όρων επί ισοδύναμων συναλλαγών έναντι των εμπορικώς συναλλασσόμενων επιχειρήσεων, με αποτέλεσμα αυτές να περιέρχονται σε μειονεκτική θέση στον ανταγωνισμό</w:t>
            </w:r>
            <w:r w:rsidR="00275A69">
              <w:rPr>
                <w:rFonts w:ascii="Arial" w:hAnsi="Arial" w:cs="Arial"/>
                <w:b w:val="0"/>
                <w:lang w:val="el-GR"/>
              </w:rPr>
              <w:t>·</w:t>
            </w:r>
          </w:p>
        </w:tc>
      </w:tr>
      <w:tr w:rsidR="0060174D" w:rsidRPr="00F5040C" w14:paraId="4300E840" w14:textId="77777777" w:rsidTr="006551C1">
        <w:trPr>
          <w:gridAfter w:val="1"/>
          <w:wAfter w:w="22" w:type="dxa"/>
        </w:trPr>
        <w:tc>
          <w:tcPr>
            <w:tcW w:w="2025" w:type="dxa"/>
          </w:tcPr>
          <w:p w14:paraId="1864D0D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6EACD891"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7031" w:type="dxa"/>
            <w:gridSpan w:val="31"/>
            <w:tcBorders>
              <w:left w:val="nil"/>
            </w:tcBorders>
          </w:tcPr>
          <w:p w14:paraId="77FD144E" w14:textId="77777777" w:rsidR="0060174D" w:rsidRPr="008F6EB1" w:rsidRDefault="0060174D" w:rsidP="00552C34">
            <w:pPr>
              <w:pStyle w:val="BodyText"/>
              <w:tabs>
                <w:tab w:val="left" w:pos="284"/>
                <w:tab w:val="left" w:pos="563"/>
                <w:tab w:val="left" w:pos="591"/>
              </w:tabs>
              <w:spacing w:line="360" w:lineRule="auto"/>
              <w:ind w:left="591" w:hanging="612"/>
              <w:rPr>
                <w:rFonts w:ascii="Arial" w:hAnsi="Arial" w:cs="Arial"/>
                <w:b w:val="0"/>
                <w:lang w:val="el-GR"/>
              </w:rPr>
            </w:pPr>
          </w:p>
        </w:tc>
      </w:tr>
      <w:tr w:rsidR="0060174D" w:rsidRPr="00F5040C" w14:paraId="4101D10D" w14:textId="77777777" w:rsidTr="006551C1">
        <w:trPr>
          <w:gridAfter w:val="1"/>
          <w:wAfter w:w="22" w:type="dxa"/>
        </w:trPr>
        <w:tc>
          <w:tcPr>
            <w:tcW w:w="2025" w:type="dxa"/>
          </w:tcPr>
          <w:p w14:paraId="14DAB91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25FB7907"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3B5EDAEF" w14:textId="77777777" w:rsidR="0060174D" w:rsidRPr="008F6EB1" w:rsidRDefault="0060174D" w:rsidP="00552C34">
            <w:pPr>
              <w:pStyle w:val="BodyText"/>
              <w:tabs>
                <w:tab w:val="left" w:pos="284"/>
                <w:tab w:val="left" w:pos="563"/>
                <w:tab w:val="left" w:pos="591"/>
              </w:tabs>
              <w:spacing w:line="360" w:lineRule="auto"/>
              <w:ind w:left="591" w:hanging="591"/>
              <w:rPr>
                <w:rFonts w:ascii="Arial" w:hAnsi="Arial" w:cs="Arial"/>
                <w:b w:val="0"/>
                <w:lang w:val="el-GR"/>
              </w:rPr>
            </w:pPr>
            <w:r w:rsidRPr="008F6EB1">
              <w:rPr>
                <w:rFonts w:ascii="Arial" w:hAnsi="Arial" w:cs="Arial"/>
                <w:b w:val="0"/>
                <w:lang w:val="el-GR"/>
              </w:rPr>
              <w:t>(δ)</w:t>
            </w:r>
            <w:r w:rsidRPr="008F6EB1">
              <w:rPr>
                <w:rFonts w:ascii="Arial" w:hAnsi="Arial" w:cs="Arial"/>
                <w:b w:val="0"/>
                <w:lang w:val="el-GR"/>
              </w:rPr>
              <w:tab/>
            </w:r>
            <w:r w:rsidR="007452EB">
              <w:rPr>
                <w:rFonts w:ascii="Arial" w:hAnsi="Arial" w:cs="Arial"/>
                <w:b w:val="0"/>
                <w:lang w:val="el-GR"/>
              </w:rPr>
              <w:tab/>
            </w:r>
            <w:r w:rsidRPr="008F6EB1">
              <w:rPr>
                <w:rFonts w:ascii="Arial" w:hAnsi="Arial" w:cs="Arial"/>
                <w:b w:val="0"/>
                <w:lang w:val="el-GR"/>
              </w:rPr>
              <w:t xml:space="preserve">στην εξάρτηση της σύναψης συμφωνιών από την αποδοχή εκ μέρους των αντισυμβαλλόμενων πρόσθετων </w:t>
            </w:r>
            <w:r w:rsidRPr="008F6EB1">
              <w:rPr>
                <w:rFonts w:ascii="Arial" w:hAnsi="Arial" w:cs="Arial"/>
                <w:b w:val="0"/>
                <w:lang w:val="el-GR"/>
              </w:rPr>
              <w:lastRenderedPageBreak/>
              <w:t>υποχρεώσεων, οι οποίες, εκ της φύσε</w:t>
            </w:r>
            <w:r w:rsidR="00C1003E" w:rsidRPr="008F6EB1">
              <w:rPr>
                <w:rFonts w:ascii="Arial" w:hAnsi="Arial" w:cs="Arial"/>
                <w:b w:val="0"/>
                <w:lang w:val="el-GR"/>
              </w:rPr>
              <w:t>ω</w:t>
            </w:r>
            <w:r w:rsidRPr="008F6EB1">
              <w:rPr>
                <w:rFonts w:ascii="Arial" w:hAnsi="Arial" w:cs="Arial"/>
                <w:b w:val="0"/>
                <w:lang w:val="el-GR"/>
              </w:rPr>
              <w:t>ς τους ή σύμφωνα με τις εμπορικές συνήθειες, δεν έχουν σχέση με το αντικείμενο των συμφωνιών αυτών.</w:t>
            </w:r>
          </w:p>
        </w:tc>
      </w:tr>
      <w:tr w:rsidR="0060174D" w:rsidRPr="00F5040C" w14:paraId="6884CBA4" w14:textId="77777777" w:rsidTr="00023C51">
        <w:trPr>
          <w:gridAfter w:val="1"/>
          <w:wAfter w:w="22" w:type="dxa"/>
        </w:trPr>
        <w:tc>
          <w:tcPr>
            <w:tcW w:w="2025" w:type="dxa"/>
          </w:tcPr>
          <w:p w14:paraId="7DBDAB7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068334C"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13EC6735" w14:textId="77777777" w:rsidTr="00023C51">
        <w:trPr>
          <w:gridAfter w:val="1"/>
          <w:wAfter w:w="22" w:type="dxa"/>
        </w:trPr>
        <w:tc>
          <w:tcPr>
            <w:tcW w:w="2025" w:type="dxa"/>
          </w:tcPr>
          <w:p w14:paraId="4985351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653478B" w14:textId="0033976D" w:rsidR="0060174D" w:rsidRPr="008F6EB1" w:rsidRDefault="007452EB" w:rsidP="001C4194">
            <w:pPr>
              <w:pStyle w:val="BodyText"/>
              <w:tabs>
                <w:tab w:val="left" w:pos="284"/>
                <w:tab w:val="left" w:pos="705"/>
                <w:tab w:val="left" w:pos="1251"/>
              </w:tabs>
              <w:spacing w:line="360" w:lineRule="auto"/>
              <w:ind w:left="1251" w:hanging="1251"/>
              <w:rPr>
                <w:rFonts w:ascii="Arial" w:hAnsi="Arial" w:cs="Arial"/>
                <w:b w:val="0"/>
                <w:lang w:val="el-GR"/>
              </w:rPr>
            </w:pPr>
            <w:r>
              <w:rPr>
                <w:rFonts w:ascii="Arial" w:hAnsi="Arial" w:cs="Arial"/>
                <w:b w:val="0"/>
                <w:lang w:val="el-GR"/>
              </w:rPr>
              <w:tab/>
            </w:r>
            <w:r w:rsidR="001C4194" w:rsidRPr="001C4194">
              <w:rPr>
                <w:rFonts w:ascii="Arial" w:hAnsi="Arial" w:cs="Arial"/>
                <w:b w:val="0"/>
                <w:lang w:val="el-GR"/>
              </w:rPr>
              <w:t xml:space="preserve"> </w:t>
            </w:r>
            <w:r w:rsidR="0060174D" w:rsidRPr="008F6EB1">
              <w:rPr>
                <w:rFonts w:ascii="Arial" w:hAnsi="Arial" w:cs="Arial"/>
                <w:b w:val="0"/>
                <w:lang w:val="el-GR"/>
              </w:rPr>
              <w:t>(2)</w:t>
            </w:r>
            <w:r w:rsidR="00C1003E" w:rsidRPr="008F6EB1">
              <w:rPr>
                <w:rFonts w:ascii="Arial" w:hAnsi="Arial" w:cs="Arial"/>
                <w:b w:val="0"/>
                <w:lang w:val="el-GR"/>
              </w:rPr>
              <w:t>(α)</w:t>
            </w:r>
            <w:r>
              <w:rPr>
                <w:rFonts w:ascii="Arial" w:hAnsi="Arial" w:cs="Arial"/>
                <w:b w:val="0"/>
                <w:lang w:val="el-GR"/>
              </w:rPr>
              <w:tab/>
            </w:r>
            <w:r w:rsidR="0060174D" w:rsidRPr="008F6EB1">
              <w:rPr>
                <w:rFonts w:ascii="Arial" w:hAnsi="Arial" w:cs="Arial"/>
                <w:b w:val="0"/>
                <w:lang w:val="el-GR"/>
              </w:rPr>
              <w:t>Απαγορεύεται η καταχρηστική εκμετάλλευση, από μία ή περισσότερες επιχειρήσεις, της σχέσης οικονομικής εξάρτησης, στην οποία βρίσκεται προς αυτή ή αυτές μία επιχείρηση, η οποία κατέχει θέση πελάτη, προμηθευτή, παραγωγού, αντιπροσώπου, διανομέα ή εμπορικού συνεργάτη τους, ακόμη κ</w:t>
            </w:r>
            <w:r w:rsidR="00970763">
              <w:rPr>
                <w:rFonts w:ascii="Arial" w:hAnsi="Arial" w:cs="Arial"/>
                <w:b w:val="0"/>
                <w:lang w:val="el-GR"/>
              </w:rPr>
              <w:t>αι</w:t>
            </w:r>
            <w:r w:rsidR="0060174D" w:rsidRPr="008F6EB1">
              <w:rPr>
                <w:rFonts w:ascii="Arial" w:hAnsi="Arial" w:cs="Arial"/>
                <w:b w:val="0"/>
                <w:lang w:val="el-GR"/>
              </w:rPr>
              <w:t xml:space="preserve"> ως προς ένα ορισμένο είδος αγαθών ή υπηρεσιών, και δε</w:t>
            </w:r>
            <w:r w:rsidR="00111F54">
              <w:rPr>
                <w:rFonts w:ascii="Arial" w:hAnsi="Arial" w:cs="Arial"/>
                <w:b w:val="0"/>
                <w:lang w:val="el-GR"/>
              </w:rPr>
              <w:t>ν</w:t>
            </w:r>
            <w:r w:rsidR="0060174D" w:rsidRPr="008F6EB1">
              <w:rPr>
                <w:rFonts w:ascii="Arial" w:hAnsi="Arial" w:cs="Arial"/>
                <w:b w:val="0"/>
                <w:lang w:val="el-GR"/>
              </w:rPr>
              <w:t xml:space="preserve"> διαθέτει ισοδύναμη εναλλακτική λύση.</w:t>
            </w:r>
          </w:p>
        </w:tc>
      </w:tr>
      <w:tr w:rsidR="00106C64" w:rsidRPr="00F5040C" w14:paraId="6454F949" w14:textId="77777777" w:rsidTr="00023C51">
        <w:trPr>
          <w:gridAfter w:val="1"/>
          <w:wAfter w:w="22" w:type="dxa"/>
        </w:trPr>
        <w:tc>
          <w:tcPr>
            <w:tcW w:w="2025" w:type="dxa"/>
          </w:tcPr>
          <w:p w14:paraId="6F400935" w14:textId="77777777" w:rsidR="00106C64" w:rsidRPr="005205ED" w:rsidRDefault="00106C6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6AE35DC" w14:textId="77777777" w:rsidR="00106C64" w:rsidRPr="008F6EB1" w:rsidRDefault="00106C64" w:rsidP="004B683A">
            <w:pPr>
              <w:pStyle w:val="BodyText"/>
              <w:tabs>
                <w:tab w:val="left" w:pos="284"/>
                <w:tab w:val="left" w:pos="567"/>
              </w:tabs>
              <w:spacing w:line="360" w:lineRule="auto"/>
              <w:ind w:firstLine="614"/>
              <w:rPr>
                <w:rFonts w:ascii="Arial" w:hAnsi="Arial" w:cs="Arial"/>
                <w:b w:val="0"/>
                <w:lang w:val="el-GR"/>
              </w:rPr>
            </w:pPr>
          </w:p>
        </w:tc>
      </w:tr>
      <w:tr w:rsidR="0060174D" w:rsidRPr="00F5040C" w14:paraId="7BDD6C77" w14:textId="77777777" w:rsidTr="00023C51">
        <w:trPr>
          <w:gridAfter w:val="1"/>
          <w:wAfter w:w="22" w:type="dxa"/>
        </w:trPr>
        <w:tc>
          <w:tcPr>
            <w:tcW w:w="2025" w:type="dxa"/>
          </w:tcPr>
          <w:p w14:paraId="2AEC407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4729C27" w14:textId="77777777" w:rsidR="0060174D" w:rsidRPr="008F6EB1" w:rsidRDefault="007452EB" w:rsidP="006661E2">
            <w:pPr>
              <w:pStyle w:val="BodyText"/>
              <w:tabs>
                <w:tab w:val="left" w:pos="284"/>
                <w:tab w:val="left" w:pos="698"/>
                <w:tab w:val="left" w:pos="1251"/>
              </w:tabs>
              <w:spacing w:line="360" w:lineRule="auto"/>
              <w:ind w:left="1251" w:hanging="1251"/>
              <w:rPr>
                <w:rFonts w:ascii="Arial" w:hAnsi="Arial" w:cs="Arial"/>
                <w:b w:val="0"/>
                <w:lang w:val="el-GR"/>
              </w:rPr>
            </w:pPr>
            <w:r>
              <w:rPr>
                <w:rFonts w:ascii="Arial" w:hAnsi="Arial" w:cs="Arial"/>
                <w:b w:val="0"/>
                <w:lang w:val="el-GR"/>
              </w:rPr>
              <w:tab/>
            </w:r>
            <w:r>
              <w:rPr>
                <w:rFonts w:ascii="Arial" w:hAnsi="Arial" w:cs="Arial"/>
                <w:b w:val="0"/>
                <w:lang w:val="el-GR"/>
              </w:rPr>
              <w:tab/>
            </w:r>
            <w:r w:rsidR="00C1003E" w:rsidRPr="008F6EB1">
              <w:rPr>
                <w:rFonts w:ascii="Arial" w:hAnsi="Arial" w:cs="Arial"/>
                <w:b w:val="0"/>
                <w:lang w:val="el-GR"/>
              </w:rPr>
              <w:t>(β)</w:t>
            </w:r>
            <w:r>
              <w:rPr>
                <w:rFonts w:ascii="Arial" w:hAnsi="Arial" w:cs="Arial"/>
                <w:b w:val="0"/>
                <w:lang w:val="el-GR"/>
              </w:rPr>
              <w:tab/>
            </w:r>
            <w:r w:rsidR="0060174D" w:rsidRPr="008F6EB1">
              <w:rPr>
                <w:rFonts w:ascii="Arial" w:hAnsi="Arial" w:cs="Arial"/>
                <w:b w:val="0"/>
                <w:lang w:val="el-GR"/>
              </w:rPr>
              <w:t>Η καταχρηστική εκμετάλλευση της σχέσης οικονομικής εξάρτησης</w:t>
            </w:r>
            <w:r w:rsidR="00111F54">
              <w:rPr>
                <w:rFonts w:ascii="Arial" w:hAnsi="Arial" w:cs="Arial"/>
                <w:b w:val="0"/>
                <w:lang w:val="el-GR"/>
              </w:rPr>
              <w:t xml:space="preserve"> δύναται</w:t>
            </w:r>
            <w:r w:rsidR="0060174D" w:rsidRPr="008F6EB1">
              <w:rPr>
                <w:rFonts w:ascii="Arial" w:hAnsi="Arial" w:cs="Arial"/>
                <w:b w:val="0"/>
                <w:lang w:val="el-GR"/>
              </w:rPr>
              <w:t xml:space="preserve"> να συνίσταται</w:t>
            </w:r>
            <w:r w:rsidR="00C1003E" w:rsidRPr="008F6EB1">
              <w:rPr>
                <w:rFonts w:ascii="Arial" w:hAnsi="Arial" w:cs="Arial"/>
                <w:b w:val="0"/>
                <w:lang w:val="el-GR"/>
              </w:rPr>
              <w:t xml:space="preserve"> ιδίως</w:t>
            </w:r>
            <w:r w:rsidR="0060174D" w:rsidRPr="008F6EB1">
              <w:rPr>
                <w:rFonts w:ascii="Arial" w:hAnsi="Arial" w:cs="Arial"/>
                <w:b w:val="0"/>
                <w:lang w:val="el-GR"/>
              </w:rPr>
              <w:t xml:space="preserve"> στην επιβολή αυθαίρετων όρων συναλλαγής, στην εφαρμογή διακριτικής μεταχείρισης ή στην αιφνίδια και αδικαιολόγητη διακοπή μακροχρόνιων εμπορικών σχέσεων.</w:t>
            </w:r>
          </w:p>
        </w:tc>
      </w:tr>
      <w:tr w:rsidR="0060174D" w:rsidRPr="00F5040C" w14:paraId="4322F8B8" w14:textId="77777777" w:rsidTr="00023C51">
        <w:trPr>
          <w:gridAfter w:val="1"/>
          <w:wAfter w:w="22" w:type="dxa"/>
        </w:trPr>
        <w:tc>
          <w:tcPr>
            <w:tcW w:w="2025" w:type="dxa"/>
          </w:tcPr>
          <w:p w14:paraId="78970B6F"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59EAB6B"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29CAD5BA" w14:textId="77777777" w:rsidTr="00023C51">
        <w:trPr>
          <w:gridAfter w:val="1"/>
          <w:wAfter w:w="22" w:type="dxa"/>
        </w:trPr>
        <w:tc>
          <w:tcPr>
            <w:tcW w:w="2025" w:type="dxa"/>
          </w:tcPr>
          <w:p w14:paraId="2FAC844F" w14:textId="77777777" w:rsidR="006678C3"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Εξαιρέσεις </w:t>
            </w:r>
          </w:p>
          <w:p w14:paraId="085C9FE5" w14:textId="77777777" w:rsidR="006678C3"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από το πεδίο εφαρμογής </w:t>
            </w:r>
          </w:p>
          <w:p w14:paraId="646EDBD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του </w:t>
            </w:r>
            <w:r w:rsidR="00981E3D">
              <w:rPr>
                <w:rFonts w:ascii="Arial" w:hAnsi="Arial" w:cs="Arial"/>
                <w:b w:val="0"/>
                <w:lang w:val="el-GR"/>
              </w:rPr>
              <w:t xml:space="preserve">παρόντος </w:t>
            </w:r>
            <w:r w:rsidRPr="005205ED">
              <w:rPr>
                <w:rFonts w:ascii="Arial" w:hAnsi="Arial" w:cs="Arial"/>
                <w:b w:val="0"/>
                <w:lang w:val="el-GR"/>
              </w:rPr>
              <w:t>Νόμου.</w:t>
            </w:r>
          </w:p>
        </w:tc>
        <w:tc>
          <w:tcPr>
            <w:tcW w:w="7592" w:type="dxa"/>
            <w:gridSpan w:val="35"/>
          </w:tcPr>
          <w:p w14:paraId="0BF3FA02" w14:textId="77777777" w:rsidR="0060174D" w:rsidRPr="008F6EB1" w:rsidRDefault="0060174D" w:rsidP="000023B8">
            <w:pPr>
              <w:pStyle w:val="BodyText"/>
              <w:tabs>
                <w:tab w:val="left" w:pos="284"/>
                <w:tab w:val="left" w:pos="698"/>
              </w:tabs>
              <w:spacing w:line="360" w:lineRule="auto"/>
              <w:rPr>
                <w:rFonts w:ascii="Arial" w:hAnsi="Arial" w:cs="Arial"/>
                <w:b w:val="0"/>
                <w:lang w:val="el-GR"/>
              </w:rPr>
            </w:pPr>
            <w:r w:rsidRPr="008F6EB1">
              <w:rPr>
                <w:rFonts w:ascii="Arial" w:hAnsi="Arial" w:cs="Arial"/>
                <w:b w:val="0"/>
                <w:lang w:val="el-GR"/>
              </w:rPr>
              <w:t>7.-(1)</w:t>
            </w:r>
            <w:r w:rsidR="00D65B48">
              <w:rPr>
                <w:rFonts w:ascii="Arial" w:hAnsi="Arial" w:cs="Arial"/>
                <w:b w:val="0"/>
                <w:lang w:val="el-GR"/>
              </w:rPr>
              <w:tab/>
            </w:r>
            <w:r w:rsidRPr="008F6EB1">
              <w:rPr>
                <w:rFonts w:ascii="Arial" w:hAnsi="Arial" w:cs="Arial"/>
                <w:b w:val="0"/>
                <w:lang w:val="el-GR"/>
              </w:rPr>
              <w:t xml:space="preserve">Οι διατάξεις του </w:t>
            </w:r>
            <w:r w:rsidR="00981E3D">
              <w:rPr>
                <w:rFonts w:ascii="Arial" w:hAnsi="Arial" w:cs="Arial"/>
                <w:b w:val="0"/>
                <w:lang w:val="el-GR"/>
              </w:rPr>
              <w:t xml:space="preserve">παρόντος </w:t>
            </w:r>
            <w:r w:rsidRPr="008F6EB1">
              <w:rPr>
                <w:rFonts w:ascii="Arial" w:hAnsi="Arial" w:cs="Arial"/>
                <w:b w:val="0"/>
                <w:lang w:val="el-GR"/>
              </w:rPr>
              <w:t xml:space="preserve">Νόμου δεν εφαρμόζονται- </w:t>
            </w:r>
          </w:p>
        </w:tc>
      </w:tr>
      <w:tr w:rsidR="0060174D" w:rsidRPr="00F5040C" w14:paraId="673AB025" w14:textId="77777777" w:rsidTr="00023C51">
        <w:trPr>
          <w:gridAfter w:val="1"/>
          <w:wAfter w:w="22" w:type="dxa"/>
        </w:trPr>
        <w:tc>
          <w:tcPr>
            <w:tcW w:w="2025" w:type="dxa"/>
          </w:tcPr>
          <w:p w14:paraId="6576007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AFD6C8F"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179E8743" w14:textId="77777777" w:rsidTr="00023C51">
        <w:trPr>
          <w:gridAfter w:val="1"/>
          <w:wAfter w:w="22" w:type="dxa"/>
        </w:trPr>
        <w:tc>
          <w:tcPr>
            <w:tcW w:w="2025" w:type="dxa"/>
          </w:tcPr>
          <w:p w14:paraId="5184619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5E9FE79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3785807A" w14:textId="77777777" w:rsidR="0060174D" w:rsidRPr="008F6EB1" w:rsidRDefault="006678C3" w:rsidP="006678C3">
            <w:pPr>
              <w:pStyle w:val="BodyText"/>
              <w:tabs>
                <w:tab w:val="left" w:pos="349"/>
                <w:tab w:val="left" w:pos="916"/>
              </w:tabs>
              <w:spacing w:line="360" w:lineRule="auto"/>
              <w:ind w:left="916" w:hanging="916"/>
              <w:rPr>
                <w:rFonts w:ascii="Arial" w:hAnsi="Arial" w:cs="Arial"/>
                <w:b w:val="0"/>
                <w:lang w:val="el-GR"/>
              </w:rPr>
            </w:pPr>
            <w:r>
              <w:rPr>
                <w:rFonts w:ascii="Arial" w:hAnsi="Arial" w:cs="Arial"/>
                <w:b w:val="0"/>
                <w:lang w:val="el-GR"/>
              </w:rPr>
              <w:tab/>
            </w:r>
            <w:r w:rsidR="0060174D" w:rsidRPr="008F6EB1">
              <w:rPr>
                <w:rFonts w:ascii="Arial" w:hAnsi="Arial" w:cs="Arial"/>
                <w:b w:val="0"/>
                <w:lang w:val="el-GR"/>
              </w:rPr>
              <w:t>(α)</w:t>
            </w:r>
            <w:r w:rsidR="0060174D" w:rsidRPr="008F6EB1">
              <w:rPr>
                <w:rFonts w:ascii="Arial" w:hAnsi="Arial" w:cs="Arial"/>
                <w:b w:val="0"/>
                <w:lang w:val="el-GR"/>
              </w:rPr>
              <w:tab/>
              <w:t>σε συμφωνίες που αναφέρονται σε μισθούς και όρους απασχόλησης και εργασίας·</w:t>
            </w:r>
          </w:p>
        </w:tc>
      </w:tr>
      <w:tr w:rsidR="0060174D" w:rsidRPr="00F5040C" w14:paraId="22272BB4" w14:textId="77777777" w:rsidTr="00023C51">
        <w:trPr>
          <w:gridAfter w:val="1"/>
          <w:wAfter w:w="22" w:type="dxa"/>
        </w:trPr>
        <w:tc>
          <w:tcPr>
            <w:tcW w:w="2025" w:type="dxa"/>
          </w:tcPr>
          <w:p w14:paraId="37B7DEFF"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23F2A552"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7244" w:type="dxa"/>
            <w:gridSpan w:val="34"/>
            <w:tcBorders>
              <w:left w:val="nil"/>
            </w:tcBorders>
          </w:tcPr>
          <w:p w14:paraId="2EBCF59C"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r>
      <w:tr w:rsidR="0060174D" w:rsidRPr="00F5040C" w14:paraId="4E9C16CA" w14:textId="77777777" w:rsidTr="00023C51">
        <w:trPr>
          <w:gridAfter w:val="1"/>
          <w:wAfter w:w="22" w:type="dxa"/>
        </w:trPr>
        <w:tc>
          <w:tcPr>
            <w:tcW w:w="2025" w:type="dxa"/>
          </w:tcPr>
          <w:p w14:paraId="53C45D8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2F45B6CD"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2082A261" w14:textId="77777777" w:rsidR="0060174D" w:rsidRPr="008F6EB1" w:rsidRDefault="006678C3" w:rsidP="006678C3">
            <w:pPr>
              <w:pStyle w:val="BodyText"/>
              <w:tabs>
                <w:tab w:val="left" w:pos="349"/>
                <w:tab w:val="left" w:pos="916"/>
              </w:tabs>
              <w:spacing w:line="360" w:lineRule="auto"/>
              <w:ind w:left="916" w:hanging="916"/>
              <w:rPr>
                <w:rFonts w:ascii="Arial" w:hAnsi="Arial" w:cs="Arial"/>
                <w:b w:val="0"/>
                <w:lang w:val="el-GR"/>
              </w:rPr>
            </w:pPr>
            <w:r>
              <w:rPr>
                <w:rFonts w:ascii="Arial" w:hAnsi="Arial" w:cs="Arial"/>
                <w:b w:val="0"/>
                <w:lang w:val="el-GR"/>
              </w:rPr>
              <w:tab/>
            </w:r>
            <w:r w:rsidR="0060174D" w:rsidRPr="008F6EB1">
              <w:rPr>
                <w:rFonts w:ascii="Arial" w:hAnsi="Arial" w:cs="Arial"/>
                <w:b w:val="0"/>
                <w:lang w:val="el-GR"/>
              </w:rPr>
              <w:t>(β)</w:t>
            </w:r>
            <w:r w:rsidR="0060174D" w:rsidRPr="008F6EB1">
              <w:rPr>
                <w:rFonts w:ascii="Arial" w:hAnsi="Arial" w:cs="Arial"/>
                <w:b w:val="0"/>
                <w:lang w:val="el-GR"/>
              </w:rPr>
              <w:tab/>
              <w:t>σε επιχειρήσεις που είναι επιφορτισμένες με τη διαχείριση υπηρεσιών γενικού οικονομικού συμφέροντος ή που έχουν χαρακτήρα δημοσιονομικού μονοπωλίου, κατά το μέτρο που η εφαρμογή των διατάξεων αυτών εμποδίζει νομικά ή πραγματικά την εκπλήρωση της ιδιαίτερης αποστολής που τους έχει ανατεθεί από το Δημόσιο.</w:t>
            </w:r>
          </w:p>
        </w:tc>
      </w:tr>
      <w:tr w:rsidR="0060174D" w:rsidRPr="00F5040C" w14:paraId="2119F561" w14:textId="77777777" w:rsidTr="00023C51">
        <w:trPr>
          <w:gridAfter w:val="1"/>
          <w:wAfter w:w="22" w:type="dxa"/>
        </w:trPr>
        <w:tc>
          <w:tcPr>
            <w:tcW w:w="2025" w:type="dxa"/>
          </w:tcPr>
          <w:p w14:paraId="55231C0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EF6E77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47ADB059" w14:textId="77777777" w:rsidTr="00023C51">
        <w:trPr>
          <w:gridAfter w:val="1"/>
          <w:wAfter w:w="22" w:type="dxa"/>
        </w:trPr>
        <w:tc>
          <w:tcPr>
            <w:tcW w:w="2025" w:type="dxa"/>
          </w:tcPr>
          <w:p w14:paraId="7BE7527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453A354" w14:textId="77777777" w:rsidR="0060174D" w:rsidRPr="008F6EB1" w:rsidRDefault="000023B8" w:rsidP="000023B8">
            <w:pPr>
              <w:pStyle w:val="BodyText"/>
              <w:tabs>
                <w:tab w:val="left" w:pos="284"/>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(2)</w:t>
            </w:r>
            <w:r>
              <w:rPr>
                <w:rFonts w:ascii="Arial" w:hAnsi="Arial" w:cs="Arial"/>
                <w:b w:val="0"/>
                <w:lang w:val="el-GR"/>
              </w:rPr>
              <w:tab/>
            </w:r>
            <w:r w:rsidR="0060174D" w:rsidRPr="008F6EB1">
              <w:rPr>
                <w:rFonts w:ascii="Arial" w:hAnsi="Arial" w:cs="Arial"/>
                <w:b w:val="0"/>
                <w:lang w:val="el-GR"/>
              </w:rPr>
              <w:t>Για τους σκοπούς της παραγράφου (β) του εδαφίου (1), τεκμαίρεται ότι η εφαρμογή των διατάξεων του</w:t>
            </w:r>
            <w:r w:rsidR="000E04DE">
              <w:rPr>
                <w:rFonts w:ascii="Arial" w:hAnsi="Arial" w:cs="Arial"/>
                <w:b w:val="0"/>
                <w:lang w:val="el-GR"/>
              </w:rPr>
              <w:t xml:space="preserve"> παρόντος</w:t>
            </w:r>
            <w:r w:rsidR="0060174D" w:rsidRPr="008F6EB1">
              <w:rPr>
                <w:rFonts w:ascii="Arial" w:hAnsi="Arial" w:cs="Arial"/>
                <w:b w:val="0"/>
                <w:lang w:val="el-GR"/>
              </w:rPr>
              <w:t xml:space="preserve"> Νόμου εμποδίζει νομικά ή πραγματικά την εκπλήρωση της ιδιαίτερης αποστολής των αναφερόμενων επιχειρήσεων όταν δεν υπάρχει οικονομικός ή τεχνικός τρόπος στη διάθεση αυτών των επιχειρήσεων, ο οποίος να συνάδει με τις διατάξεις του </w:t>
            </w:r>
            <w:r w:rsidR="000E04DE">
              <w:rPr>
                <w:rFonts w:ascii="Arial" w:hAnsi="Arial" w:cs="Arial"/>
                <w:b w:val="0"/>
                <w:lang w:val="el-GR"/>
              </w:rPr>
              <w:t xml:space="preserve">παρόντος </w:t>
            </w:r>
            <w:r w:rsidR="0060174D" w:rsidRPr="008F6EB1">
              <w:rPr>
                <w:rFonts w:ascii="Arial" w:hAnsi="Arial" w:cs="Arial"/>
                <w:b w:val="0"/>
                <w:lang w:val="el-GR"/>
              </w:rPr>
              <w:t>Νόμου και να επιτρέπει την εκπλήρωση της ιδιαίτερης αποστολής που έχει ανατεθεί σε αυτές τις επιχειρήσεις από το Δημόσιο.</w:t>
            </w:r>
          </w:p>
        </w:tc>
      </w:tr>
      <w:tr w:rsidR="0060174D" w:rsidRPr="00F5040C" w14:paraId="155D9AC1" w14:textId="77777777" w:rsidTr="00023C51">
        <w:trPr>
          <w:gridAfter w:val="1"/>
          <w:wAfter w:w="22" w:type="dxa"/>
        </w:trPr>
        <w:tc>
          <w:tcPr>
            <w:tcW w:w="2025" w:type="dxa"/>
          </w:tcPr>
          <w:p w14:paraId="6D53104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6A4A51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3AC245FB" w14:textId="77777777" w:rsidTr="00023C51">
        <w:trPr>
          <w:gridAfter w:val="1"/>
          <w:wAfter w:w="22" w:type="dxa"/>
        </w:trPr>
        <w:tc>
          <w:tcPr>
            <w:tcW w:w="2025" w:type="dxa"/>
          </w:tcPr>
          <w:p w14:paraId="4306913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DFDC02C" w14:textId="471089E7" w:rsidR="0060174D" w:rsidRPr="008F6EB1" w:rsidRDefault="000023B8" w:rsidP="000023B8">
            <w:pPr>
              <w:pStyle w:val="BodyText"/>
              <w:tabs>
                <w:tab w:val="left" w:pos="284"/>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(3)</w:t>
            </w:r>
            <w:r>
              <w:rPr>
                <w:rFonts w:ascii="Arial" w:hAnsi="Arial" w:cs="Arial"/>
                <w:b w:val="0"/>
                <w:lang w:val="el-GR"/>
              </w:rPr>
              <w:tab/>
            </w:r>
            <w:r w:rsidR="0060174D" w:rsidRPr="008F6EB1">
              <w:rPr>
                <w:rFonts w:ascii="Arial" w:hAnsi="Arial" w:cs="Arial"/>
                <w:b w:val="0"/>
                <w:lang w:val="el-GR"/>
              </w:rPr>
              <w:t xml:space="preserve">Το βάρος απόδειξης ότι συμφωνίες ή επιχειρήσεις εκπίπτουν του πεδίου εφαρμογής του </w:t>
            </w:r>
            <w:r w:rsidR="009227A4">
              <w:rPr>
                <w:rFonts w:ascii="Arial" w:hAnsi="Arial" w:cs="Arial"/>
                <w:b w:val="0"/>
                <w:lang w:val="el-GR"/>
              </w:rPr>
              <w:t xml:space="preserve">παρόντος </w:t>
            </w:r>
            <w:r w:rsidR="0060174D" w:rsidRPr="008F6EB1">
              <w:rPr>
                <w:rFonts w:ascii="Arial" w:hAnsi="Arial" w:cs="Arial"/>
                <w:b w:val="0"/>
                <w:lang w:val="el-GR"/>
              </w:rPr>
              <w:t>Νόμου</w:t>
            </w:r>
            <w:r w:rsidR="006013AF" w:rsidRPr="008F6EB1">
              <w:rPr>
                <w:rFonts w:ascii="Arial" w:hAnsi="Arial" w:cs="Arial"/>
                <w:b w:val="0"/>
                <w:lang w:val="el-GR"/>
              </w:rPr>
              <w:t>,</w:t>
            </w:r>
            <w:r w:rsidR="0060174D" w:rsidRPr="008F6EB1">
              <w:rPr>
                <w:rFonts w:ascii="Arial" w:hAnsi="Arial" w:cs="Arial"/>
                <w:b w:val="0"/>
                <w:lang w:val="el-GR"/>
              </w:rPr>
              <w:t xml:space="preserve"> δυνάμει</w:t>
            </w:r>
            <w:r w:rsidR="009227A4">
              <w:rPr>
                <w:rFonts w:ascii="Arial" w:hAnsi="Arial" w:cs="Arial"/>
                <w:b w:val="0"/>
                <w:lang w:val="el-GR"/>
              </w:rPr>
              <w:t xml:space="preserve"> των διατάξεων</w:t>
            </w:r>
            <w:r w:rsidR="0060174D" w:rsidRPr="008F6EB1">
              <w:rPr>
                <w:rFonts w:ascii="Arial" w:hAnsi="Arial" w:cs="Arial"/>
                <w:b w:val="0"/>
                <w:lang w:val="el-GR"/>
              </w:rPr>
              <w:t xml:space="preserve"> του εδαφίου (1)</w:t>
            </w:r>
            <w:r w:rsidR="006013AF" w:rsidRPr="008F6EB1">
              <w:rPr>
                <w:rFonts w:ascii="Arial" w:hAnsi="Arial" w:cs="Arial"/>
                <w:b w:val="0"/>
                <w:lang w:val="el-GR"/>
              </w:rPr>
              <w:t>,</w:t>
            </w:r>
            <w:r w:rsidR="0060174D" w:rsidRPr="008F6EB1">
              <w:rPr>
                <w:rFonts w:ascii="Arial" w:hAnsi="Arial" w:cs="Arial"/>
                <w:b w:val="0"/>
                <w:lang w:val="el-GR"/>
              </w:rPr>
              <w:t xml:space="preserve"> βαρ</w:t>
            </w:r>
            <w:r w:rsidR="002729B9">
              <w:rPr>
                <w:rFonts w:ascii="Arial" w:hAnsi="Arial" w:cs="Arial"/>
                <w:b w:val="0"/>
                <w:lang w:val="el-GR"/>
              </w:rPr>
              <w:t>ύ</w:t>
            </w:r>
            <w:r w:rsidR="0060174D" w:rsidRPr="008F6EB1">
              <w:rPr>
                <w:rFonts w:ascii="Arial" w:hAnsi="Arial" w:cs="Arial"/>
                <w:b w:val="0"/>
                <w:lang w:val="el-GR"/>
              </w:rPr>
              <w:t>νει τις επιχειρήσεις ή ενώσεις επιχειρήσεων που επικαλούνται</w:t>
            </w:r>
            <w:r w:rsidR="00D315A8">
              <w:rPr>
                <w:rFonts w:ascii="Arial" w:hAnsi="Arial" w:cs="Arial"/>
                <w:b w:val="0"/>
                <w:lang w:val="el-GR"/>
              </w:rPr>
              <w:t xml:space="preserve"> το εν λόγω εδάφιο</w:t>
            </w:r>
            <w:r w:rsidR="0060174D" w:rsidRPr="008F6EB1">
              <w:rPr>
                <w:rFonts w:ascii="Arial" w:hAnsi="Arial" w:cs="Arial"/>
                <w:b w:val="0"/>
                <w:lang w:val="el-GR"/>
              </w:rPr>
              <w:t>.</w:t>
            </w:r>
          </w:p>
        </w:tc>
      </w:tr>
      <w:tr w:rsidR="0060174D" w:rsidRPr="00F5040C" w14:paraId="1EFE5345" w14:textId="77777777" w:rsidTr="00023C51">
        <w:trPr>
          <w:gridAfter w:val="1"/>
          <w:wAfter w:w="22" w:type="dxa"/>
        </w:trPr>
        <w:tc>
          <w:tcPr>
            <w:tcW w:w="2025" w:type="dxa"/>
          </w:tcPr>
          <w:p w14:paraId="4A037A8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280B72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6BA81176" w14:textId="77777777" w:rsidTr="00023C51">
        <w:trPr>
          <w:gridAfter w:val="1"/>
          <w:wAfter w:w="22" w:type="dxa"/>
        </w:trPr>
        <w:tc>
          <w:tcPr>
            <w:tcW w:w="2025" w:type="dxa"/>
          </w:tcPr>
          <w:p w14:paraId="1DCD2F3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3996E2E" w14:textId="77777777" w:rsidR="0060174D" w:rsidRPr="008B51E9" w:rsidRDefault="0060174D" w:rsidP="004B683A">
            <w:pPr>
              <w:pStyle w:val="BodyText"/>
              <w:tabs>
                <w:tab w:val="left" w:pos="284"/>
                <w:tab w:val="left" w:pos="567"/>
              </w:tabs>
              <w:spacing w:line="360" w:lineRule="auto"/>
              <w:jc w:val="center"/>
              <w:rPr>
                <w:rFonts w:ascii="Arial" w:hAnsi="Arial" w:cs="Arial"/>
                <w:b w:val="0"/>
                <w:bCs w:val="0"/>
                <w:lang w:val="el-GR"/>
              </w:rPr>
            </w:pPr>
            <w:r w:rsidRPr="008B51E9">
              <w:rPr>
                <w:rFonts w:ascii="Arial" w:hAnsi="Arial" w:cs="Arial"/>
                <w:b w:val="0"/>
                <w:bCs w:val="0"/>
                <w:lang w:val="el-GR"/>
              </w:rPr>
              <w:t>ΜΕΡΟΣ ΙΙΙ</w:t>
            </w:r>
          </w:p>
          <w:p w14:paraId="1024B7B3" w14:textId="77777777" w:rsidR="0060174D" w:rsidRPr="008F6EB1" w:rsidRDefault="0060174D" w:rsidP="004B683A">
            <w:pPr>
              <w:pStyle w:val="BodyText"/>
              <w:tabs>
                <w:tab w:val="left" w:pos="284"/>
                <w:tab w:val="left" w:pos="567"/>
              </w:tabs>
              <w:spacing w:line="360" w:lineRule="auto"/>
              <w:jc w:val="center"/>
              <w:rPr>
                <w:rFonts w:ascii="Arial" w:hAnsi="Arial" w:cs="Arial"/>
                <w:b w:val="0"/>
                <w:lang w:val="el-GR"/>
              </w:rPr>
            </w:pPr>
            <w:r w:rsidRPr="008B51E9">
              <w:rPr>
                <w:rFonts w:ascii="Arial" w:hAnsi="Arial" w:cs="Arial"/>
                <w:b w:val="0"/>
                <w:bCs w:val="0"/>
                <w:lang w:val="el-GR"/>
              </w:rPr>
              <w:t>ΕΠΙΤΡΟΠΗ ΠΡΟΣΤΑΣΙΑΣ ΤΟΥ ΑΝΤΑΓΩΝΙΣΜΟΥ</w:t>
            </w:r>
          </w:p>
        </w:tc>
      </w:tr>
      <w:tr w:rsidR="0060174D" w:rsidRPr="00F5040C" w14:paraId="3976A62E" w14:textId="77777777" w:rsidTr="00023C51">
        <w:trPr>
          <w:gridAfter w:val="1"/>
          <w:wAfter w:w="22" w:type="dxa"/>
        </w:trPr>
        <w:tc>
          <w:tcPr>
            <w:tcW w:w="2025" w:type="dxa"/>
          </w:tcPr>
          <w:p w14:paraId="29B2C7F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AAF12F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335DB61D" w14:textId="77777777" w:rsidTr="00023C51">
        <w:trPr>
          <w:gridAfter w:val="1"/>
          <w:wAfter w:w="22" w:type="dxa"/>
        </w:trPr>
        <w:tc>
          <w:tcPr>
            <w:tcW w:w="2025" w:type="dxa"/>
          </w:tcPr>
          <w:p w14:paraId="7F6C9241" w14:textId="77777777" w:rsidR="0060174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Επιτροπή Προστασίας του Ανταγωνισμού.</w:t>
            </w:r>
          </w:p>
          <w:p w14:paraId="17D20B81" w14:textId="13021725" w:rsidR="00C557D9" w:rsidRPr="005205ED" w:rsidRDefault="00C557D9" w:rsidP="00C557D9">
            <w:pPr>
              <w:pStyle w:val="BodyText"/>
              <w:tabs>
                <w:tab w:val="left" w:pos="284"/>
                <w:tab w:val="left" w:pos="567"/>
              </w:tabs>
              <w:spacing w:line="360" w:lineRule="auto"/>
              <w:ind w:right="41"/>
              <w:jc w:val="right"/>
              <w:rPr>
                <w:rFonts w:ascii="Arial" w:hAnsi="Arial" w:cs="Arial"/>
                <w:b w:val="0"/>
                <w:lang w:val="el-GR"/>
              </w:rPr>
            </w:pPr>
          </w:p>
        </w:tc>
        <w:tc>
          <w:tcPr>
            <w:tcW w:w="7592" w:type="dxa"/>
            <w:gridSpan w:val="35"/>
          </w:tcPr>
          <w:p w14:paraId="701010B4" w14:textId="43B04764" w:rsidR="0060174D" w:rsidRPr="00223989" w:rsidRDefault="0060174D" w:rsidP="00853C20">
            <w:pPr>
              <w:pStyle w:val="BodyText"/>
              <w:tabs>
                <w:tab w:val="left" w:pos="284"/>
                <w:tab w:val="left" w:pos="698"/>
              </w:tabs>
              <w:spacing w:line="360" w:lineRule="auto"/>
              <w:rPr>
                <w:rFonts w:ascii="Arial" w:hAnsi="Arial" w:cs="Arial"/>
                <w:b w:val="0"/>
                <w:bCs w:val="0"/>
                <w:lang w:val="el-GR"/>
              </w:rPr>
            </w:pPr>
            <w:r w:rsidRPr="008F6EB1">
              <w:rPr>
                <w:rFonts w:ascii="Arial" w:hAnsi="Arial" w:cs="Arial"/>
                <w:b w:val="0"/>
                <w:lang w:val="el-GR"/>
              </w:rPr>
              <w:t>8.</w:t>
            </w:r>
            <w:r w:rsidR="006013AF" w:rsidRPr="008F6EB1">
              <w:rPr>
                <w:rFonts w:ascii="Arial" w:hAnsi="Arial" w:cs="Arial"/>
                <w:b w:val="0"/>
                <w:lang w:val="el-GR"/>
              </w:rPr>
              <w:t>-</w:t>
            </w:r>
            <w:r w:rsidRPr="008F6EB1">
              <w:rPr>
                <w:rFonts w:ascii="Arial" w:hAnsi="Arial" w:cs="Arial"/>
                <w:b w:val="0"/>
                <w:lang w:val="el-GR"/>
              </w:rPr>
              <w:t>(1)</w:t>
            </w:r>
            <w:r w:rsidR="00853C20">
              <w:rPr>
                <w:rFonts w:ascii="Arial" w:hAnsi="Arial" w:cs="Arial"/>
                <w:b w:val="0"/>
                <w:lang w:val="el-GR"/>
              </w:rPr>
              <w:tab/>
            </w:r>
            <w:r w:rsidR="00223989">
              <w:rPr>
                <w:rFonts w:ascii="Arial" w:hAnsi="Arial" w:cs="Arial"/>
                <w:b w:val="0"/>
                <w:bCs w:val="0"/>
                <w:lang w:val="el-GR"/>
              </w:rPr>
              <w:t xml:space="preserve">Ιδρύεται ανεξάρτητη Επιτροπή, καλούμενη «Επιτροπή Προστασίας του Ανταγωνισμού», </w:t>
            </w:r>
            <w:r w:rsidR="000E4287">
              <w:rPr>
                <w:rFonts w:ascii="Arial" w:hAnsi="Arial" w:cs="Arial"/>
                <w:b w:val="0"/>
                <w:bCs w:val="0"/>
                <w:lang w:val="el-GR"/>
              </w:rPr>
              <w:t>τ</w:t>
            </w:r>
            <w:r w:rsidR="00223989">
              <w:rPr>
                <w:rFonts w:ascii="Arial" w:hAnsi="Arial" w:cs="Arial"/>
                <w:b w:val="0"/>
                <w:bCs w:val="0"/>
                <w:lang w:val="el-GR"/>
              </w:rPr>
              <w:t>η</w:t>
            </w:r>
            <w:r w:rsidR="000E4287">
              <w:rPr>
                <w:rFonts w:ascii="Arial" w:hAnsi="Arial" w:cs="Arial"/>
                <w:b w:val="0"/>
                <w:bCs w:val="0"/>
                <w:lang w:val="el-GR"/>
              </w:rPr>
              <w:t>ς</w:t>
            </w:r>
            <w:r w:rsidR="00223989">
              <w:rPr>
                <w:rFonts w:ascii="Arial" w:hAnsi="Arial" w:cs="Arial"/>
                <w:b w:val="0"/>
                <w:bCs w:val="0"/>
                <w:lang w:val="el-GR"/>
              </w:rPr>
              <w:t xml:space="preserve"> οποία</w:t>
            </w:r>
            <w:r w:rsidR="000E4287">
              <w:rPr>
                <w:rFonts w:ascii="Arial" w:hAnsi="Arial" w:cs="Arial"/>
                <w:b w:val="0"/>
                <w:bCs w:val="0"/>
                <w:lang w:val="el-GR"/>
              </w:rPr>
              <w:t>ς</w:t>
            </w:r>
            <w:r w:rsidR="00223989">
              <w:rPr>
                <w:rFonts w:ascii="Arial" w:hAnsi="Arial" w:cs="Arial"/>
                <w:b w:val="0"/>
                <w:bCs w:val="0"/>
                <w:lang w:val="el-GR"/>
              </w:rPr>
              <w:t xml:space="preserve"> η συγκρότηση, η λειτουργία, </w:t>
            </w:r>
            <w:r w:rsidR="000E4287">
              <w:rPr>
                <w:rFonts w:ascii="Arial" w:hAnsi="Arial" w:cs="Arial"/>
                <w:b w:val="0"/>
                <w:bCs w:val="0"/>
                <w:lang w:val="el-GR"/>
              </w:rPr>
              <w:t xml:space="preserve">οι </w:t>
            </w:r>
            <w:r w:rsidR="00223989">
              <w:rPr>
                <w:rFonts w:ascii="Arial" w:hAnsi="Arial" w:cs="Arial"/>
                <w:b w:val="0"/>
                <w:bCs w:val="0"/>
                <w:lang w:val="el-GR"/>
              </w:rPr>
              <w:t xml:space="preserve">αρμοδιότητες, </w:t>
            </w:r>
            <w:r w:rsidR="000E4287">
              <w:rPr>
                <w:rFonts w:ascii="Arial" w:hAnsi="Arial" w:cs="Arial"/>
                <w:b w:val="0"/>
                <w:bCs w:val="0"/>
                <w:lang w:val="el-GR"/>
              </w:rPr>
              <w:t>οι</w:t>
            </w:r>
            <w:r w:rsidR="00223989">
              <w:rPr>
                <w:rFonts w:ascii="Arial" w:hAnsi="Arial" w:cs="Arial"/>
                <w:b w:val="0"/>
                <w:bCs w:val="0"/>
                <w:lang w:val="el-GR"/>
              </w:rPr>
              <w:t xml:space="preserve"> εξουσίες και τα καθήκοντα που καθορίζονται δυνάμει </w:t>
            </w:r>
            <w:r w:rsidR="005F3364">
              <w:rPr>
                <w:rFonts w:ascii="Arial" w:hAnsi="Arial" w:cs="Arial"/>
                <w:b w:val="0"/>
                <w:bCs w:val="0"/>
                <w:lang w:val="el-GR"/>
              </w:rPr>
              <w:t xml:space="preserve">των διατάξεων </w:t>
            </w:r>
            <w:r w:rsidR="00223989">
              <w:rPr>
                <w:rFonts w:ascii="Arial" w:hAnsi="Arial" w:cs="Arial"/>
                <w:b w:val="0"/>
                <w:bCs w:val="0"/>
                <w:lang w:val="el-GR"/>
              </w:rPr>
              <w:t>του παρόντος Νόμου.</w:t>
            </w:r>
          </w:p>
        </w:tc>
      </w:tr>
      <w:tr w:rsidR="0060174D" w:rsidRPr="00F5040C" w14:paraId="798DE0BD" w14:textId="77777777" w:rsidTr="00023C51">
        <w:trPr>
          <w:gridAfter w:val="1"/>
          <w:wAfter w:w="22" w:type="dxa"/>
        </w:trPr>
        <w:tc>
          <w:tcPr>
            <w:tcW w:w="2025" w:type="dxa"/>
          </w:tcPr>
          <w:p w14:paraId="2D203F9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9346184" w14:textId="77777777" w:rsidR="0060174D" w:rsidRPr="008F6EB1" w:rsidRDefault="0060174D" w:rsidP="004B683A">
            <w:pPr>
              <w:pStyle w:val="BodyText"/>
              <w:tabs>
                <w:tab w:val="left" w:pos="284"/>
                <w:tab w:val="left" w:pos="567"/>
              </w:tabs>
              <w:spacing w:line="360" w:lineRule="auto"/>
              <w:rPr>
                <w:rFonts w:ascii="Arial" w:hAnsi="Arial" w:cs="Arial"/>
                <w:lang w:val="el-GR"/>
              </w:rPr>
            </w:pPr>
          </w:p>
        </w:tc>
      </w:tr>
      <w:tr w:rsidR="0060174D" w:rsidRPr="00F5040C" w14:paraId="46F86A28" w14:textId="77777777" w:rsidTr="00023C51">
        <w:trPr>
          <w:gridAfter w:val="1"/>
          <w:wAfter w:w="22" w:type="dxa"/>
        </w:trPr>
        <w:tc>
          <w:tcPr>
            <w:tcW w:w="2025" w:type="dxa"/>
          </w:tcPr>
          <w:p w14:paraId="52F3A00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p w14:paraId="67501A6A" w14:textId="77777777" w:rsidR="006013AF" w:rsidRPr="005205ED" w:rsidRDefault="006013AF" w:rsidP="004B683A">
            <w:pPr>
              <w:pStyle w:val="BodyText"/>
              <w:tabs>
                <w:tab w:val="left" w:pos="284"/>
                <w:tab w:val="left" w:pos="567"/>
              </w:tabs>
              <w:spacing w:line="360" w:lineRule="auto"/>
              <w:jc w:val="left"/>
              <w:rPr>
                <w:rFonts w:ascii="Arial" w:hAnsi="Arial" w:cs="Arial"/>
                <w:b w:val="0"/>
                <w:lang w:val="el-GR"/>
              </w:rPr>
            </w:pPr>
          </w:p>
          <w:p w14:paraId="071252D7" w14:textId="77777777" w:rsidR="006013AF" w:rsidRPr="005205ED" w:rsidRDefault="006013AF" w:rsidP="004B683A">
            <w:pPr>
              <w:pStyle w:val="BodyText"/>
              <w:tabs>
                <w:tab w:val="left" w:pos="284"/>
                <w:tab w:val="left" w:pos="567"/>
              </w:tabs>
              <w:spacing w:line="360" w:lineRule="auto"/>
              <w:jc w:val="left"/>
              <w:rPr>
                <w:rFonts w:ascii="Arial" w:hAnsi="Arial" w:cs="Arial"/>
                <w:b w:val="0"/>
                <w:lang w:val="el-GR"/>
              </w:rPr>
            </w:pPr>
          </w:p>
          <w:p w14:paraId="6500BF05" w14:textId="77777777" w:rsidR="006013AF" w:rsidRPr="005205ED" w:rsidRDefault="006013AF" w:rsidP="004B683A">
            <w:pPr>
              <w:pStyle w:val="BodyText"/>
              <w:tabs>
                <w:tab w:val="left" w:pos="284"/>
                <w:tab w:val="left" w:pos="567"/>
              </w:tabs>
              <w:spacing w:line="360" w:lineRule="auto"/>
              <w:jc w:val="left"/>
              <w:rPr>
                <w:rFonts w:ascii="Arial" w:hAnsi="Arial" w:cs="Arial"/>
                <w:b w:val="0"/>
                <w:lang w:val="el-GR"/>
              </w:rPr>
            </w:pPr>
          </w:p>
          <w:p w14:paraId="68AD1681" w14:textId="77777777" w:rsidR="006013AF" w:rsidRPr="005205ED" w:rsidRDefault="006013AF" w:rsidP="004B683A">
            <w:pPr>
              <w:pStyle w:val="BodyText"/>
              <w:tabs>
                <w:tab w:val="left" w:pos="284"/>
                <w:tab w:val="left" w:pos="567"/>
              </w:tabs>
              <w:spacing w:line="360" w:lineRule="auto"/>
              <w:jc w:val="left"/>
              <w:rPr>
                <w:rFonts w:ascii="Arial" w:hAnsi="Arial" w:cs="Arial"/>
                <w:b w:val="0"/>
                <w:lang w:val="el-GR"/>
              </w:rPr>
            </w:pPr>
          </w:p>
          <w:p w14:paraId="53453E16" w14:textId="77777777" w:rsidR="006013AF" w:rsidRPr="005205ED" w:rsidRDefault="006013AF" w:rsidP="004B683A">
            <w:pPr>
              <w:pStyle w:val="BodyText"/>
              <w:tabs>
                <w:tab w:val="left" w:pos="284"/>
                <w:tab w:val="left" w:pos="567"/>
              </w:tabs>
              <w:spacing w:line="360" w:lineRule="auto"/>
              <w:jc w:val="left"/>
              <w:rPr>
                <w:rFonts w:ascii="Arial" w:hAnsi="Arial" w:cs="Arial"/>
                <w:b w:val="0"/>
                <w:lang w:val="el-GR"/>
              </w:rPr>
            </w:pPr>
          </w:p>
          <w:p w14:paraId="226BA910" w14:textId="77777777" w:rsidR="00C37180" w:rsidRPr="005205ED" w:rsidRDefault="00C37180"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174180D7" w14:textId="77777777" w:rsidR="006013AF" w:rsidRPr="008F6EB1" w:rsidRDefault="00853C20" w:rsidP="00853C20">
            <w:pPr>
              <w:pStyle w:val="BodyText"/>
              <w:tabs>
                <w:tab w:val="left" w:pos="284"/>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(2)</w:t>
            </w:r>
            <w:r>
              <w:rPr>
                <w:rFonts w:ascii="Arial" w:hAnsi="Arial" w:cs="Arial"/>
                <w:b w:val="0"/>
                <w:lang w:val="el-GR"/>
              </w:rPr>
              <w:tab/>
            </w:r>
            <w:r w:rsidR="0060174D" w:rsidRPr="008F6EB1">
              <w:rPr>
                <w:rFonts w:ascii="Arial" w:hAnsi="Arial" w:cs="Arial"/>
                <w:b w:val="0"/>
                <w:lang w:val="el-GR"/>
              </w:rPr>
              <w:t>Η Επιτροπή διαθέτει τους αναγκαίους οικονομικούς, τεχνικούς και τεχνολογικούς πόρους</w:t>
            </w:r>
            <w:r w:rsidR="00896E09">
              <w:rPr>
                <w:rFonts w:ascii="Arial" w:hAnsi="Arial" w:cs="Arial"/>
                <w:b w:val="0"/>
                <w:lang w:val="el-GR"/>
              </w:rPr>
              <w:t>,</w:t>
            </w:r>
            <w:r w:rsidR="0060174D" w:rsidRPr="008F6EB1">
              <w:rPr>
                <w:rFonts w:ascii="Arial" w:hAnsi="Arial" w:cs="Arial"/>
                <w:b w:val="0"/>
                <w:lang w:val="el-GR"/>
              </w:rPr>
              <w:t xml:space="preserve"> καθώς κα</w:t>
            </w:r>
            <w:r w:rsidR="00BC4333" w:rsidRPr="008F6EB1">
              <w:rPr>
                <w:rFonts w:ascii="Arial" w:hAnsi="Arial" w:cs="Arial"/>
                <w:b w:val="0"/>
                <w:lang w:val="el-GR"/>
              </w:rPr>
              <w:t>ι επαρκές, εξει</w:t>
            </w:r>
            <w:r w:rsidR="0060174D" w:rsidRPr="008F6EB1">
              <w:rPr>
                <w:rFonts w:ascii="Arial" w:hAnsi="Arial" w:cs="Arial"/>
                <w:b w:val="0"/>
                <w:lang w:val="el-GR"/>
              </w:rPr>
              <w:t xml:space="preserve">δικευμένο, προσωπικό και ως προς τούτο διαθέτει τμήμα νομικής και οικονομικής υποστήριξης, με σκοπό την αποτελεσματική εκτέλεση των καθηκόντων, αρμοδιοτήτων και εξουσιών της και την ενεργή συμμετοχή και συνεισφορά σε συναφείς ευρωπαϊκούς και διεθνείς οργανισμούς και ιδιαίτερα στο Ευρωπαϊκό Δίκτυο Ανταγωνισμού. </w:t>
            </w:r>
          </w:p>
        </w:tc>
      </w:tr>
      <w:tr w:rsidR="0060174D" w:rsidRPr="00F5040C" w14:paraId="3638C9A9" w14:textId="77777777" w:rsidTr="00023C51">
        <w:trPr>
          <w:gridAfter w:val="1"/>
          <w:wAfter w:w="22" w:type="dxa"/>
        </w:trPr>
        <w:tc>
          <w:tcPr>
            <w:tcW w:w="2025" w:type="dxa"/>
          </w:tcPr>
          <w:p w14:paraId="430D674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43F29F0"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70886A60" w14:textId="77777777" w:rsidTr="00023C51">
        <w:trPr>
          <w:gridAfter w:val="1"/>
          <w:wAfter w:w="22" w:type="dxa"/>
        </w:trPr>
        <w:tc>
          <w:tcPr>
            <w:tcW w:w="2025" w:type="dxa"/>
          </w:tcPr>
          <w:p w14:paraId="3B9D1A68" w14:textId="77777777" w:rsidR="006318F5" w:rsidRPr="005205ED" w:rsidRDefault="006318F5" w:rsidP="00F53BEF">
            <w:pPr>
              <w:pStyle w:val="BodyText"/>
              <w:tabs>
                <w:tab w:val="left" w:pos="284"/>
                <w:tab w:val="left" w:pos="567"/>
              </w:tabs>
              <w:spacing w:line="360" w:lineRule="auto"/>
              <w:ind w:right="57"/>
              <w:jc w:val="right"/>
              <w:rPr>
                <w:rFonts w:ascii="Arial" w:hAnsi="Arial" w:cs="Arial"/>
                <w:b w:val="0"/>
                <w:lang w:val="el-GR"/>
              </w:rPr>
            </w:pPr>
            <w:r w:rsidRPr="005205ED">
              <w:rPr>
                <w:rFonts w:ascii="Arial" w:hAnsi="Arial" w:cs="Arial"/>
                <w:b w:val="0"/>
                <w:lang w:val="el-GR"/>
              </w:rPr>
              <w:t>20(Ι) του 2014</w:t>
            </w:r>
          </w:p>
          <w:p w14:paraId="150AE299" w14:textId="77777777" w:rsidR="006318F5" w:rsidRPr="005205ED" w:rsidRDefault="006318F5" w:rsidP="00F53BEF">
            <w:pPr>
              <w:pStyle w:val="BodyText"/>
              <w:tabs>
                <w:tab w:val="left" w:pos="284"/>
                <w:tab w:val="left" w:pos="567"/>
              </w:tabs>
              <w:spacing w:line="360" w:lineRule="auto"/>
              <w:ind w:right="57"/>
              <w:jc w:val="right"/>
              <w:rPr>
                <w:rFonts w:ascii="Arial" w:hAnsi="Arial" w:cs="Arial"/>
                <w:b w:val="0"/>
                <w:lang w:val="el-GR"/>
              </w:rPr>
            </w:pPr>
            <w:r w:rsidRPr="005205ED">
              <w:rPr>
                <w:rFonts w:ascii="Arial" w:hAnsi="Arial" w:cs="Arial"/>
                <w:b w:val="0"/>
                <w:lang w:val="el-GR"/>
              </w:rPr>
              <w:t>123(Ι) του 2016</w:t>
            </w:r>
          </w:p>
          <w:p w14:paraId="5DA3C0C0" w14:textId="77777777" w:rsidR="006318F5" w:rsidRPr="005205ED" w:rsidRDefault="006318F5" w:rsidP="00F53BEF">
            <w:pPr>
              <w:pStyle w:val="BodyText"/>
              <w:tabs>
                <w:tab w:val="left" w:pos="284"/>
                <w:tab w:val="left" w:pos="567"/>
              </w:tabs>
              <w:spacing w:line="360" w:lineRule="auto"/>
              <w:ind w:right="57"/>
              <w:jc w:val="right"/>
              <w:rPr>
                <w:rFonts w:ascii="Arial" w:hAnsi="Arial" w:cs="Arial"/>
                <w:b w:val="0"/>
                <w:lang w:val="el-GR"/>
              </w:rPr>
            </w:pPr>
            <w:r w:rsidRPr="005205ED">
              <w:rPr>
                <w:rFonts w:ascii="Arial" w:hAnsi="Arial" w:cs="Arial"/>
                <w:b w:val="0"/>
                <w:lang w:val="el-GR"/>
              </w:rPr>
              <w:t>133(Ι) του 2016</w:t>
            </w:r>
          </w:p>
          <w:p w14:paraId="6E26764A" w14:textId="77777777" w:rsidR="0060174D" w:rsidRPr="005205ED" w:rsidRDefault="006318F5" w:rsidP="00F53BEF">
            <w:pPr>
              <w:pStyle w:val="BodyText"/>
              <w:tabs>
                <w:tab w:val="left" w:pos="284"/>
                <w:tab w:val="left" w:pos="567"/>
              </w:tabs>
              <w:spacing w:line="360" w:lineRule="auto"/>
              <w:ind w:right="57"/>
              <w:jc w:val="right"/>
              <w:rPr>
                <w:rFonts w:ascii="Arial" w:hAnsi="Arial" w:cs="Arial"/>
                <w:b w:val="0"/>
                <w:lang w:val="el-GR"/>
              </w:rPr>
            </w:pPr>
            <w:r w:rsidRPr="005205ED">
              <w:rPr>
                <w:rFonts w:ascii="Arial" w:hAnsi="Arial" w:cs="Arial"/>
                <w:b w:val="0"/>
                <w:lang w:val="el-GR"/>
              </w:rPr>
              <w:lastRenderedPageBreak/>
              <w:t>159(Ι) του 2017.</w:t>
            </w:r>
          </w:p>
        </w:tc>
        <w:tc>
          <w:tcPr>
            <w:tcW w:w="7592" w:type="dxa"/>
            <w:gridSpan w:val="35"/>
          </w:tcPr>
          <w:p w14:paraId="5494EE57" w14:textId="77777777" w:rsidR="0060174D" w:rsidRPr="008F6EB1" w:rsidRDefault="00853C20" w:rsidP="00853C20">
            <w:pPr>
              <w:pStyle w:val="BodyText"/>
              <w:tabs>
                <w:tab w:val="left" w:pos="284"/>
                <w:tab w:val="left" w:pos="698"/>
              </w:tabs>
              <w:spacing w:line="360" w:lineRule="auto"/>
              <w:rPr>
                <w:rFonts w:ascii="Arial" w:hAnsi="Arial" w:cs="Arial"/>
                <w:b w:val="0"/>
                <w:lang w:val="el-GR"/>
              </w:rPr>
            </w:pPr>
            <w:r>
              <w:rPr>
                <w:rFonts w:ascii="Arial" w:hAnsi="Arial" w:cs="Arial"/>
                <w:b w:val="0"/>
                <w:lang w:val="el-GR"/>
              </w:rPr>
              <w:lastRenderedPageBreak/>
              <w:tab/>
            </w:r>
            <w:r w:rsidR="006318F5" w:rsidRPr="008F6EB1">
              <w:rPr>
                <w:rFonts w:ascii="Arial" w:hAnsi="Arial" w:cs="Arial"/>
                <w:b w:val="0"/>
                <w:lang w:val="el-GR"/>
              </w:rPr>
              <w:t>(3)</w:t>
            </w:r>
            <w:r>
              <w:rPr>
                <w:rFonts w:ascii="Arial" w:hAnsi="Arial" w:cs="Arial"/>
                <w:b w:val="0"/>
                <w:lang w:val="el-GR"/>
              </w:rPr>
              <w:tab/>
            </w:r>
            <w:r w:rsidR="006318F5" w:rsidRPr="008F6EB1">
              <w:rPr>
                <w:rFonts w:ascii="Arial" w:hAnsi="Arial" w:cs="Arial"/>
                <w:b w:val="0"/>
                <w:lang w:val="el-GR"/>
              </w:rPr>
              <w:t>Με την επιφύλαξη των διατάξεων τ</w:t>
            </w:r>
            <w:r w:rsidR="00896E09">
              <w:rPr>
                <w:rFonts w:ascii="Arial" w:hAnsi="Arial" w:cs="Arial"/>
                <w:b w:val="0"/>
                <w:lang w:val="el-GR"/>
              </w:rPr>
              <w:t>ου</w:t>
            </w:r>
            <w:r w:rsidR="006318F5" w:rsidRPr="008F6EB1">
              <w:rPr>
                <w:rFonts w:ascii="Arial" w:hAnsi="Arial" w:cs="Arial"/>
                <w:b w:val="0"/>
                <w:lang w:val="el-GR"/>
              </w:rPr>
              <w:t xml:space="preserve"> περί της Δημοσιονομικής Ευθύνης και του Δημοσιονομικού </w:t>
            </w:r>
            <w:r w:rsidR="00896E09">
              <w:rPr>
                <w:rFonts w:ascii="Arial" w:hAnsi="Arial" w:cs="Arial"/>
                <w:b w:val="0"/>
                <w:lang w:val="el-GR"/>
              </w:rPr>
              <w:t>Π</w:t>
            </w:r>
            <w:r w:rsidR="006318F5" w:rsidRPr="008F6EB1">
              <w:rPr>
                <w:rFonts w:ascii="Arial" w:hAnsi="Arial" w:cs="Arial"/>
                <w:b w:val="0"/>
                <w:lang w:val="el-GR"/>
              </w:rPr>
              <w:t>λαισίου Νόμ</w:t>
            </w:r>
            <w:r w:rsidR="00896E09">
              <w:rPr>
                <w:rFonts w:ascii="Arial" w:hAnsi="Arial" w:cs="Arial"/>
                <w:b w:val="0"/>
                <w:lang w:val="el-GR"/>
              </w:rPr>
              <w:t>ου</w:t>
            </w:r>
            <w:r w:rsidR="006318F5" w:rsidRPr="008F6EB1">
              <w:rPr>
                <w:rFonts w:ascii="Arial" w:hAnsi="Arial" w:cs="Arial"/>
                <w:b w:val="0"/>
                <w:lang w:val="el-GR"/>
              </w:rPr>
              <w:t xml:space="preserve">, η Επιτροπή </w:t>
            </w:r>
            <w:r w:rsidR="00BC4333" w:rsidRPr="008F6EB1">
              <w:rPr>
                <w:rFonts w:ascii="Arial" w:hAnsi="Arial" w:cs="Arial"/>
                <w:b w:val="0"/>
                <w:lang w:val="el-GR"/>
              </w:rPr>
              <w:lastRenderedPageBreak/>
              <w:t>διαθέτει ανεξαρτησία ως προς</w:t>
            </w:r>
            <w:r w:rsidR="006318F5" w:rsidRPr="008F6EB1">
              <w:rPr>
                <w:rFonts w:ascii="Arial" w:hAnsi="Arial" w:cs="Arial"/>
                <w:b w:val="0"/>
                <w:lang w:val="el-GR"/>
              </w:rPr>
              <w:t xml:space="preserve"> τον τρόπο διάθεσης των κονδυλίων του </w:t>
            </w:r>
            <w:r w:rsidR="00896E09">
              <w:rPr>
                <w:rFonts w:ascii="Arial" w:hAnsi="Arial" w:cs="Arial"/>
                <w:b w:val="0"/>
                <w:lang w:val="el-GR"/>
              </w:rPr>
              <w:t>π</w:t>
            </w:r>
            <w:r w:rsidR="006318F5" w:rsidRPr="008F6EB1">
              <w:rPr>
                <w:rFonts w:ascii="Arial" w:hAnsi="Arial" w:cs="Arial"/>
                <w:b w:val="0"/>
                <w:lang w:val="el-GR"/>
              </w:rPr>
              <w:t>ροϋπολογισμού της.</w:t>
            </w:r>
          </w:p>
        </w:tc>
      </w:tr>
      <w:tr w:rsidR="0060174D" w:rsidRPr="00F5040C" w14:paraId="090CD8A8" w14:textId="77777777" w:rsidTr="00023C51">
        <w:trPr>
          <w:gridAfter w:val="1"/>
          <w:wAfter w:w="22" w:type="dxa"/>
        </w:trPr>
        <w:tc>
          <w:tcPr>
            <w:tcW w:w="2025" w:type="dxa"/>
          </w:tcPr>
          <w:p w14:paraId="3C65DED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B236CAC"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67905A60" w14:textId="77777777" w:rsidTr="00023C51">
        <w:trPr>
          <w:gridAfter w:val="1"/>
          <w:wAfter w:w="22" w:type="dxa"/>
        </w:trPr>
        <w:tc>
          <w:tcPr>
            <w:tcW w:w="2025" w:type="dxa"/>
          </w:tcPr>
          <w:p w14:paraId="4CE05429" w14:textId="77777777" w:rsidR="00896E09"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Συγκρότηση </w:t>
            </w:r>
          </w:p>
          <w:p w14:paraId="55098C66" w14:textId="5CAF982D"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και λειτουργία Επιτροπής.</w:t>
            </w:r>
          </w:p>
        </w:tc>
        <w:tc>
          <w:tcPr>
            <w:tcW w:w="7592" w:type="dxa"/>
            <w:gridSpan w:val="35"/>
          </w:tcPr>
          <w:p w14:paraId="6A5C0749" w14:textId="576DCFD0" w:rsidR="0060174D" w:rsidRPr="008F6EB1" w:rsidRDefault="0060174D" w:rsidP="001C4194">
            <w:pPr>
              <w:pStyle w:val="BodyText"/>
              <w:tabs>
                <w:tab w:val="left" w:pos="284"/>
                <w:tab w:val="left" w:pos="698"/>
              </w:tabs>
              <w:spacing w:line="360" w:lineRule="auto"/>
              <w:rPr>
                <w:rFonts w:ascii="Arial" w:hAnsi="Arial" w:cs="Arial"/>
                <w:b w:val="0"/>
                <w:i/>
                <w:u w:val="single"/>
                <w:lang w:val="el-GR"/>
              </w:rPr>
            </w:pPr>
            <w:r w:rsidRPr="008F6EB1">
              <w:rPr>
                <w:rFonts w:ascii="Arial" w:hAnsi="Arial" w:cs="Arial"/>
                <w:b w:val="0"/>
                <w:lang w:val="el-GR"/>
              </w:rPr>
              <w:t>9.-(1)</w:t>
            </w:r>
            <w:r w:rsidR="001C4194">
              <w:rPr>
                <w:rFonts w:ascii="Arial" w:hAnsi="Arial" w:cs="Arial"/>
                <w:b w:val="0"/>
                <w:lang w:val="el-GR"/>
              </w:rPr>
              <w:tab/>
            </w:r>
            <w:r w:rsidRPr="008F6EB1">
              <w:rPr>
                <w:rFonts w:ascii="Arial" w:hAnsi="Arial" w:cs="Arial"/>
                <w:b w:val="0"/>
                <w:lang w:val="el-GR"/>
              </w:rPr>
              <w:t xml:space="preserve">Η Επιτροπή είναι πενταμελής και απαρτίζεται από τον Πρόεδρο και </w:t>
            </w:r>
            <w:r w:rsidR="00896E09" w:rsidRPr="008F6EB1">
              <w:rPr>
                <w:rFonts w:ascii="Arial" w:hAnsi="Arial" w:cs="Arial"/>
                <w:b w:val="0"/>
                <w:lang w:val="el-GR"/>
              </w:rPr>
              <w:t xml:space="preserve">άλλα </w:t>
            </w:r>
            <w:r w:rsidRPr="008F6EB1">
              <w:rPr>
                <w:rFonts w:ascii="Arial" w:hAnsi="Arial" w:cs="Arial"/>
                <w:b w:val="0"/>
                <w:lang w:val="el-GR"/>
              </w:rPr>
              <w:t>τέσσερα</w:t>
            </w:r>
            <w:r w:rsidR="00896E09">
              <w:rPr>
                <w:rFonts w:ascii="Arial" w:hAnsi="Arial" w:cs="Arial"/>
                <w:b w:val="0"/>
                <w:lang w:val="el-GR"/>
              </w:rPr>
              <w:t xml:space="preserve"> (4)</w:t>
            </w:r>
            <w:r w:rsidRPr="008F6EB1">
              <w:rPr>
                <w:rFonts w:ascii="Arial" w:hAnsi="Arial" w:cs="Arial"/>
                <w:b w:val="0"/>
                <w:lang w:val="el-GR"/>
              </w:rPr>
              <w:t xml:space="preserve"> μέλη </w:t>
            </w:r>
            <w:r w:rsidR="008B4B82">
              <w:rPr>
                <w:rFonts w:ascii="Arial" w:hAnsi="Arial" w:cs="Arial"/>
                <w:b w:val="0"/>
                <w:lang w:val="el-GR"/>
              </w:rPr>
              <w:t>που</w:t>
            </w:r>
            <w:r w:rsidRPr="008F6EB1">
              <w:rPr>
                <w:rFonts w:ascii="Arial" w:hAnsi="Arial" w:cs="Arial"/>
                <w:b w:val="0"/>
                <w:lang w:val="el-GR"/>
              </w:rPr>
              <w:t xml:space="preserve"> διορίζονται με απόφαση του Υπουργικού Συμβουλίου, </w:t>
            </w:r>
            <w:r w:rsidR="00896E09">
              <w:rPr>
                <w:rFonts w:ascii="Arial" w:hAnsi="Arial" w:cs="Arial"/>
                <w:b w:val="0"/>
                <w:lang w:val="el-GR"/>
              </w:rPr>
              <w:t>ύστερα</w:t>
            </w:r>
            <w:r w:rsidRPr="008F6EB1">
              <w:rPr>
                <w:rFonts w:ascii="Arial" w:hAnsi="Arial" w:cs="Arial"/>
                <w:b w:val="0"/>
                <w:lang w:val="el-GR"/>
              </w:rPr>
              <w:t xml:space="preserve"> από πρόταση του Υπουργού</w:t>
            </w:r>
            <w:r w:rsidR="00B32BA8" w:rsidRPr="00B32BA8">
              <w:rPr>
                <w:rFonts w:ascii="Arial" w:hAnsi="Arial" w:cs="Arial"/>
                <w:b w:val="0"/>
                <w:lang w:val="el-GR"/>
              </w:rPr>
              <w:t xml:space="preserve">, </w:t>
            </w:r>
            <w:r w:rsidR="00B32BA8">
              <w:rPr>
                <w:rFonts w:ascii="Arial" w:hAnsi="Arial" w:cs="Arial"/>
                <w:b w:val="0"/>
                <w:lang w:val="el-GR"/>
              </w:rPr>
              <w:t>ο οποίος</w:t>
            </w:r>
            <w:r w:rsidR="005875D4">
              <w:rPr>
                <w:rFonts w:ascii="Arial" w:hAnsi="Arial" w:cs="Arial"/>
                <w:b w:val="0"/>
                <w:lang w:val="el-GR"/>
              </w:rPr>
              <w:t xml:space="preserve"> </w:t>
            </w:r>
            <w:r w:rsidR="00B32BA8">
              <w:rPr>
                <w:rFonts w:ascii="Arial" w:hAnsi="Arial" w:cs="Arial"/>
                <w:b w:val="0"/>
                <w:lang w:val="el-GR"/>
              </w:rPr>
              <w:t>ενημερώνει προηγουμένως σχετικά την</w:t>
            </w:r>
            <w:r w:rsidR="005875D4">
              <w:rPr>
                <w:rFonts w:ascii="Arial" w:hAnsi="Arial" w:cs="Arial"/>
                <w:b w:val="0"/>
                <w:lang w:val="el-GR"/>
              </w:rPr>
              <w:t xml:space="preserve"> Κοινοβουλευτική Επιτροπή Ενέργειας, Εμπορίου, Βιομηχανίας και Τουρισμού</w:t>
            </w:r>
            <w:r w:rsidRPr="008F6EB1">
              <w:rPr>
                <w:rFonts w:ascii="Arial" w:hAnsi="Arial" w:cs="Arial"/>
                <w:b w:val="0"/>
                <w:lang w:val="el-GR"/>
              </w:rPr>
              <w:t xml:space="preserve">. </w:t>
            </w:r>
          </w:p>
        </w:tc>
      </w:tr>
      <w:tr w:rsidR="00CF117B" w:rsidRPr="00F5040C" w14:paraId="267BC3FC" w14:textId="77777777" w:rsidTr="00023C51">
        <w:trPr>
          <w:gridAfter w:val="1"/>
          <w:wAfter w:w="22" w:type="dxa"/>
        </w:trPr>
        <w:tc>
          <w:tcPr>
            <w:tcW w:w="2025" w:type="dxa"/>
          </w:tcPr>
          <w:p w14:paraId="27E8136E" w14:textId="77777777" w:rsidR="00CF117B" w:rsidRPr="005205ED" w:rsidRDefault="00CF117B"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D3E34C9" w14:textId="77777777" w:rsidR="00CF117B" w:rsidRPr="008F6EB1" w:rsidRDefault="00CF117B" w:rsidP="004B683A">
            <w:pPr>
              <w:pStyle w:val="BodyText"/>
              <w:tabs>
                <w:tab w:val="left" w:pos="284"/>
                <w:tab w:val="left" w:pos="567"/>
              </w:tabs>
              <w:spacing w:line="360" w:lineRule="auto"/>
              <w:rPr>
                <w:rFonts w:ascii="Arial" w:hAnsi="Arial" w:cs="Arial"/>
                <w:b w:val="0"/>
                <w:lang w:val="el-GR"/>
              </w:rPr>
            </w:pPr>
          </w:p>
        </w:tc>
      </w:tr>
      <w:tr w:rsidR="00CF117B" w:rsidRPr="00F5040C" w14:paraId="6D8068A7" w14:textId="77777777" w:rsidTr="00023C51">
        <w:trPr>
          <w:gridAfter w:val="1"/>
          <w:wAfter w:w="22" w:type="dxa"/>
        </w:trPr>
        <w:tc>
          <w:tcPr>
            <w:tcW w:w="2025" w:type="dxa"/>
          </w:tcPr>
          <w:p w14:paraId="751A6087" w14:textId="77777777" w:rsidR="00CF117B" w:rsidRPr="005205ED" w:rsidRDefault="00CF117B"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FF60DE9" w14:textId="3989A2E9" w:rsidR="00CF117B" w:rsidRPr="008F6EB1" w:rsidRDefault="00FF5A01" w:rsidP="00F41EC8">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sidR="00CF117B" w:rsidRPr="008F6EB1">
              <w:rPr>
                <w:rFonts w:ascii="Arial" w:hAnsi="Arial" w:cs="Arial"/>
                <w:b w:val="0"/>
                <w:lang w:val="el-GR"/>
              </w:rPr>
              <w:t>(2)(α)</w:t>
            </w:r>
            <w:r>
              <w:rPr>
                <w:rFonts w:ascii="Arial" w:hAnsi="Arial" w:cs="Arial"/>
                <w:b w:val="0"/>
                <w:lang w:val="el-GR"/>
              </w:rPr>
              <w:tab/>
            </w:r>
            <w:r w:rsidR="00CF117B" w:rsidRPr="008F6EB1">
              <w:rPr>
                <w:rFonts w:ascii="Arial" w:hAnsi="Arial" w:cs="Arial"/>
                <w:b w:val="0"/>
                <w:lang w:val="el-GR"/>
              </w:rPr>
              <w:t xml:space="preserve">Τηρουμένων των διατάξεων της παραγράφου (β) και της παραγράφου (γ), ως Πρόεδρος και μέλη της Επιτροπής διορίζονται πρόσωπα υψηλού επαγγελματικού και ηθικού επιπέδου που είναι σε θέση να εκτελούν τα καθήκοντα και να ασκούν τις εξουσίες που </w:t>
            </w:r>
            <w:r w:rsidR="005E065A" w:rsidRPr="008F6EB1">
              <w:rPr>
                <w:rFonts w:ascii="Arial" w:hAnsi="Arial" w:cs="Arial"/>
                <w:b w:val="0"/>
                <w:lang w:val="el-GR"/>
              </w:rPr>
              <w:t xml:space="preserve">τους </w:t>
            </w:r>
            <w:r w:rsidR="00FB119F" w:rsidRPr="008F6EB1">
              <w:rPr>
                <w:rFonts w:ascii="Arial" w:hAnsi="Arial" w:cs="Arial"/>
                <w:b w:val="0"/>
                <w:lang w:val="el-GR"/>
              </w:rPr>
              <w:t xml:space="preserve">παρέχονται </w:t>
            </w:r>
            <w:r w:rsidR="006318F5" w:rsidRPr="008F6EB1">
              <w:rPr>
                <w:rFonts w:ascii="Arial" w:hAnsi="Arial" w:cs="Arial"/>
                <w:b w:val="0"/>
                <w:lang w:val="el-GR"/>
              </w:rPr>
              <w:t xml:space="preserve">δυνάμει </w:t>
            </w:r>
            <w:r w:rsidR="00875668">
              <w:rPr>
                <w:rFonts w:ascii="Arial" w:hAnsi="Arial" w:cs="Arial"/>
                <w:b w:val="0"/>
                <w:lang w:val="el-GR"/>
              </w:rPr>
              <w:t xml:space="preserve">των διατάξεων </w:t>
            </w:r>
            <w:r w:rsidR="006318F5" w:rsidRPr="008F6EB1">
              <w:rPr>
                <w:rFonts w:ascii="Arial" w:hAnsi="Arial" w:cs="Arial"/>
                <w:b w:val="0"/>
                <w:lang w:val="el-GR"/>
              </w:rPr>
              <w:t>του</w:t>
            </w:r>
            <w:r w:rsidR="00FB119F" w:rsidRPr="008F6EB1">
              <w:rPr>
                <w:rFonts w:ascii="Arial" w:hAnsi="Arial" w:cs="Arial"/>
                <w:b w:val="0"/>
                <w:lang w:val="el-GR"/>
              </w:rPr>
              <w:t xml:space="preserve"> </w:t>
            </w:r>
            <w:r w:rsidR="00A23BE0">
              <w:rPr>
                <w:rFonts w:ascii="Arial" w:hAnsi="Arial" w:cs="Arial"/>
                <w:b w:val="0"/>
                <w:lang w:val="el-GR"/>
              </w:rPr>
              <w:t xml:space="preserve">παρόντος </w:t>
            </w:r>
            <w:r w:rsidR="00FB119F" w:rsidRPr="008F6EB1">
              <w:rPr>
                <w:rFonts w:ascii="Arial" w:hAnsi="Arial" w:cs="Arial"/>
                <w:b w:val="0"/>
                <w:lang w:val="el-GR"/>
              </w:rPr>
              <w:t>Νόμο</w:t>
            </w:r>
            <w:r w:rsidR="006318F5" w:rsidRPr="008F6EB1">
              <w:rPr>
                <w:rFonts w:ascii="Arial" w:hAnsi="Arial" w:cs="Arial"/>
                <w:b w:val="0"/>
                <w:lang w:val="el-GR"/>
              </w:rPr>
              <w:t>υ και</w:t>
            </w:r>
            <w:r w:rsidR="009F1A75">
              <w:rPr>
                <w:rFonts w:ascii="Arial" w:hAnsi="Arial" w:cs="Arial"/>
                <w:b w:val="0"/>
                <w:lang w:val="el-GR"/>
              </w:rPr>
              <w:t xml:space="preserve"> είναι</w:t>
            </w:r>
            <w:r w:rsidR="006318F5" w:rsidRPr="008F6EB1">
              <w:rPr>
                <w:rFonts w:ascii="Arial" w:hAnsi="Arial" w:cs="Arial"/>
                <w:b w:val="0"/>
                <w:lang w:val="el-GR"/>
              </w:rPr>
              <w:t xml:space="preserve"> ικανά να συμβάλουν στην πραγμάτωση των σκοπών του</w:t>
            </w:r>
            <w:r w:rsidR="00FB119F" w:rsidRPr="008F6EB1">
              <w:rPr>
                <w:rFonts w:ascii="Arial" w:hAnsi="Arial" w:cs="Arial"/>
                <w:b w:val="0"/>
                <w:lang w:val="el-GR"/>
              </w:rPr>
              <w:t>.</w:t>
            </w:r>
          </w:p>
        </w:tc>
      </w:tr>
      <w:tr w:rsidR="0060174D" w:rsidRPr="00F5040C" w14:paraId="040D76BB" w14:textId="77777777" w:rsidTr="00023C51">
        <w:trPr>
          <w:gridAfter w:val="1"/>
          <w:wAfter w:w="22" w:type="dxa"/>
        </w:trPr>
        <w:tc>
          <w:tcPr>
            <w:tcW w:w="2025" w:type="dxa"/>
          </w:tcPr>
          <w:p w14:paraId="723BB3A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768A1A0"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33FBDDE4" w14:textId="77777777" w:rsidTr="00023C51">
        <w:trPr>
          <w:gridAfter w:val="1"/>
          <w:wAfter w:w="22" w:type="dxa"/>
        </w:trPr>
        <w:tc>
          <w:tcPr>
            <w:tcW w:w="2025" w:type="dxa"/>
          </w:tcPr>
          <w:p w14:paraId="0DCA1883" w14:textId="666834F7" w:rsidR="00F07EF7" w:rsidRPr="00F07EF7" w:rsidRDefault="00F07EF7" w:rsidP="00F07EF7">
            <w:pPr>
              <w:tabs>
                <w:tab w:val="left" w:pos="284"/>
                <w:tab w:val="left" w:pos="567"/>
              </w:tabs>
              <w:spacing w:line="360" w:lineRule="auto"/>
              <w:ind w:right="57"/>
              <w:jc w:val="right"/>
              <w:rPr>
                <w:rFonts w:ascii="Arial" w:hAnsi="Arial" w:cs="Arial"/>
                <w:lang w:val="el-GR"/>
              </w:rPr>
            </w:pPr>
          </w:p>
        </w:tc>
        <w:tc>
          <w:tcPr>
            <w:tcW w:w="7592" w:type="dxa"/>
            <w:gridSpan w:val="35"/>
          </w:tcPr>
          <w:p w14:paraId="1D1B1B87" w14:textId="004FDA81" w:rsidR="0060174D" w:rsidRPr="004E15D7" w:rsidRDefault="00F07D8F" w:rsidP="00F07D8F">
            <w:pPr>
              <w:pStyle w:val="BodyText"/>
              <w:tabs>
                <w:tab w:val="left" w:pos="284"/>
                <w:tab w:val="left" w:pos="607"/>
                <w:tab w:val="left" w:pos="1103"/>
              </w:tabs>
              <w:spacing w:line="360" w:lineRule="auto"/>
              <w:ind w:left="1124" w:hanging="1124"/>
              <w:rPr>
                <w:rFonts w:ascii="Arial" w:hAnsi="Arial" w:cs="Arial"/>
                <w:b w:val="0"/>
                <w:bCs w:val="0"/>
                <w:lang w:val="el-GR"/>
              </w:rPr>
            </w:pPr>
            <w:r w:rsidRPr="00830498">
              <w:rPr>
                <w:rFonts w:ascii="Arial" w:hAnsi="Arial" w:cs="Arial"/>
                <w:b w:val="0"/>
                <w:bCs w:val="0"/>
                <w:lang w:val="el-GR"/>
              </w:rPr>
              <w:tab/>
            </w:r>
            <w:r w:rsidRPr="00830498">
              <w:rPr>
                <w:rFonts w:ascii="Arial" w:hAnsi="Arial" w:cs="Arial"/>
                <w:b w:val="0"/>
                <w:bCs w:val="0"/>
                <w:lang w:val="el-GR"/>
              </w:rPr>
              <w:tab/>
            </w:r>
            <w:r w:rsidR="003D4FE1" w:rsidRPr="004E15D7">
              <w:rPr>
                <w:rFonts w:ascii="Arial" w:hAnsi="Arial" w:cs="Arial"/>
                <w:b w:val="0"/>
                <w:bCs w:val="0"/>
                <w:lang w:val="el-GR"/>
              </w:rPr>
              <w:t>(</w:t>
            </w:r>
            <w:r w:rsidR="00E23063" w:rsidRPr="004E15D7">
              <w:rPr>
                <w:rFonts w:ascii="Arial" w:hAnsi="Arial" w:cs="Arial"/>
                <w:b w:val="0"/>
                <w:bCs w:val="0"/>
                <w:lang w:val="el-GR" w:eastAsia="el-GR"/>
              </w:rPr>
              <w:t>β)</w:t>
            </w:r>
            <w:r w:rsidRPr="004E15D7">
              <w:rPr>
                <w:rFonts w:ascii="Arial" w:hAnsi="Arial" w:cs="Arial"/>
                <w:b w:val="0"/>
                <w:bCs w:val="0"/>
                <w:lang w:val="el-GR" w:eastAsia="el-GR"/>
              </w:rPr>
              <w:tab/>
            </w:r>
            <w:r w:rsidR="00F5040C">
              <w:rPr>
                <w:rFonts w:ascii="Arial" w:hAnsi="Arial" w:cs="Arial"/>
                <w:b w:val="0"/>
                <w:bCs w:val="0"/>
                <w:lang w:val="el-GR" w:eastAsia="el-GR"/>
              </w:rPr>
              <w:t xml:space="preserve">Στη θέση του Προέδρου της Επιτροπής διορίζεται πρόσωπο το οποίο είναι δικηγόρος ασκών το επάγγελμα αυτού επί δέκα (10) έτη ή </w:t>
            </w:r>
            <w:r w:rsidR="00F5040C">
              <w:rPr>
                <w:rFonts w:ascii="Arial" w:hAnsi="Arial" w:cs="Arial"/>
                <w:b w:val="0"/>
                <w:bCs w:val="0"/>
                <w:lang w:val="el-GR" w:eastAsia="el-GR"/>
              </w:rPr>
              <w:t>διατελεί</w:t>
            </w:r>
            <w:r w:rsidR="00F5040C">
              <w:rPr>
                <w:rFonts w:ascii="Arial" w:hAnsi="Arial" w:cs="Arial"/>
                <w:b w:val="0"/>
                <w:bCs w:val="0"/>
                <w:lang w:val="el-GR" w:eastAsia="el-GR"/>
              </w:rPr>
              <w:t xml:space="preserve"> ή </w:t>
            </w:r>
            <w:r w:rsidR="00F5040C">
              <w:rPr>
                <w:rFonts w:ascii="Arial" w:hAnsi="Arial" w:cs="Arial"/>
                <w:b w:val="0"/>
                <w:bCs w:val="0"/>
                <w:lang w:val="el-GR" w:eastAsia="el-GR"/>
              </w:rPr>
              <w:t xml:space="preserve">έχει διατελέσει </w:t>
            </w:r>
            <w:r w:rsidR="00F5040C">
              <w:rPr>
                <w:rFonts w:ascii="Arial" w:hAnsi="Arial" w:cs="Arial"/>
                <w:b w:val="0"/>
                <w:bCs w:val="0"/>
                <w:lang w:val="el-GR" w:eastAsia="el-GR"/>
              </w:rPr>
              <w:t>δικαστής οποιασδήποτε βαθμίδας</w:t>
            </w:r>
            <w:r w:rsidR="00E23063" w:rsidRPr="004E15D7">
              <w:rPr>
                <w:rFonts w:ascii="Arial" w:hAnsi="Arial" w:cs="Arial"/>
                <w:b w:val="0"/>
                <w:bCs w:val="0"/>
                <w:lang w:val="el-GR" w:eastAsia="el-GR"/>
              </w:rPr>
              <w:t>.</w:t>
            </w:r>
          </w:p>
        </w:tc>
      </w:tr>
      <w:tr w:rsidR="0060174D" w:rsidRPr="00F5040C" w14:paraId="078E2ECC" w14:textId="77777777" w:rsidTr="00023C51">
        <w:trPr>
          <w:gridAfter w:val="1"/>
          <w:wAfter w:w="22" w:type="dxa"/>
        </w:trPr>
        <w:tc>
          <w:tcPr>
            <w:tcW w:w="2025" w:type="dxa"/>
          </w:tcPr>
          <w:p w14:paraId="607C311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7753C1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6E81DD1B" w14:textId="77777777" w:rsidTr="00023C51">
        <w:trPr>
          <w:gridAfter w:val="1"/>
          <w:wAfter w:w="22" w:type="dxa"/>
        </w:trPr>
        <w:tc>
          <w:tcPr>
            <w:tcW w:w="2025" w:type="dxa"/>
          </w:tcPr>
          <w:p w14:paraId="74A5FAAF"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E8EFCB8" w14:textId="703B9C28" w:rsidR="0060174D" w:rsidRPr="008F6EB1" w:rsidRDefault="00D07CC4" w:rsidP="00D07CC4">
            <w:pPr>
              <w:pStyle w:val="BodyText"/>
              <w:tabs>
                <w:tab w:val="left" w:pos="284"/>
                <w:tab w:val="left" w:pos="607"/>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60174D" w:rsidRPr="008F6EB1">
              <w:rPr>
                <w:rFonts w:ascii="Arial" w:hAnsi="Arial" w:cs="Arial"/>
                <w:b w:val="0"/>
                <w:lang w:val="el-GR"/>
              </w:rPr>
              <w:t>(</w:t>
            </w:r>
            <w:r w:rsidR="00FB119F" w:rsidRPr="008F6EB1">
              <w:rPr>
                <w:rFonts w:ascii="Arial" w:hAnsi="Arial" w:cs="Arial"/>
                <w:b w:val="0"/>
                <w:lang w:val="el-GR"/>
              </w:rPr>
              <w:t>γ</w:t>
            </w:r>
            <w:r w:rsidR="0060174D" w:rsidRPr="008F6EB1">
              <w:rPr>
                <w:rFonts w:ascii="Arial" w:hAnsi="Arial" w:cs="Arial"/>
                <w:b w:val="0"/>
                <w:lang w:val="el-GR"/>
              </w:rPr>
              <w:t xml:space="preserve">) </w:t>
            </w:r>
            <w:r w:rsidR="005E065A" w:rsidRPr="008F6EB1">
              <w:rPr>
                <w:rFonts w:ascii="Arial" w:hAnsi="Arial" w:cs="Arial"/>
                <w:b w:val="0"/>
                <w:lang w:val="el-GR"/>
              </w:rPr>
              <w:t>Ως</w:t>
            </w:r>
            <w:r w:rsidR="0060174D" w:rsidRPr="008F6EB1">
              <w:rPr>
                <w:rFonts w:ascii="Arial" w:hAnsi="Arial" w:cs="Arial"/>
                <w:b w:val="0"/>
                <w:lang w:val="el-GR"/>
              </w:rPr>
              <w:t xml:space="preserve"> μέλη της Επιτροπής </w:t>
            </w:r>
            <w:r w:rsidR="005E065A" w:rsidRPr="008F6EB1">
              <w:rPr>
                <w:rFonts w:ascii="Arial" w:hAnsi="Arial" w:cs="Arial"/>
                <w:b w:val="0"/>
                <w:bCs w:val="0"/>
                <w:lang w:val="el-GR"/>
              </w:rPr>
              <w:t>διορίζονται πρόσωπα που</w:t>
            </w:r>
            <w:r w:rsidR="00D2521B" w:rsidRPr="008F6EB1">
              <w:rPr>
                <w:rFonts w:ascii="Arial" w:hAnsi="Arial" w:cs="Arial"/>
                <w:b w:val="0"/>
                <w:bCs w:val="0"/>
                <w:lang w:val="el-GR"/>
              </w:rPr>
              <w:t xml:space="preserve"> </w:t>
            </w:r>
            <w:r w:rsidR="0060174D" w:rsidRPr="008F6EB1">
              <w:rPr>
                <w:rFonts w:ascii="Arial" w:hAnsi="Arial" w:cs="Arial"/>
                <w:b w:val="0"/>
                <w:bCs w:val="0"/>
                <w:lang w:val="el-GR"/>
              </w:rPr>
              <w:t xml:space="preserve">διακρίνονται για την επιστημονική τους κατάρτιση και την επαγγελματική τους ικανότητα </w:t>
            </w:r>
            <w:r w:rsidR="005E065A" w:rsidRPr="008F6EB1">
              <w:rPr>
                <w:rFonts w:ascii="Arial" w:hAnsi="Arial" w:cs="Arial"/>
                <w:b w:val="0"/>
                <w:bCs w:val="0"/>
                <w:lang w:val="el-GR"/>
              </w:rPr>
              <w:t xml:space="preserve">και πείρα </w:t>
            </w:r>
            <w:r w:rsidR="0060174D" w:rsidRPr="008F6EB1">
              <w:rPr>
                <w:rFonts w:ascii="Arial" w:hAnsi="Arial" w:cs="Arial"/>
                <w:b w:val="0"/>
                <w:bCs w:val="0"/>
                <w:lang w:val="el-GR"/>
              </w:rPr>
              <w:t>στο</w:t>
            </w:r>
            <w:r w:rsidR="008768E2">
              <w:rPr>
                <w:rFonts w:ascii="Arial" w:hAnsi="Arial" w:cs="Arial"/>
                <w:b w:val="0"/>
                <w:bCs w:val="0"/>
                <w:lang w:val="el-GR"/>
              </w:rPr>
              <w:t>ν</w:t>
            </w:r>
            <w:r w:rsidR="0060174D" w:rsidRPr="008F6EB1">
              <w:rPr>
                <w:rFonts w:ascii="Arial" w:hAnsi="Arial" w:cs="Arial"/>
                <w:b w:val="0"/>
                <w:bCs w:val="0"/>
                <w:lang w:val="el-GR"/>
              </w:rPr>
              <w:t xml:space="preserve"> νομικό ή/και οικονομικό τομέα, ιδίως σε θέματα ανταγωνισμού</w:t>
            </w:r>
            <w:r w:rsidR="00FB1852">
              <w:rPr>
                <w:rFonts w:ascii="Arial" w:hAnsi="Arial" w:cs="Arial"/>
                <w:b w:val="0"/>
                <w:bCs w:val="0"/>
                <w:lang w:val="el-GR"/>
              </w:rPr>
              <w:t>:</w:t>
            </w:r>
            <w:r w:rsidR="0060174D" w:rsidRPr="008F6EB1">
              <w:rPr>
                <w:rFonts w:ascii="Arial" w:hAnsi="Arial" w:cs="Arial"/>
                <w:b w:val="0"/>
                <w:bCs w:val="0"/>
                <w:lang w:val="el-GR"/>
              </w:rPr>
              <w:t xml:space="preserve"> </w:t>
            </w:r>
          </w:p>
        </w:tc>
      </w:tr>
      <w:tr w:rsidR="00FB1852" w:rsidRPr="00F5040C" w14:paraId="16A10ED6" w14:textId="77777777" w:rsidTr="00023C51">
        <w:trPr>
          <w:gridAfter w:val="1"/>
          <w:wAfter w:w="22" w:type="dxa"/>
        </w:trPr>
        <w:tc>
          <w:tcPr>
            <w:tcW w:w="2025" w:type="dxa"/>
          </w:tcPr>
          <w:p w14:paraId="57B998F2" w14:textId="77777777" w:rsidR="00FB1852" w:rsidRPr="005205ED" w:rsidRDefault="00FB1852"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62D65A5" w14:textId="77777777" w:rsidR="00FB1852" w:rsidRDefault="00FB1852" w:rsidP="00D07CC4">
            <w:pPr>
              <w:pStyle w:val="BodyText"/>
              <w:tabs>
                <w:tab w:val="left" w:pos="284"/>
                <w:tab w:val="left" w:pos="607"/>
                <w:tab w:val="left" w:pos="1103"/>
              </w:tabs>
              <w:spacing w:line="360" w:lineRule="auto"/>
              <w:ind w:left="1124" w:hanging="1124"/>
              <w:rPr>
                <w:rFonts w:ascii="Arial" w:hAnsi="Arial" w:cs="Arial"/>
                <w:b w:val="0"/>
                <w:lang w:val="el-GR"/>
              </w:rPr>
            </w:pPr>
          </w:p>
        </w:tc>
      </w:tr>
      <w:tr w:rsidR="00FB1852" w:rsidRPr="00F5040C" w14:paraId="277F5586" w14:textId="77777777" w:rsidTr="00023C51">
        <w:trPr>
          <w:gridAfter w:val="1"/>
          <w:wAfter w:w="22" w:type="dxa"/>
        </w:trPr>
        <w:tc>
          <w:tcPr>
            <w:tcW w:w="2025" w:type="dxa"/>
          </w:tcPr>
          <w:p w14:paraId="0F464185" w14:textId="77777777" w:rsidR="00FB1852" w:rsidRPr="005205ED" w:rsidRDefault="00FB1852"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54C344E" w14:textId="7A23DA90" w:rsidR="00FB1852" w:rsidRPr="00BE4C46" w:rsidRDefault="00FB1852" w:rsidP="00FB1852">
            <w:pPr>
              <w:pStyle w:val="BodyText"/>
              <w:tabs>
                <w:tab w:val="left" w:pos="284"/>
                <w:tab w:val="left" w:pos="607"/>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sidR="00525002">
              <w:rPr>
                <w:rFonts w:ascii="Arial" w:hAnsi="Arial" w:cs="Arial"/>
                <w:b w:val="0"/>
                <w:lang w:val="el-GR"/>
              </w:rPr>
              <w:t xml:space="preserve">      </w:t>
            </w:r>
            <w:r>
              <w:rPr>
                <w:rFonts w:ascii="Arial" w:hAnsi="Arial" w:cs="Arial"/>
                <w:b w:val="0"/>
                <w:lang w:val="el-GR"/>
              </w:rPr>
              <w:t xml:space="preserve">Νοείται ότι, </w:t>
            </w:r>
            <w:r w:rsidR="00623141">
              <w:rPr>
                <w:rFonts w:ascii="Arial" w:hAnsi="Arial" w:cs="Arial"/>
                <w:b w:val="0"/>
                <w:lang w:val="el-GR"/>
              </w:rPr>
              <w:t xml:space="preserve">τουλάχιστον </w:t>
            </w:r>
            <w:r>
              <w:rPr>
                <w:rFonts w:ascii="Arial" w:hAnsi="Arial" w:cs="Arial"/>
                <w:b w:val="0"/>
                <w:lang w:val="el-GR"/>
              </w:rPr>
              <w:t>ένα</w:t>
            </w:r>
            <w:r w:rsidRPr="00FB1852">
              <w:rPr>
                <w:rFonts w:ascii="Arial" w:hAnsi="Arial" w:cs="Arial"/>
                <w:b w:val="0"/>
                <w:lang w:val="el-GR"/>
              </w:rPr>
              <w:t xml:space="preserve"> (</w:t>
            </w:r>
            <w:r>
              <w:rPr>
                <w:rFonts w:ascii="Arial" w:hAnsi="Arial" w:cs="Arial"/>
                <w:b w:val="0"/>
                <w:lang w:val="el-GR"/>
              </w:rPr>
              <w:t>1</w:t>
            </w:r>
            <w:r w:rsidRPr="00FB1852">
              <w:rPr>
                <w:rFonts w:ascii="Arial" w:hAnsi="Arial" w:cs="Arial"/>
                <w:b w:val="0"/>
                <w:lang w:val="el-GR"/>
              </w:rPr>
              <w:t>) εκ των τεσσάρων (4) μελών της Επιτροπής διακρίν</w:t>
            </w:r>
            <w:r w:rsidR="00125F3D">
              <w:rPr>
                <w:rFonts w:ascii="Arial" w:hAnsi="Arial" w:cs="Arial"/>
                <w:b w:val="0"/>
                <w:lang w:val="el-GR"/>
              </w:rPr>
              <w:t>ε</w:t>
            </w:r>
            <w:r w:rsidRPr="00FB1852">
              <w:rPr>
                <w:rFonts w:ascii="Arial" w:hAnsi="Arial" w:cs="Arial"/>
                <w:b w:val="0"/>
                <w:lang w:val="el-GR"/>
              </w:rPr>
              <w:t>ται για την επιστημονική του κατάρτιση και την επαγγελματική του ικανότητα και πείρα στον οικονομικό τομέα.</w:t>
            </w:r>
          </w:p>
        </w:tc>
      </w:tr>
      <w:tr w:rsidR="0060174D" w:rsidRPr="00F5040C" w14:paraId="778F4423" w14:textId="77777777" w:rsidTr="00023C51">
        <w:trPr>
          <w:gridAfter w:val="1"/>
          <w:wAfter w:w="22" w:type="dxa"/>
        </w:trPr>
        <w:tc>
          <w:tcPr>
            <w:tcW w:w="2025" w:type="dxa"/>
          </w:tcPr>
          <w:p w14:paraId="070C52D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ED2C9A9" w14:textId="77777777" w:rsidR="0060174D" w:rsidRPr="008F6EB1" w:rsidRDefault="0060174D" w:rsidP="004B683A">
            <w:pPr>
              <w:pStyle w:val="BodyText"/>
              <w:tabs>
                <w:tab w:val="left" w:pos="284"/>
                <w:tab w:val="left" w:pos="567"/>
              </w:tabs>
              <w:spacing w:line="360" w:lineRule="auto"/>
              <w:ind w:firstLine="432"/>
              <w:rPr>
                <w:rFonts w:ascii="Arial" w:hAnsi="Arial" w:cs="Arial"/>
                <w:b w:val="0"/>
                <w:lang w:val="el-GR"/>
              </w:rPr>
            </w:pPr>
          </w:p>
        </w:tc>
      </w:tr>
      <w:tr w:rsidR="0060174D" w:rsidRPr="00F5040C" w14:paraId="337AAAE3" w14:textId="77777777" w:rsidTr="00023C51">
        <w:trPr>
          <w:gridAfter w:val="1"/>
          <w:wAfter w:w="22" w:type="dxa"/>
        </w:trPr>
        <w:tc>
          <w:tcPr>
            <w:tcW w:w="2025" w:type="dxa"/>
          </w:tcPr>
          <w:p w14:paraId="4E35FAB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7DFE5AC" w14:textId="3D1209BD" w:rsidR="0060174D" w:rsidRPr="008F6EB1" w:rsidRDefault="00D07CC4" w:rsidP="00D07CC4">
            <w:pPr>
              <w:pStyle w:val="BodyText"/>
              <w:tabs>
                <w:tab w:val="left" w:pos="284"/>
                <w:tab w:val="left" w:pos="607"/>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60174D" w:rsidRPr="008F6EB1">
              <w:rPr>
                <w:rFonts w:ascii="Arial" w:hAnsi="Arial" w:cs="Arial"/>
                <w:b w:val="0"/>
                <w:lang w:val="el-GR"/>
              </w:rPr>
              <w:t>(</w:t>
            </w:r>
            <w:r w:rsidR="00FB119F" w:rsidRPr="008F6EB1">
              <w:rPr>
                <w:rFonts w:ascii="Arial" w:hAnsi="Arial" w:cs="Arial"/>
                <w:b w:val="0"/>
                <w:lang w:val="el-GR"/>
              </w:rPr>
              <w:t>δ</w:t>
            </w:r>
            <w:r w:rsidR="0060174D" w:rsidRPr="008F6EB1">
              <w:rPr>
                <w:rFonts w:ascii="Arial" w:hAnsi="Arial" w:cs="Arial"/>
                <w:b w:val="0"/>
                <w:lang w:val="el-GR"/>
              </w:rPr>
              <w:t xml:space="preserve">) </w:t>
            </w:r>
            <w:r>
              <w:rPr>
                <w:rFonts w:ascii="Arial" w:hAnsi="Arial" w:cs="Arial"/>
                <w:b w:val="0"/>
                <w:lang w:val="el-GR"/>
              </w:rPr>
              <w:tab/>
            </w:r>
            <w:r w:rsidR="0060174D" w:rsidRPr="008F6EB1">
              <w:rPr>
                <w:rFonts w:ascii="Arial" w:hAnsi="Arial" w:cs="Arial"/>
                <w:b w:val="0"/>
                <w:lang w:val="el-GR"/>
              </w:rPr>
              <w:t xml:space="preserve">Δεν </w:t>
            </w:r>
            <w:r w:rsidR="0060174D" w:rsidRPr="00D07CC4">
              <w:rPr>
                <w:rFonts w:ascii="Arial" w:hAnsi="Arial" w:cs="Arial"/>
                <w:b w:val="0"/>
                <w:bCs w:val="0"/>
                <w:lang w:val="el-GR"/>
              </w:rPr>
              <w:t>επιτρέπεται</w:t>
            </w:r>
            <w:r w:rsidR="0060174D" w:rsidRPr="008F6EB1">
              <w:rPr>
                <w:rFonts w:ascii="Arial" w:hAnsi="Arial" w:cs="Arial"/>
                <w:b w:val="0"/>
                <w:lang w:val="el-GR"/>
              </w:rPr>
              <w:t xml:space="preserve"> ο διορισμός προσώπου ως Προέδρου ή ως </w:t>
            </w:r>
            <w:r w:rsidR="009D280C" w:rsidRPr="008F6EB1">
              <w:rPr>
                <w:rFonts w:ascii="Arial" w:hAnsi="Arial" w:cs="Arial"/>
                <w:b w:val="0"/>
                <w:lang w:val="el-GR"/>
              </w:rPr>
              <w:t>μ</w:t>
            </w:r>
            <w:r w:rsidR="0060174D" w:rsidRPr="008F6EB1">
              <w:rPr>
                <w:rFonts w:ascii="Arial" w:hAnsi="Arial" w:cs="Arial"/>
                <w:b w:val="0"/>
                <w:lang w:val="el-GR"/>
              </w:rPr>
              <w:t>έλους της Επιτροπής</w:t>
            </w:r>
            <w:r w:rsidR="00F27403">
              <w:rPr>
                <w:rFonts w:ascii="Arial" w:hAnsi="Arial" w:cs="Arial"/>
                <w:b w:val="0"/>
                <w:lang w:val="el-GR"/>
              </w:rPr>
              <w:t xml:space="preserve"> σε περίπτωση που</w:t>
            </w:r>
            <w:r w:rsidR="00A23BE0">
              <w:rPr>
                <w:rFonts w:ascii="Arial" w:hAnsi="Arial" w:cs="Arial"/>
                <w:b w:val="0"/>
                <w:lang w:val="el-GR"/>
              </w:rPr>
              <w:t>-</w:t>
            </w:r>
          </w:p>
        </w:tc>
      </w:tr>
      <w:tr w:rsidR="0060174D" w:rsidRPr="00F5040C" w14:paraId="1A987234" w14:textId="77777777" w:rsidTr="00023C51">
        <w:trPr>
          <w:gridAfter w:val="1"/>
          <w:wAfter w:w="22" w:type="dxa"/>
        </w:trPr>
        <w:tc>
          <w:tcPr>
            <w:tcW w:w="2025" w:type="dxa"/>
          </w:tcPr>
          <w:p w14:paraId="03FA912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E9FFC2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3C6EDA1D" w14:textId="77777777" w:rsidTr="00023C51">
        <w:trPr>
          <w:gridAfter w:val="1"/>
          <w:wAfter w:w="22" w:type="dxa"/>
        </w:trPr>
        <w:tc>
          <w:tcPr>
            <w:tcW w:w="2025" w:type="dxa"/>
          </w:tcPr>
          <w:p w14:paraId="6562042A"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C469FD6" w14:textId="481B894F" w:rsidR="0060174D" w:rsidRPr="008F6EB1" w:rsidRDefault="0060174D" w:rsidP="00A06E2A">
            <w:pPr>
              <w:pStyle w:val="BodyText"/>
              <w:numPr>
                <w:ilvl w:val="0"/>
                <w:numId w:val="2"/>
              </w:numPr>
              <w:tabs>
                <w:tab w:val="left" w:pos="284"/>
                <w:tab w:val="left" w:pos="567"/>
                <w:tab w:val="left" w:pos="1691"/>
              </w:tabs>
              <w:spacing w:line="360" w:lineRule="auto"/>
              <w:ind w:left="1691" w:hanging="567"/>
              <w:rPr>
                <w:rFonts w:ascii="Arial" w:hAnsi="Arial" w:cs="Arial"/>
                <w:b w:val="0"/>
                <w:lang w:val="el-GR"/>
              </w:rPr>
            </w:pPr>
            <w:r w:rsidRPr="008F6EB1">
              <w:rPr>
                <w:rFonts w:ascii="Arial" w:hAnsi="Arial" w:cs="Arial"/>
                <w:b w:val="0"/>
                <w:lang w:val="el-GR"/>
              </w:rPr>
              <w:t>κηρύχ</w:t>
            </w:r>
            <w:r w:rsidR="00A23BE0">
              <w:rPr>
                <w:rFonts w:ascii="Arial" w:hAnsi="Arial" w:cs="Arial"/>
                <w:b w:val="0"/>
                <w:lang w:val="el-GR"/>
              </w:rPr>
              <w:t>θ</w:t>
            </w:r>
            <w:r w:rsidRPr="008F6EB1">
              <w:rPr>
                <w:rFonts w:ascii="Arial" w:hAnsi="Arial" w:cs="Arial"/>
                <w:b w:val="0"/>
                <w:lang w:val="el-GR"/>
              </w:rPr>
              <w:t xml:space="preserve">ηκε σε κατάσταση πτώχευσης ή </w:t>
            </w:r>
            <w:r w:rsidR="002F1D0A" w:rsidRPr="008F6EB1">
              <w:rPr>
                <w:rFonts w:ascii="Arial" w:hAnsi="Arial" w:cs="Arial"/>
                <w:b w:val="0"/>
                <w:lang w:val="el-GR"/>
              </w:rPr>
              <w:t xml:space="preserve">κατ’ αυτού </w:t>
            </w:r>
            <w:r w:rsidRPr="008F6EB1">
              <w:rPr>
                <w:rFonts w:ascii="Arial" w:hAnsi="Arial" w:cs="Arial"/>
                <w:b w:val="0"/>
                <w:lang w:val="el-GR"/>
              </w:rPr>
              <w:t>εκδόθηκε διάταγμα διορισμού συνδίκου ή ήλθε σε συμβιβασμό με τους πιστωτές του</w:t>
            </w:r>
            <w:r w:rsidR="004E7B31" w:rsidRPr="008F6EB1">
              <w:rPr>
                <w:rFonts w:ascii="Arial" w:hAnsi="Arial" w:cs="Arial"/>
                <w:b w:val="0"/>
                <w:lang w:val="el-GR"/>
              </w:rPr>
              <w:t>·</w:t>
            </w:r>
          </w:p>
        </w:tc>
      </w:tr>
      <w:tr w:rsidR="0060174D" w:rsidRPr="00F5040C" w14:paraId="59BC1251" w14:textId="77777777" w:rsidTr="00023C51">
        <w:trPr>
          <w:gridAfter w:val="1"/>
          <w:wAfter w:w="22" w:type="dxa"/>
        </w:trPr>
        <w:tc>
          <w:tcPr>
            <w:tcW w:w="2025" w:type="dxa"/>
          </w:tcPr>
          <w:p w14:paraId="03B270A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F98F356" w14:textId="4907FDC2" w:rsidR="0060174D" w:rsidRPr="008F6EB1" w:rsidRDefault="0060174D" w:rsidP="00A06E2A">
            <w:pPr>
              <w:pStyle w:val="BodyText"/>
              <w:tabs>
                <w:tab w:val="left" w:pos="284"/>
                <w:tab w:val="left" w:pos="567"/>
                <w:tab w:val="left" w:pos="1691"/>
              </w:tabs>
              <w:spacing w:line="360" w:lineRule="auto"/>
              <w:ind w:left="1691" w:hanging="567"/>
              <w:rPr>
                <w:rFonts w:ascii="Arial" w:hAnsi="Arial" w:cs="Arial"/>
                <w:b w:val="0"/>
                <w:lang w:val="el-GR"/>
              </w:rPr>
            </w:pPr>
            <w:r w:rsidRPr="008F6EB1">
              <w:rPr>
                <w:rFonts w:ascii="Arial" w:hAnsi="Arial" w:cs="Arial"/>
                <w:b w:val="0"/>
                <w:lang w:val="el-GR"/>
              </w:rPr>
              <w:t>(</w:t>
            </w:r>
            <w:r w:rsidRPr="003E789C">
              <w:rPr>
                <w:rFonts w:ascii="Arial" w:hAnsi="Arial" w:cs="Arial"/>
                <w:b w:val="0"/>
                <w:lang w:val="en-US"/>
              </w:rPr>
              <w:t>ii</w:t>
            </w:r>
            <w:r w:rsidRPr="008F6EB1">
              <w:rPr>
                <w:rFonts w:ascii="Arial" w:hAnsi="Arial" w:cs="Arial"/>
                <w:b w:val="0"/>
                <w:lang w:val="el-GR"/>
              </w:rPr>
              <w:t>)</w:t>
            </w:r>
            <w:r w:rsidRPr="008F6EB1">
              <w:rPr>
                <w:rFonts w:ascii="Arial" w:hAnsi="Arial" w:cs="Arial"/>
                <w:b w:val="0"/>
                <w:lang w:val="el-GR"/>
              </w:rPr>
              <w:tab/>
              <w:t>κηρύχ</w:t>
            </w:r>
            <w:r w:rsidR="00A23BE0">
              <w:rPr>
                <w:rFonts w:ascii="Arial" w:hAnsi="Arial" w:cs="Arial"/>
                <w:b w:val="0"/>
                <w:lang w:val="el-GR"/>
              </w:rPr>
              <w:t>θ</w:t>
            </w:r>
            <w:r w:rsidRPr="008F6EB1">
              <w:rPr>
                <w:rFonts w:ascii="Arial" w:hAnsi="Arial" w:cs="Arial"/>
                <w:b w:val="0"/>
                <w:lang w:val="el-GR"/>
              </w:rPr>
              <w:t>ηκε σε κατάσταση φρενοβλάβειας ή άνοιας</w:t>
            </w:r>
            <w:r w:rsidR="004E7B31" w:rsidRPr="008F6EB1">
              <w:rPr>
                <w:rFonts w:ascii="Arial" w:hAnsi="Arial" w:cs="Arial"/>
                <w:b w:val="0"/>
                <w:lang w:val="el-GR"/>
              </w:rPr>
              <w:t>·</w:t>
            </w:r>
          </w:p>
        </w:tc>
      </w:tr>
      <w:tr w:rsidR="0060174D" w:rsidRPr="00F5040C" w14:paraId="3442A86D" w14:textId="77777777" w:rsidTr="00023C51">
        <w:trPr>
          <w:gridAfter w:val="1"/>
          <w:wAfter w:w="22" w:type="dxa"/>
        </w:trPr>
        <w:tc>
          <w:tcPr>
            <w:tcW w:w="2025" w:type="dxa"/>
          </w:tcPr>
          <w:p w14:paraId="1F1792C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667B975" w14:textId="5FA1636C" w:rsidR="0060174D" w:rsidRPr="008F6EB1" w:rsidRDefault="0060174D" w:rsidP="00A06E2A">
            <w:pPr>
              <w:pStyle w:val="BodyText"/>
              <w:tabs>
                <w:tab w:val="left" w:pos="284"/>
                <w:tab w:val="left" w:pos="567"/>
                <w:tab w:val="left" w:pos="1691"/>
              </w:tabs>
              <w:spacing w:line="360" w:lineRule="auto"/>
              <w:ind w:left="1691" w:hanging="567"/>
              <w:rPr>
                <w:rFonts w:ascii="Arial" w:hAnsi="Arial" w:cs="Arial"/>
                <w:b w:val="0"/>
                <w:lang w:val="el-GR"/>
              </w:rPr>
            </w:pPr>
            <w:r w:rsidRPr="008F6EB1">
              <w:rPr>
                <w:rFonts w:ascii="Arial" w:hAnsi="Arial" w:cs="Arial"/>
                <w:b w:val="0"/>
                <w:lang w:val="el-GR"/>
              </w:rPr>
              <w:t>(</w:t>
            </w:r>
            <w:r w:rsidRPr="003E789C">
              <w:rPr>
                <w:rFonts w:ascii="Arial" w:hAnsi="Arial" w:cs="Arial"/>
                <w:b w:val="0"/>
                <w:lang w:val="en-US"/>
              </w:rPr>
              <w:t>iii</w:t>
            </w:r>
            <w:r w:rsidRPr="008F6EB1">
              <w:rPr>
                <w:rFonts w:ascii="Arial" w:hAnsi="Arial" w:cs="Arial"/>
                <w:b w:val="0"/>
                <w:lang w:val="el-GR"/>
              </w:rPr>
              <w:t xml:space="preserve">)  </w:t>
            </w:r>
            <w:r w:rsidRPr="008F6EB1">
              <w:rPr>
                <w:rFonts w:ascii="Arial" w:hAnsi="Arial" w:cs="Arial"/>
                <w:b w:val="0"/>
                <w:lang w:val="el-GR"/>
              </w:rPr>
              <w:tab/>
              <w:t>καταδικάστηκε για ποινικό αδίκημα ατιμωτικό ή που ενέχει ηθική αισχρότητα</w:t>
            </w:r>
            <w:r w:rsidR="00FB119F" w:rsidRPr="008F6EB1">
              <w:rPr>
                <w:rFonts w:ascii="Arial" w:hAnsi="Arial" w:cs="Arial"/>
                <w:b w:val="0"/>
                <w:lang w:val="el-GR"/>
              </w:rPr>
              <w:t>,</w:t>
            </w:r>
            <w:r w:rsidRPr="008F6EB1">
              <w:rPr>
                <w:rFonts w:ascii="Arial" w:hAnsi="Arial" w:cs="Arial"/>
                <w:b w:val="0"/>
                <w:lang w:val="el-GR"/>
              </w:rPr>
              <w:t xml:space="preserve"> </w:t>
            </w:r>
            <w:r w:rsidRPr="008F6EB1">
              <w:rPr>
                <w:rFonts w:ascii="Arial" w:hAnsi="Arial" w:cs="Arial"/>
                <w:b w:val="0"/>
                <w:bCs w:val="0"/>
                <w:color w:val="000000"/>
                <w:lang w:val="el-GR"/>
              </w:rPr>
              <w:t>το οποίο συνιστά κώλυμα διορισμού στη δημόσια υπηρεσία</w:t>
            </w:r>
            <w:r w:rsidR="006C557C">
              <w:rPr>
                <w:rFonts w:ascii="Arial" w:hAnsi="Arial" w:cs="Arial"/>
                <w:color w:val="000000"/>
                <w:lang w:val="el-GR"/>
              </w:rPr>
              <w:t xml:space="preserve"> </w:t>
            </w:r>
            <w:r w:rsidRPr="008F6EB1">
              <w:rPr>
                <w:rFonts w:ascii="Arial" w:hAnsi="Arial" w:cs="Arial"/>
                <w:b w:val="0"/>
                <w:color w:val="000000"/>
                <w:lang w:val="el-GR"/>
              </w:rPr>
              <w:t>ή</w:t>
            </w:r>
            <w:r w:rsidR="006C557C">
              <w:rPr>
                <w:rFonts w:ascii="Arial" w:hAnsi="Arial" w:cs="Arial"/>
                <w:b w:val="0"/>
                <w:color w:val="000000"/>
                <w:lang w:val="el-GR"/>
              </w:rPr>
              <w:t xml:space="preserve"> </w:t>
            </w:r>
            <w:r w:rsidR="000A1BE4">
              <w:rPr>
                <w:rFonts w:ascii="Arial" w:hAnsi="Arial" w:cs="Arial"/>
                <w:b w:val="0"/>
                <w:color w:val="000000"/>
                <w:lang w:val="el-GR"/>
              </w:rPr>
              <w:t>του επιβλήθηκε</w:t>
            </w:r>
            <w:r w:rsidR="00F27403">
              <w:rPr>
                <w:rFonts w:ascii="Arial" w:hAnsi="Arial" w:cs="Arial"/>
                <w:b w:val="0"/>
                <w:color w:val="000000"/>
                <w:lang w:val="el-GR"/>
              </w:rPr>
              <w:t xml:space="preserve"> </w:t>
            </w:r>
            <w:r w:rsidRPr="008F6EB1">
              <w:rPr>
                <w:rFonts w:ascii="Arial" w:hAnsi="Arial" w:cs="Arial"/>
                <w:b w:val="0"/>
                <w:color w:val="000000"/>
                <w:lang w:val="el-GR"/>
              </w:rPr>
              <w:t>ποινή φυλ</w:t>
            </w:r>
            <w:r w:rsidR="00E159E6">
              <w:rPr>
                <w:rFonts w:ascii="Arial" w:hAnsi="Arial" w:cs="Arial"/>
                <w:b w:val="0"/>
                <w:color w:val="000000"/>
                <w:lang w:val="el-GR"/>
              </w:rPr>
              <w:t xml:space="preserve">άκισης </w:t>
            </w:r>
            <w:r w:rsidRPr="008F6EB1">
              <w:rPr>
                <w:rFonts w:ascii="Arial" w:hAnsi="Arial" w:cs="Arial"/>
                <w:b w:val="0"/>
                <w:color w:val="000000"/>
                <w:lang w:val="el-GR"/>
              </w:rPr>
              <w:t xml:space="preserve">για </w:t>
            </w:r>
            <w:r w:rsidR="001A7B4C">
              <w:rPr>
                <w:rFonts w:ascii="Arial" w:hAnsi="Arial" w:cs="Arial"/>
                <w:b w:val="0"/>
                <w:color w:val="000000"/>
                <w:lang w:val="el-GR"/>
              </w:rPr>
              <w:t>διάπραξη</w:t>
            </w:r>
            <w:r w:rsidRPr="008F6EB1">
              <w:rPr>
                <w:rFonts w:ascii="Arial" w:hAnsi="Arial" w:cs="Arial"/>
                <w:b w:val="0"/>
                <w:color w:val="000000"/>
                <w:lang w:val="el-GR"/>
              </w:rPr>
              <w:t xml:space="preserve"> οποιουδήποτε αδικήματος</w:t>
            </w:r>
            <w:r w:rsidR="004E7B31" w:rsidRPr="008F6EB1">
              <w:rPr>
                <w:rFonts w:ascii="Arial" w:hAnsi="Arial" w:cs="Arial"/>
                <w:b w:val="0"/>
                <w:lang w:val="el-GR"/>
              </w:rPr>
              <w:t>·</w:t>
            </w:r>
          </w:p>
        </w:tc>
      </w:tr>
      <w:tr w:rsidR="0060174D" w:rsidRPr="00F5040C" w14:paraId="2F365EA0" w14:textId="77777777" w:rsidTr="00023C51">
        <w:trPr>
          <w:gridAfter w:val="1"/>
          <w:wAfter w:w="22" w:type="dxa"/>
        </w:trPr>
        <w:tc>
          <w:tcPr>
            <w:tcW w:w="2025" w:type="dxa"/>
          </w:tcPr>
          <w:p w14:paraId="7C443F2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137A809" w14:textId="4D701DE5" w:rsidR="0060174D" w:rsidRPr="008F6EB1" w:rsidRDefault="0060174D" w:rsidP="00A06E2A">
            <w:pPr>
              <w:pStyle w:val="BodyText"/>
              <w:tabs>
                <w:tab w:val="left" w:pos="284"/>
                <w:tab w:val="left" w:pos="567"/>
                <w:tab w:val="left" w:pos="1691"/>
              </w:tabs>
              <w:spacing w:line="360" w:lineRule="auto"/>
              <w:ind w:left="1691" w:hanging="567"/>
              <w:rPr>
                <w:rFonts w:ascii="Arial" w:hAnsi="Arial" w:cs="Arial"/>
                <w:b w:val="0"/>
                <w:lang w:val="el-GR"/>
              </w:rPr>
            </w:pPr>
            <w:r w:rsidRPr="008F6EB1">
              <w:rPr>
                <w:rFonts w:ascii="Arial" w:hAnsi="Arial" w:cs="Arial"/>
                <w:b w:val="0"/>
                <w:lang w:val="el-GR"/>
              </w:rPr>
              <w:t>(</w:t>
            </w:r>
            <w:r w:rsidRPr="003E789C">
              <w:rPr>
                <w:rFonts w:ascii="Arial" w:hAnsi="Arial" w:cs="Arial"/>
                <w:b w:val="0"/>
                <w:lang w:val="en-US"/>
              </w:rPr>
              <w:t>iv</w:t>
            </w:r>
            <w:r w:rsidRPr="008F6EB1">
              <w:rPr>
                <w:rFonts w:ascii="Arial" w:hAnsi="Arial" w:cs="Arial"/>
                <w:b w:val="0"/>
                <w:lang w:val="el-GR"/>
              </w:rPr>
              <w:t>)</w:t>
            </w:r>
            <w:r w:rsidRPr="008F6EB1">
              <w:rPr>
                <w:rFonts w:ascii="Arial" w:hAnsi="Arial" w:cs="Arial"/>
                <w:b w:val="0"/>
                <w:lang w:val="el-GR"/>
              </w:rPr>
              <w:tab/>
              <w:t xml:space="preserve">λόγω πνευματικής ή σωματικής ανικανότητας ή αναπηρίας ή ασθένειας </w:t>
            </w:r>
            <w:r w:rsidR="008768E2">
              <w:rPr>
                <w:rFonts w:ascii="Arial" w:hAnsi="Arial" w:cs="Arial"/>
                <w:b w:val="0"/>
                <w:lang w:val="el-GR"/>
              </w:rPr>
              <w:t>αδυνατεί</w:t>
            </w:r>
            <w:r w:rsidRPr="008F6EB1">
              <w:rPr>
                <w:rFonts w:ascii="Arial" w:hAnsi="Arial" w:cs="Arial"/>
                <w:b w:val="0"/>
                <w:lang w:val="el-GR"/>
              </w:rPr>
              <w:t xml:space="preserve"> να εκπληρώσει τα καθήκοντά του·</w:t>
            </w:r>
          </w:p>
        </w:tc>
      </w:tr>
      <w:tr w:rsidR="0060174D" w:rsidRPr="00F5040C" w14:paraId="43CAC342" w14:textId="77777777" w:rsidTr="00023C51">
        <w:trPr>
          <w:gridAfter w:val="1"/>
          <w:wAfter w:w="22" w:type="dxa"/>
        </w:trPr>
        <w:tc>
          <w:tcPr>
            <w:tcW w:w="2025" w:type="dxa"/>
          </w:tcPr>
          <w:p w14:paraId="53D8F58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550B208" w14:textId="31784347" w:rsidR="0060174D" w:rsidRPr="008F6EB1" w:rsidRDefault="0060174D" w:rsidP="00A06E2A">
            <w:pPr>
              <w:pStyle w:val="BodyText"/>
              <w:tabs>
                <w:tab w:val="left" w:pos="284"/>
                <w:tab w:val="left" w:pos="567"/>
                <w:tab w:val="left" w:pos="1691"/>
              </w:tabs>
              <w:spacing w:line="360" w:lineRule="auto"/>
              <w:ind w:left="1691" w:hanging="567"/>
              <w:rPr>
                <w:rFonts w:ascii="Arial" w:hAnsi="Arial" w:cs="Arial"/>
                <w:b w:val="0"/>
                <w:lang w:val="el-GR"/>
              </w:rPr>
            </w:pPr>
            <w:r w:rsidRPr="008F6EB1">
              <w:rPr>
                <w:rFonts w:ascii="Arial" w:hAnsi="Arial" w:cs="Arial"/>
                <w:b w:val="0"/>
                <w:lang w:val="el-GR"/>
              </w:rPr>
              <w:t>(</w:t>
            </w:r>
            <w:r w:rsidRPr="003E789C">
              <w:rPr>
                <w:rFonts w:ascii="Arial" w:hAnsi="Arial" w:cs="Arial"/>
                <w:b w:val="0"/>
                <w:lang w:val="en-US"/>
              </w:rPr>
              <w:t>v</w:t>
            </w:r>
            <w:r w:rsidRPr="008F6EB1">
              <w:rPr>
                <w:rFonts w:ascii="Arial" w:hAnsi="Arial" w:cs="Arial"/>
                <w:b w:val="0"/>
                <w:lang w:val="el-GR"/>
              </w:rPr>
              <w:t>)</w:t>
            </w:r>
            <w:r w:rsidRPr="008F6EB1">
              <w:rPr>
                <w:rFonts w:ascii="Arial" w:hAnsi="Arial" w:cs="Arial"/>
                <w:b w:val="0"/>
                <w:lang w:val="el-GR"/>
              </w:rPr>
              <w:tab/>
              <w:t>διατηρεί ή απ</w:t>
            </w:r>
            <w:r w:rsidR="00F27403">
              <w:rPr>
                <w:rFonts w:ascii="Arial" w:hAnsi="Arial" w:cs="Arial"/>
                <w:b w:val="0"/>
                <w:lang w:val="el-GR"/>
              </w:rPr>
              <w:t>έ</w:t>
            </w:r>
            <w:r w:rsidRPr="008F6EB1">
              <w:rPr>
                <w:rFonts w:ascii="Arial" w:hAnsi="Arial" w:cs="Arial"/>
                <w:b w:val="0"/>
                <w:lang w:val="el-GR"/>
              </w:rPr>
              <w:t xml:space="preserve">κτησε οικονομικό ή άλλο συμφέρον </w:t>
            </w:r>
            <w:r w:rsidR="00AD052C">
              <w:rPr>
                <w:rFonts w:ascii="Arial" w:hAnsi="Arial" w:cs="Arial"/>
                <w:b w:val="0"/>
                <w:lang w:val="el-GR"/>
              </w:rPr>
              <w:t xml:space="preserve">το οποίο </w:t>
            </w:r>
            <w:r w:rsidR="00003F45">
              <w:rPr>
                <w:rFonts w:ascii="Arial" w:hAnsi="Arial" w:cs="Arial"/>
                <w:b w:val="0"/>
                <w:lang w:val="el-GR"/>
              </w:rPr>
              <w:t xml:space="preserve">δύναται </w:t>
            </w:r>
            <w:r w:rsidRPr="008F6EB1">
              <w:rPr>
                <w:rFonts w:ascii="Arial" w:hAnsi="Arial" w:cs="Arial"/>
                <w:b w:val="0"/>
                <w:lang w:val="el-GR"/>
              </w:rPr>
              <w:t xml:space="preserve">να επηρεάσει το αμερόληπτο της κρίσης </w:t>
            </w:r>
            <w:r w:rsidR="001470D1">
              <w:rPr>
                <w:rFonts w:ascii="Arial" w:hAnsi="Arial" w:cs="Arial"/>
                <w:b w:val="0"/>
                <w:lang w:val="el-GR"/>
              </w:rPr>
              <w:t xml:space="preserve">του </w:t>
            </w:r>
            <w:r w:rsidRPr="008F6EB1">
              <w:rPr>
                <w:rFonts w:ascii="Arial" w:hAnsi="Arial" w:cs="Arial"/>
                <w:b w:val="0"/>
                <w:lang w:val="el-GR"/>
              </w:rPr>
              <w:t>κατά την άσκηση των καθηκόντων του</w:t>
            </w:r>
            <w:r w:rsidR="004E7B31">
              <w:rPr>
                <w:rFonts w:ascii="Arial" w:hAnsi="Arial" w:cs="Arial"/>
                <w:b w:val="0"/>
                <w:lang w:val="el-GR"/>
              </w:rPr>
              <w:t>.</w:t>
            </w:r>
          </w:p>
        </w:tc>
      </w:tr>
      <w:tr w:rsidR="0060174D" w:rsidRPr="00F5040C" w14:paraId="421D5731" w14:textId="77777777" w:rsidTr="00023C51">
        <w:trPr>
          <w:gridAfter w:val="1"/>
          <w:wAfter w:w="22" w:type="dxa"/>
        </w:trPr>
        <w:tc>
          <w:tcPr>
            <w:tcW w:w="2025" w:type="dxa"/>
          </w:tcPr>
          <w:p w14:paraId="54B1997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C591F94"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6EDE6AC4" w14:textId="77777777" w:rsidTr="00023C51">
        <w:trPr>
          <w:gridAfter w:val="1"/>
          <w:wAfter w:w="22" w:type="dxa"/>
        </w:trPr>
        <w:tc>
          <w:tcPr>
            <w:tcW w:w="2025" w:type="dxa"/>
          </w:tcPr>
          <w:p w14:paraId="7AA6D840"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DC30D34" w14:textId="77777777" w:rsidR="0060174D" w:rsidRPr="008F6EB1" w:rsidRDefault="00A06E2A" w:rsidP="00F41EC8">
            <w:pPr>
              <w:pStyle w:val="BodyText"/>
              <w:tabs>
                <w:tab w:val="left" w:pos="284"/>
                <w:tab w:val="left" w:pos="607"/>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60174D" w:rsidRPr="008F6EB1">
              <w:rPr>
                <w:rFonts w:ascii="Arial" w:hAnsi="Arial" w:cs="Arial"/>
                <w:b w:val="0"/>
                <w:lang w:val="el-GR"/>
              </w:rPr>
              <w:t>(</w:t>
            </w:r>
            <w:r w:rsidR="00FB119F" w:rsidRPr="008F6EB1">
              <w:rPr>
                <w:rFonts w:ascii="Arial" w:hAnsi="Arial" w:cs="Arial"/>
                <w:b w:val="0"/>
                <w:lang w:val="el-GR"/>
              </w:rPr>
              <w:t>ε</w:t>
            </w:r>
            <w:r w:rsidR="0060174D" w:rsidRPr="008F6EB1">
              <w:rPr>
                <w:rFonts w:ascii="Arial" w:hAnsi="Arial" w:cs="Arial"/>
                <w:b w:val="0"/>
                <w:lang w:val="el-GR"/>
              </w:rPr>
              <w:t xml:space="preserve">) </w:t>
            </w:r>
            <w:r>
              <w:rPr>
                <w:rFonts w:ascii="Arial" w:hAnsi="Arial" w:cs="Arial"/>
                <w:b w:val="0"/>
                <w:lang w:val="el-GR"/>
              </w:rPr>
              <w:tab/>
            </w:r>
            <w:r w:rsidR="0060174D" w:rsidRPr="008F6EB1">
              <w:rPr>
                <w:rFonts w:ascii="Arial" w:hAnsi="Arial" w:cs="Arial"/>
                <w:b w:val="0"/>
                <w:lang w:val="el-GR"/>
              </w:rPr>
              <w:t>Ο Πρόεδρος και τα άλλα τέσσερα</w:t>
            </w:r>
            <w:r w:rsidR="00A23BE0">
              <w:rPr>
                <w:rFonts w:ascii="Arial" w:hAnsi="Arial" w:cs="Arial"/>
                <w:b w:val="0"/>
                <w:lang w:val="el-GR"/>
              </w:rPr>
              <w:t xml:space="preserve"> (4)</w:t>
            </w:r>
            <w:r w:rsidR="0060174D" w:rsidRPr="008F6EB1">
              <w:rPr>
                <w:rFonts w:ascii="Arial" w:hAnsi="Arial" w:cs="Arial"/>
                <w:b w:val="0"/>
                <w:lang w:val="el-GR"/>
              </w:rPr>
              <w:t xml:space="preserve"> μέλη της Επιτροπής υπηρετούν υπό καθεστώς πλήρους απασχόλησης.</w:t>
            </w:r>
          </w:p>
        </w:tc>
      </w:tr>
      <w:tr w:rsidR="0060174D" w:rsidRPr="00F5040C" w14:paraId="6B07F54B" w14:textId="77777777" w:rsidTr="00023C51">
        <w:trPr>
          <w:gridAfter w:val="1"/>
          <w:wAfter w:w="22" w:type="dxa"/>
        </w:trPr>
        <w:tc>
          <w:tcPr>
            <w:tcW w:w="2025" w:type="dxa"/>
          </w:tcPr>
          <w:p w14:paraId="65B2CA2D"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7030C9F"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5040C" w14:paraId="58FDB487" w14:textId="77777777" w:rsidTr="00023C51">
        <w:trPr>
          <w:gridAfter w:val="1"/>
          <w:wAfter w:w="22" w:type="dxa"/>
        </w:trPr>
        <w:tc>
          <w:tcPr>
            <w:tcW w:w="2025" w:type="dxa"/>
          </w:tcPr>
          <w:p w14:paraId="2B5A2DA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D96B07E" w14:textId="43F71772" w:rsidR="0060174D" w:rsidRPr="008F6EB1" w:rsidRDefault="00E16704" w:rsidP="00E16704">
            <w:pPr>
              <w:pStyle w:val="BodyText"/>
              <w:tabs>
                <w:tab w:val="left" w:pos="284"/>
                <w:tab w:val="left" w:pos="698"/>
              </w:tabs>
              <w:spacing w:line="360" w:lineRule="auto"/>
              <w:rPr>
                <w:rFonts w:ascii="Arial" w:hAnsi="Arial" w:cs="Arial"/>
                <w:b w:val="0"/>
                <w:i/>
                <w:u w:val="single"/>
                <w:lang w:val="el-GR"/>
              </w:rPr>
            </w:pPr>
            <w:r>
              <w:rPr>
                <w:rFonts w:ascii="Arial" w:hAnsi="Arial" w:cs="Arial"/>
                <w:b w:val="0"/>
                <w:lang w:val="el-GR"/>
              </w:rPr>
              <w:tab/>
            </w:r>
            <w:r w:rsidR="0060174D" w:rsidRPr="008F6EB1">
              <w:rPr>
                <w:rFonts w:ascii="Arial" w:hAnsi="Arial" w:cs="Arial"/>
                <w:b w:val="0"/>
                <w:lang w:val="el-GR"/>
              </w:rPr>
              <w:t>(3)</w:t>
            </w:r>
            <w:r>
              <w:rPr>
                <w:rFonts w:ascii="Arial" w:hAnsi="Arial" w:cs="Arial"/>
                <w:b w:val="0"/>
                <w:lang w:val="el-GR"/>
              </w:rPr>
              <w:tab/>
            </w:r>
            <w:r w:rsidR="0060174D" w:rsidRPr="008F6EB1">
              <w:rPr>
                <w:rFonts w:ascii="Arial" w:hAnsi="Arial" w:cs="Arial"/>
                <w:b w:val="0"/>
                <w:lang w:val="el-GR"/>
              </w:rPr>
              <w:t xml:space="preserve">Η θητεία του Προέδρου και των μελών της Επιτροπής είναι πενταετής και δύναται να ανανεωθεί </w:t>
            </w:r>
            <w:r w:rsidR="008472A3">
              <w:rPr>
                <w:rFonts w:ascii="Arial" w:hAnsi="Arial" w:cs="Arial"/>
                <w:b w:val="0"/>
                <w:lang w:val="el-GR"/>
              </w:rPr>
              <w:t xml:space="preserve">για </w:t>
            </w:r>
            <w:r w:rsidR="00EF310D">
              <w:rPr>
                <w:rFonts w:ascii="Arial" w:hAnsi="Arial" w:cs="Arial"/>
                <w:b w:val="0"/>
                <w:lang w:val="el-GR"/>
              </w:rPr>
              <w:t>ακόμη</w:t>
            </w:r>
            <w:r w:rsidR="00EF310D" w:rsidRPr="008F6EB1">
              <w:rPr>
                <w:rFonts w:ascii="Arial" w:hAnsi="Arial" w:cs="Arial"/>
                <w:b w:val="0"/>
                <w:lang w:val="el-GR"/>
              </w:rPr>
              <w:t xml:space="preserve"> </w:t>
            </w:r>
            <w:r w:rsidR="0060174D" w:rsidRPr="008F6EB1">
              <w:rPr>
                <w:rFonts w:ascii="Arial" w:hAnsi="Arial" w:cs="Arial"/>
                <w:b w:val="0"/>
                <w:lang w:val="el-GR"/>
              </w:rPr>
              <w:t xml:space="preserve">μία φορά, τηρουμένων των διατάξεων του εδαφίου (2). </w:t>
            </w:r>
          </w:p>
        </w:tc>
      </w:tr>
      <w:tr w:rsidR="0060174D" w:rsidRPr="00F5040C" w14:paraId="181485CC" w14:textId="77777777" w:rsidTr="00023C51">
        <w:trPr>
          <w:gridAfter w:val="1"/>
          <w:wAfter w:w="22" w:type="dxa"/>
        </w:trPr>
        <w:tc>
          <w:tcPr>
            <w:tcW w:w="2025" w:type="dxa"/>
          </w:tcPr>
          <w:p w14:paraId="1803885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A916D2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E159E6" w:rsidRPr="00F5040C" w14:paraId="467E1622" w14:textId="77777777" w:rsidTr="00023C51">
        <w:trPr>
          <w:gridAfter w:val="1"/>
          <w:wAfter w:w="22" w:type="dxa"/>
        </w:trPr>
        <w:tc>
          <w:tcPr>
            <w:tcW w:w="2025" w:type="dxa"/>
          </w:tcPr>
          <w:p w14:paraId="665DB1C8" w14:textId="77777777" w:rsidR="00E159E6" w:rsidRPr="005205ED" w:rsidRDefault="00E159E6" w:rsidP="004B683A">
            <w:pPr>
              <w:pStyle w:val="BodyText"/>
              <w:tabs>
                <w:tab w:val="left" w:pos="284"/>
                <w:tab w:val="left" w:pos="567"/>
              </w:tabs>
              <w:spacing w:line="360" w:lineRule="auto"/>
              <w:jc w:val="left"/>
              <w:rPr>
                <w:rFonts w:ascii="Arial" w:hAnsi="Arial" w:cs="Arial"/>
                <w:b w:val="0"/>
                <w:lang w:val="el-GR"/>
              </w:rPr>
            </w:pPr>
          </w:p>
        </w:tc>
        <w:tc>
          <w:tcPr>
            <w:tcW w:w="1464" w:type="dxa"/>
            <w:gridSpan w:val="29"/>
          </w:tcPr>
          <w:p w14:paraId="337A3B38" w14:textId="4C494AAE" w:rsidR="00E159E6" w:rsidRPr="00E159E6" w:rsidRDefault="00E159E6" w:rsidP="0016157A">
            <w:pPr>
              <w:pStyle w:val="BodyText"/>
              <w:tabs>
                <w:tab w:val="left" w:pos="284"/>
                <w:tab w:val="left" w:pos="588"/>
                <w:tab w:val="left" w:pos="698"/>
                <w:tab w:val="left" w:pos="945"/>
              </w:tabs>
              <w:spacing w:line="360" w:lineRule="auto"/>
              <w:ind w:left="1015" w:hanging="1015"/>
              <w:rPr>
                <w:rFonts w:ascii="Arial" w:hAnsi="Arial" w:cs="Arial"/>
                <w:b w:val="0"/>
                <w:lang w:val="en-US"/>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(4)(α)</w:t>
            </w:r>
            <w:r>
              <w:rPr>
                <w:rFonts w:ascii="Arial" w:hAnsi="Arial" w:cs="Arial"/>
                <w:b w:val="0"/>
                <w:lang w:val="en-US"/>
              </w:rPr>
              <w:t>(i)</w:t>
            </w:r>
          </w:p>
        </w:tc>
        <w:tc>
          <w:tcPr>
            <w:tcW w:w="6128" w:type="dxa"/>
            <w:gridSpan w:val="6"/>
          </w:tcPr>
          <w:p w14:paraId="733EACF5" w14:textId="2E04C617" w:rsidR="00E159E6" w:rsidRPr="008F6EB1" w:rsidRDefault="00E159E6" w:rsidP="00E159E6">
            <w:pPr>
              <w:pStyle w:val="BodyText"/>
              <w:tabs>
                <w:tab w:val="left" w:pos="284"/>
                <w:tab w:val="left" w:pos="567"/>
                <w:tab w:val="left" w:pos="698"/>
                <w:tab w:val="left" w:pos="1103"/>
              </w:tabs>
              <w:spacing w:line="360" w:lineRule="auto"/>
              <w:rPr>
                <w:rFonts w:ascii="Arial" w:hAnsi="Arial" w:cs="Arial"/>
                <w:b w:val="0"/>
                <w:lang w:val="el-GR"/>
              </w:rPr>
            </w:pPr>
            <w:r w:rsidRPr="008F6EB1">
              <w:rPr>
                <w:rFonts w:ascii="Arial" w:hAnsi="Arial" w:cs="Arial"/>
                <w:b w:val="0"/>
                <w:lang w:val="el-GR"/>
              </w:rPr>
              <w:t xml:space="preserve">Σε περίπτωση που η θέση του Προέδρου ή άλλου μέλους της Επιτροπής κενωθεί πριν από τη λήξη της θητείας του, το Υπουργικό Συμβούλιο, </w:t>
            </w:r>
            <w:r>
              <w:rPr>
                <w:rFonts w:ascii="Arial" w:hAnsi="Arial" w:cs="Arial"/>
                <w:b w:val="0"/>
                <w:lang w:val="el-GR"/>
              </w:rPr>
              <w:t>ύστερα</w:t>
            </w:r>
            <w:r w:rsidRPr="008F6EB1">
              <w:rPr>
                <w:rFonts w:ascii="Arial" w:hAnsi="Arial" w:cs="Arial"/>
                <w:b w:val="0"/>
                <w:lang w:val="el-GR"/>
              </w:rPr>
              <w:t xml:space="preserve"> από πρόταση του Υπουργού, προβαίνει στο</w:t>
            </w:r>
            <w:r>
              <w:rPr>
                <w:rFonts w:ascii="Arial" w:hAnsi="Arial" w:cs="Arial"/>
                <w:b w:val="0"/>
                <w:lang w:val="el-GR"/>
              </w:rPr>
              <w:t>ν</w:t>
            </w:r>
            <w:r w:rsidRPr="008F6EB1">
              <w:rPr>
                <w:rFonts w:ascii="Arial" w:hAnsi="Arial" w:cs="Arial"/>
                <w:b w:val="0"/>
                <w:lang w:val="el-GR"/>
              </w:rPr>
              <w:t xml:space="preserve"> διορισμό νέου Προέδρου ή</w:t>
            </w:r>
            <w:r w:rsidR="001470D1">
              <w:rPr>
                <w:rFonts w:ascii="Arial" w:hAnsi="Arial" w:cs="Arial"/>
                <w:b w:val="0"/>
                <w:lang w:val="el-GR"/>
              </w:rPr>
              <w:t xml:space="preserve"> </w:t>
            </w:r>
            <w:r w:rsidRPr="008F6EB1">
              <w:rPr>
                <w:rFonts w:ascii="Arial" w:hAnsi="Arial" w:cs="Arial"/>
                <w:b w:val="0"/>
                <w:lang w:val="el-GR"/>
              </w:rPr>
              <w:t xml:space="preserve">άλλου μέλους για τον υπόλοιπο χρόνο της θητείας του Προέδρου ή </w:t>
            </w:r>
            <w:r>
              <w:rPr>
                <w:rFonts w:ascii="Arial" w:hAnsi="Arial" w:cs="Arial"/>
                <w:b w:val="0"/>
                <w:lang w:val="el-GR"/>
              </w:rPr>
              <w:t xml:space="preserve">του </w:t>
            </w:r>
            <w:r w:rsidRPr="008F6EB1">
              <w:rPr>
                <w:rFonts w:ascii="Arial" w:hAnsi="Arial" w:cs="Arial"/>
                <w:b w:val="0"/>
                <w:lang w:val="el-GR"/>
              </w:rPr>
              <w:t xml:space="preserve">άλλου μέλους, ανάλογα με την περίπτωση, του οποίου η θέση έχει κενωθεί, τηρουμένων των διατάξεων του εδαφίου (2). </w:t>
            </w:r>
          </w:p>
        </w:tc>
      </w:tr>
      <w:tr w:rsidR="00E159E6" w:rsidRPr="00F5040C" w14:paraId="7007C181" w14:textId="77777777" w:rsidTr="00023C51">
        <w:trPr>
          <w:gridAfter w:val="1"/>
          <w:wAfter w:w="22" w:type="dxa"/>
        </w:trPr>
        <w:tc>
          <w:tcPr>
            <w:tcW w:w="2025" w:type="dxa"/>
          </w:tcPr>
          <w:p w14:paraId="39056C78" w14:textId="77777777" w:rsidR="00E159E6" w:rsidRPr="005205ED" w:rsidRDefault="00E159E6" w:rsidP="004B683A">
            <w:pPr>
              <w:pStyle w:val="BodyText"/>
              <w:tabs>
                <w:tab w:val="left" w:pos="284"/>
                <w:tab w:val="left" w:pos="567"/>
              </w:tabs>
              <w:spacing w:line="360" w:lineRule="auto"/>
              <w:jc w:val="left"/>
              <w:rPr>
                <w:rFonts w:ascii="Arial" w:hAnsi="Arial" w:cs="Arial"/>
                <w:b w:val="0"/>
                <w:lang w:val="el-GR"/>
              </w:rPr>
            </w:pPr>
          </w:p>
        </w:tc>
        <w:tc>
          <w:tcPr>
            <w:tcW w:w="1464" w:type="dxa"/>
            <w:gridSpan w:val="29"/>
          </w:tcPr>
          <w:p w14:paraId="201F0991" w14:textId="4C4E907D" w:rsidR="00E159E6" w:rsidRPr="00E159E6" w:rsidRDefault="006E72C7" w:rsidP="006E72C7">
            <w:pPr>
              <w:pStyle w:val="BodyText"/>
              <w:tabs>
                <w:tab w:val="left" w:pos="284"/>
                <w:tab w:val="left" w:pos="567"/>
                <w:tab w:val="left" w:pos="889"/>
                <w:tab w:val="left" w:pos="1103"/>
              </w:tabs>
              <w:spacing w:line="360" w:lineRule="auto"/>
              <w:ind w:left="1124" w:hanging="1124"/>
              <w:jc w:val="left"/>
              <w:rPr>
                <w:rFonts w:ascii="Arial" w:hAnsi="Arial" w:cs="Arial"/>
                <w:b w:val="0"/>
                <w:lang w:val="en-US"/>
              </w:rPr>
            </w:pPr>
            <w:r>
              <w:rPr>
                <w:rFonts w:ascii="Arial" w:hAnsi="Arial" w:cs="Arial"/>
                <w:b w:val="0"/>
                <w:lang w:val="el-GR"/>
              </w:rPr>
              <w:tab/>
            </w:r>
            <w:r>
              <w:rPr>
                <w:rFonts w:ascii="Arial" w:hAnsi="Arial" w:cs="Arial"/>
                <w:b w:val="0"/>
                <w:lang w:val="el-GR"/>
              </w:rPr>
              <w:tab/>
            </w:r>
            <w:r>
              <w:rPr>
                <w:rFonts w:ascii="Arial" w:hAnsi="Arial" w:cs="Arial"/>
                <w:b w:val="0"/>
                <w:lang w:val="el-GR"/>
              </w:rPr>
              <w:tab/>
            </w:r>
            <w:r w:rsidR="00E159E6">
              <w:rPr>
                <w:rFonts w:ascii="Arial" w:hAnsi="Arial" w:cs="Arial"/>
                <w:b w:val="0"/>
                <w:lang w:val="el-GR"/>
              </w:rPr>
              <w:t>(</w:t>
            </w:r>
            <w:r w:rsidR="00E159E6">
              <w:rPr>
                <w:rFonts w:ascii="Arial" w:hAnsi="Arial" w:cs="Arial"/>
                <w:b w:val="0"/>
                <w:lang w:val="en-US"/>
              </w:rPr>
              <w:t>ii)</w:t>
            </w:r>
          </w:p>
        </w:tc>
        <w:tc>
          <w:tcPr>
            <w:tcW w:w="6128" w:type="dxa"/>
            <w:gridSpan w:val="6"/>
          </w:tcPr>
          <w:p w14:paraId="61BECE93" w14:textId="48FA611F" w:rsidR="00E159E6" w:rsidRPr="008F6EB1" w:rsidRDefault="00E159E6" w:rsidP="00E159E6">
            <w:pPr>
              <w:pStyle w:val="BodyText"/>
              <w:tabs>
                <w:tab w:val="left" w:pos="284"/>
                <w:tab w:val="left" w:pos="567"/>
                <w:tab w:val="left" w:pos="698"/>
                <w:tab w:val="left" w:pos="1103"/>
              </w:tabs>
              <w:spacing w:line="360" w:lineRule="auto"/>
              <w:rPr>
                <w:rFonts w:ascii="Arial" w:hAnsi="Arial" w:cs="Arial"/>
                <w:b w:val="0"/>
                <w:lang w:val="el-GR"/>
              </w:rPr>
            </w:pPr>
            <w:r w:rsidRPr="008F6EB1">
              <w:rPr>
                <w:rFonts w:ascii="Arial" w:hAnsi="Arial" w:cs="Arial"/>
                <w:b w:val="0"/>
                <w:lang w:val="el-GR"/>
              </w:rPr>
              <w:t xml:space="preserve">Η θητεία του Προέδρου ή άλλου μέλους της Επιτροπής που διορίζεται δυνάμει της παρούσας παραγράφου, </w:t>
            </w:r>
            <w:r w:rsidRPr="008F6EB1">
              <w:rPr>
                <w:rFonts w:ascii="Arial" w:hAnsi="Arial" w:cs="Arial"/>
                <w:b w:val="0"/>
                <w:lang w:val="el-GR"/>
              </w:rPr>
              <w:lastRenderedPageBreak/>
              <w:t>δύναται να ανανεωθεί</w:t>
            </w:r>
            <w:r w:rsidR="008472A3">
              <w:rPr>
                <w:rFonts w:ascii="Arial" w:hAnsi="Arial" w:cs="Arial"/>
                <w:b w:val="0"/>
                <w:lang w:val="el-GR"/>
              </w:rPr>
              <w:t xml:space="preserve"> μέχρι</w:t>
            </w:r>
            <w:r w:rsidRPr="008F6EB1">
              <w:rPr>
                <w:rFonts w:ascii="Arial" w:hAnsi="Arial" w:cs="Arial"/>
                <w:b w:val="0"/>
                <w:lang w:val="el-GR"/>
              </w:rPr>
              <w:t xml:space="preserve"> δύο </w:t>
            </w:r>
            <w:r>
              <w:rPr>
                <w:rFonts w:ascii="Arial" w:hAnsi="Arial" w:cs="Arial"/>
                <w:b w:val="0"/>
                <w:lang w:val="el-GR"/>
              </w:rPr>
              <w:t xml:space="preserve">(2) </w:t>
            </w:r>
            <w:r w:rsidRPr="008F6EB1">
              <w:rPr>
                <w:rFonts w:ascii="Arial" w:hAnsi="Arial" w:cs="Arial"/>
                <w:b w:val="0"/>
                <w:lang w:val="el-GR"/>
              </w:rPr>
              <w:t>φορές, νοουμένου ότι κατά τον πρώτο του διορισμό ο Πρόεδρος ή το άλλο μέλος καλείται να υπηρετήσει για περίοδο μικρότερη των δύο</w:t>
            </w:r>
            <w:r>
              <w:rPr>
                <w:rFonts w:ascii="Arial" w:hAnsi="Arial" w:cs="Arial"/>
                <w:b w:val="0"/>
                <w:lang w:val="el-GR"/>
              </w:rPr>
              <w:t xml:space="preserve"> (2)</w:t>
            </w:r>
            <w:r w:rsidRPr="008F6EB1">
              <w:rPr>
                <w:rFonts w:ascii="Arial" w:hAnsi="Arial" w:cs="Arial"/>
                <w:b w:val="0"/>
                <w:lang w:val="el-GR"/>
              </w:rPr>
              <w:t xml:space="preserve"> ετών και έξι </w:t>
            </w:r>
            <w:r>
              <w:rPr>
                <w:rFonts w:ascii="Arial" w:hAnsi="Arial" w:cs="Arial"/>
                <w:b w:val="0"/>
                <w:lang w:val="el-GR"/>
              </w:rPr>
              <w:t xml:space="preserve">(6) </w:t>
            </w:r>
            <w:r w:rsidRPr="008F6EB1">
              <w:rPr>
                <w:rFonts w:ascii="Arial" w:hAnsi="Arial" w:cs="Arial"/>
                <w:b w:val="0"/>
                <w:lang w:val="el-GR"/>
              </w:rPr>
              <w:t xml:space="preserve">μηνών.  </w:t>
            </w:r>
          </w:p>
        </w:tc>
      </w:tr>
      <w:tr w:rsidR="00BA18B4" w:rsidRPr="00F5040C" w14:paraId="41700B89" w14:textId="77777777" w:rsidTr="00023C51">
        <w:trPr>
          <w:gridAfter w:val="1"/>
          <w:wAfter w:w="22" w:type="dxa"/>
        </w:trPr>
        <w:tc>
          <w:tcPr>
            <w:tcW w:w="2025" w:type="dxa"/>
          </w:tcPr>
          <w:p w14:paraId="7497657A" w14:textId="77777777" w:rsidR="00BA18B4" w:rsidRPr="005205ED" w:rsidRDefault="00BA18B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F1CDDA6" w14:textId="77777777" w:rsidR="00BA18B4" w:rsidRPr="008F6EB1" w:rsidRDefault="00BA18B4" w:rsidP="004B683A">
            <w:pPr>
              <w:pStyle w:val="BodyText"/>
              <w:tabs>
                <w:tab w:val="left" w:pos="284"/>
                <w:tab w:val="left" w:pos="567"/>
              </w:tabs>
              <w:spacing w:line="360" w:lineRule="auto"/>
              <w:ind w:firstLine="432"/>
              <w:rPr>
                <w:rFonts w:ascii="Arial" w:hAnsi="Arial" w:cs="Arial"/>
                <w:b w:val="0"/>
                <w:lang w:val="el-GR"/>
              </w:rPr>
            </w:pPr>
          </w:p>
        </w:tc>
      </w:tr>
      <w:tr w:rsidR="00B94BC7" w:rsidRPr="00F5040C" w14:paraId="52FAB3ED" w14:textId="77777777" w:rsidTr="00023C51">
        <w:trPr>
          <w:gridAfter w:val="1"/>
          <w:wAfter w:w="22" w:type="dxa"/>
        </w:trPr>
        <w:tc>
          <w:tcPr>
            <w:tcW w:w="2025" w:type="dxa"/>
          </w:tcPr>
          <w:p w14:paraId="027765B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985898D" w14:textId="0E4362B0" w:rsidR="00B94BC7" w:rsidRPr="008F6EB1" w:rsidRDefault="007B574C" w:rsidP="007B574C">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B94BC7" w:rsidRPr="008F6EB1">
              <w:rPr>
                <w:rFonts w:ascii="Arial" w:hAnsi="Arial" w:cs="Arial"/>
                <w:b w:val="0"/>
                <w:lang w:val="el-GR"/>
              </w:rPr>
              <w:t xml:space="preserve">(β) </w:t>
            </w:r>
            <w:r>
              <w:rPr>
                <w:rFonts w:ascii="Arial" w:hAnsi="Arial" w:cs="Arial"/>
                <w:b w:val="0"/>
                <w:lang w:val="el-GR"/>
              </w:rPr>
              <w:tab/>
            </w:r>
            <w:r w:rsidR="00B50FBD">
              <w:rPr>
                <w:rFonts w:ascii="Arial" w:hAnsi="Arial" w:cs="Arial"/>
                <w:b w:val="0"/>
                <w:lang w:val="el-GR"/>
              </w:rPr>
              <w:t>Σε περίπτωση που η</w:t>
            </w:r>
            <w:r w:rsidR="00B94BC7" w:rsidRPr="008F6EB1">
              <w:rPr>
                <w:rFonts w:ascii="Arial" w:hAnsi="Arial" w:cs="Arial"/>
                <w:b w:val="0"/>
                <w:lang w:val="el-GR"/>
              </w:rPr>
              <w:t xml:space="preserve"> θέση του Προέδρου ή άλλου μέλους της Επιτροπής </w:t>
            </w:r>
            <w:r w:rsidR="00B50FBD">
              <w:rPr>
                <w:rFonts w:ascii="Arial" w:hAnsi="Arial" w:cs="Arial"/>
                <w:b w:val="0"/>
                <w:lang w:val="el-GR"/>
              </w:rPr>
              <w:t xml:space="preserve">είναι κενή </w:t>
            </w:r>
            <w:r w:rsidR="00B94BC7" w:rsidRPr="008F6EB1">
              <w:rPr>
                <w:rFonts w:ascii="Arial" w:hAnsi="Arial" w:cs="Arial"/>
                <w:b w:val="0"/>
                <w:lang w:val="el-GR"/>
              </w:rPr>
              <w:t>δεν επηρεάζε</w:t>
            </w:r>
            <w:r w:rsidR="00B50FBD">
              <w:rPr>
                <w:rFonts w:ascii="Arial" w:hAnsi="Arial" w:cs="Arial"/>
                <w:b w:val="0"/>
                <w:lang w:val="el-GR"/>
              </w:rPr>
              <w:t>τα</w:t>
            </w:r>
            <w:r w:rsidR="00B94BC7" w:rsidRPr="008F6EB1">
              <w:rPr>
                <w:rFonts w:ascii="Arial" w:hAnsi="Arial" w:cs="Arial"/>
                <w:b w:val="0"/>
                <w:lang w:val="el-GR"/>
              </w:rPr>
              <w:t xml:space="preserve">ι η νόμιμη συγκρότησή της και </w:t>
            </w:r>
            <w:r w:rsidR="00B50FBD">
              <w:rPr>
                <w:rFonts w:ascii="Arial" w:hAnsi="Arial" w:cs="Arial"/>
                <w:b w:val="0"/>
                <w:lang w:val="el-GR"/>
              </w:rPr>
              <w:t>η</w:t>
            </w:r>
            <w:r w:rsidR="00B94BC7" w:rsidRPr="008F6EB1">
              <w:rPr>
                <w:rFonts w:ascii="Arial" w:hAnsi="Arial" w:cs="Arial"/>
                <w:b w:val="0"/>
                <w:lang w:val="el-GR"/>
              </w:rPr>
              <w:t xml:space="preserve"> εκπλήρωση των αρμοδιοτήτων, εξουσιών και καθηκόντων της.</w:t>
            </w:r>
          </w:p>
        </w:tc>
      </w:tr>
      <w:tr w:rsidR="00B94BC7" w:rsidRPr="00F5040C" w14:paraId="1075B7A7" w14:textId="77777777" w:rsidTr="00023C51">
        <w:trPr>
          <w:gridAfter w:val="1"/>
          <w:wAfter w:w="22" w:type="dxa"/>
        </w:trPr>
        <w:tc>
          <w:tcPr>
            <w:tcW w:w="2025" w:type="dxa"/>
          </w:tcPr>
          <w:p w14:paraId="76D5636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3549F71" w14:textId="77777777" w:rsidR="00B94BC7" w:rsidRPr="008F6EB1" w:rsidRDefault="00B94BC7" w:rsidP="004B683A">
            <w:pPr>
              <w:pStyle w:val="BodyText"/>
              <w:tabs>
                <w:tab w:val="left" w:pos="284"/>
                <w:tab w:val="left" w:pos="567"/>
              </w:tabs>
              <w:spacing w:line="360" w:lineRule="auto"/>
              <w:ind w:firstLine="432"/>
              <w:rPr>
                <w:rFonts w:ascii="Arial" w:hAnsi="Arial" w:cs="Arial"/>
                <w:b w:val="0"/>
                <w:lang w:val="el-GR"/>
              </w:rPr>
            </w:pPr>
          </w:p>
        </w:tc>
      </w:tr>
      <w:tr w:rsidR="00B94BC7" w:rsidRPr="00F5040C" w14:paraId="6F0C775B" w14:textId="77777777" w:rsidTr="00023C51">
        <w:trPr>
          <w:gridAfter w:val="1"/>
          <w:wAfter w:w="22" w:type="dxa"/>
        </w:trPr>
        <w:tc>
          <w:tcPr>
            <w:tcW w:w="2025" w:type="dxa"/>
          </w:tcPr>
          <w:p w14:paraId="0F13300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E2726E8" w14:textId="57FA8F4E" w:rsidR="00B94BC7" w:rsidRPr="008F6EB1" w:rsidRDefault="007B574C" w:rsidP="007B574C">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B94BC7" w:rsidRPr="008F6EB1">
              <w:rPr>
                <w:rFonts w:ascii="Arial" w:hAnsi="Arial" w:cs="Arial"/>
                <w:b w:val="0"/>
                <w:lang w:val="el-GR"/>
              </w:rPr>
              <w:t>(γ)</w:t>
            </w:r>
            <w:r w:rsidR="00B94BC7" w:rsidRPr="008F6EB1" w:rsidDel="002317E0">
              <w:rPr>
                <w:rFonts w:ascii="Arial" w:hAnsi="Arial" w:cs="Arial"/>
                <w:b w:val="0"/>
                <w:lang w:val="el-GR"/>
              </w:rPr>
              <w:t xml:space="preserve"> </w:t>
            </w:r>
            <w:r>
              <w:rPr>
                <w:rFonts w:ascii="Arial" w:hAnsi="Arial" w:cs="Arial"/>
                <w:b w:val="0"/>
                <w:lang w:val="el-GR"/>
              </w:rPr>
              <w:tab/>
            </w:r>
            <w:r w:rsidR="00B94BC7" w:rsidRPr="008F6EB1">
              <w:rPr>
                <w:rFonts w:ascii="Arial" w:hAnsi="Arial" w:cs="Arial"/>
                <w:b w:val="0"/>
                <w:lang w:val="el-GR"/>
              </w:rPr>
              <w:t>Σε περίπτωση που η θέση του Προέδρου κεν</w:t>
            </w:r>
            <w:r w:rsidR="00131E70">
              <w:rPr>
                <w:rFonts w:ascii="Arial" w:hAnsi="Arial" w:cs="Arial"/>
                <w:b w:val="0"/>
                <w:lang w:val="el-GR"/>
              </w:rPr>
              <w:t>ούται</w:t>
            </w:r>
            <w:r w:rsidR="00B94BC7" w:rsidRPr="008F6EB1">
              <w:rPr>
                <w:rFonts w:ascii="Arial" w:hAnsi="Arial" w:cs="Arial"/>
                <w:b w:val="0"/>
                <w:lang w:val="el-GR"/>
              </w:rPr>
              <w:t xml:space="preserve"> πριν</w:t>
            </w:r>
            <w:r w:rsidR="00131E70">
              <w:rPr>
                <w:rFonts w:ascii="Arial" w:hAnsi="Arial" w:cs="Arial"/>
                <w:b w:val="0"/>
                <w:lang w:val="el-GR"/>
              </w:rPr>
              <w:t xml:space="preserve"> από</w:t>
            </w:r>
            <w:r w:rsidR="00B94BC7" w:rsidRPr="008F6EB1">
              <w:rPr>
                <w:rFonts w:ascii="Arial" w:hAnsi="Arial" w:cs="Arial"/>
                <w:b w:val="0"/>
                <w:lang w:val="el-GR"/>
              </w:rPr>
              <w:t xml:space="preserve"> τη λήξη της θητείας του, μέχρι το</w:t>
            </w:r>
            <w:r w:rsidR="00E159E6">
              <w:rPr>
                <w:rFonts w:ascii="Arial" w:hAnsi="Arial" w:cs="Arial"/>
                <w:b w:val="0"/>
                <w:lang w:val="el-GR"/>
              </w:rPr>
              <w:t>ν</w:t>
            </w:r>
            <w:r w:rsidR="00B94BC7" w:rsidRPr="008F6EB1">
              <w:rPr>
                <w:rFonts w:ascii="Arial" w:hAnsi="Arial" w:cs="Arial"/>
                <w:b w:val="0"/>
                <w:lang w:val="el-GR"/>
              </w:rPr>
              <w:t xml:space="preserve"> διορισμό νέου Προέδρου</w:t>
            </w:r>
            <w:r w:rsidR="00131E70">
              <w:rPr>
                <w:rFonts w:ascii="Arial" w:hAnsi="Arial" w:cs="Arial"/>
                <w:b w:val="0"/>
                <w:lang w:val="el-GR"/>
              </w:rPr>
              <w:t>,</w:t>
            </w:r>
            <w:r w:rsidR="00B94BC7" w:rsidRPr="008F6EB1">
              <w:rPr>
                <w:rFonts w:ascii="Arial" w:hAnsi="Arial" w:cs="Arial"/>
                <w:b w:val="0"/>
                <w:lang w:val="el-GR"/>
              </w:rPr>
              <w:t xml:space="preserve"> κατ’ εφαρμογή της παραγράφου (α), η Επιτροπή συνεχίζει να λειτουργεί με τα λοιπά μέλη της.</w:t>
            </w:r>
          </w:p>
        </w:tc>
      </w:tr>
      <w:tr w:rsidR="00B94BC7" w:rsidRPr="00F5040C" w14:paraId="2470D862" w14:textId="77777777" w:rsidTr="00023C51">
        <w:trPr>
          <w:gridAfter w:val="1"/>
          <w:wAfter w:w="22" w:type="dxa"/>
        </w:trPr>
        <w:tc>
          <w:tcPr>
            <w:tcW w:w="2025" w:type="dxa"/>
          </w:tcPr>
          <w:p w14:paraId="4C4BDF9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5CE3FC3" w14:textId="77777777" w:rsidR="00B94BC7" w:rsidRPr="008F6EB1" w:rsidRDefault="00B94BC7" w:rsidP="004B683A">
            <w:pPr>
              <w:pStyle w:val="BodyText"/>
              <w:tabs>
                <w:tab w:val="left" w:pos="284"/>
                <w:tab w:val="left" w:pos="567"/>
              </w:tabs>
              <w:spacing w:line="360" w:lineRule="auto"/>
              <w:ind w:left="1152" w:hanging="720"/>
              <w:rPr>
                <w:rFonts w:ascii="Arial" w:hAnsi="Arial" w:cs="Arial"/>
                <w:b w:val="0"/>
                <w:lang w:val="el-GR"/>
              </w:rPr>
            </w:pPr>
          </w:p>
        </w:tc>
      </w:tr>
      <w:tr w:rsidR="00B94BC7" w:rsidRPr="002F6FDA" w14:paraId="692D78B7" w14:textId="77777777" w:rsidTr="00023C51">
        <w:trPr>
          <w:gridAfter w:val="1"/>
          <w:wAfter w:w="22" w:type="dxa"/>
        </w:trPr>
        <w:tc>
          <w:tcPr>
            <w:tcW w:w="2025" w:type="dxa"/>
          </w:tcPr>
          <w:p w14:paraId="1829F87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D2D2D3F" w14:textId="77777777" w:rsidR="00B94BC7" w:rsidRPr="008F6EB1" w:rsidRDefault="007B574C" w:rsidP="005569DE">
            <w:pPr>
              <w:pStyle w:val="BodyText"/>
              <w:tabs>
                <w:tab w:val="left" w:pos="284"/>
                <w:tab w:val="left" w:pos="698"/>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(5)</w:t>
            </w:r>
            <w:r>
              <w:rPr>
                <w:rFonts w:ascii="Arial" w:hAnsi="Arial" w:cs="Arial"/>
                <w:b w:val="0"/>
                <w:lang w:val="el-GR"/>
              </w:rPr>
              <w:tab/>
            </w:r>
            <w:r w:rsidR="00B94BC7" w:rsidRPr="008F6EB1">
              <w:rPr>
                <w:rFonts w:ascii="Arial" w:hAnsi="Arial" w:cs="Arial"/>
                <w:b w:val="0"/>
                <w:lang w:val="el-GR"/>
              </w:rPr>
              <w:t xml:space="preserve">Σε περίπτωση που- </w:t>
            </w:r>
          </w:p>
        </w:tc>
      </w:tr>
      <w:tr w:rsidR="00B94BC7" w:rsidRPr="002F6FDA" w14:paraId="4313E9BF" w14:textId="77777777" w:rsidTr="00023C51">
        <w:trPr>
          <w:gridAfter w:val="1"/>
          <w:wAfter w:w="22" w:type="dxa"/>
        </w:trPr>
        <w:tc>
          <w:tcPr>
            <w:tcW w:w="2025" w:type="dxa"/>
          </w:tcPr>
          <w:p w14:paraId="107CF27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1723" w:type="dxa"/>
            <w:gridSpan w:val="31"/>
          </w:tcPr>
          <w:p w14:paraId="246EFEA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5869" w:type="dxa"/>
            <w:gridSpan w:val="4"/>
            <w:tcBorders>
              <w:left w:val="nil"/>
            </w:tcBorders>
          </w:tcPr>
          <w:p w14:paraId="512CE9D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67454C51" w14:textId="77777777" w:rsidTr="006551C1">
        <w:trPr>
          <w:gridAfter w:val="1"/>
          <w:wAfter w:w="22" w:type="dxa"/>
          <w:trHeight w:val="544"/>
        </w:trPr>
        <w:tc>
          <w:tcPr>
            <w:tcW w:w="2025" w:type="dxa"/>
            <w:tcBorders>
              <w:bottom w:val="nil"/>
            </w:tcBorders>
          </w:tcPr>
          <w:p w14:paraId="6DFB1BE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1" w:type="dxa"/>
            <w:gridSpan w:val="4"/>
            <w:tcBorders>
              <w:bottom w:val="nil"/>
            </w:tcBorders>
          </w:tcPr>
          <w:p w14:paraId="556A4CC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bottom w:val="nil"/>
            </w:tcBorders>
          </w:tcPr>
          <w:p w14:paraId="6A0F47E0" w14:textId="77777777" w:rsidR="00B94BC7" w:rsidRPr="008F6EB1" w:rsidRDefault="00B94BC7" w:rsidP="003E3395">
            <w:pPr>
              <w:pStyle w:val="BodyText"/>
              <w:tabs>
                <w:tab w:val="left" w:pos="284"/>
                <w:tab w:val="left" w:pos="577"/>
              </w:tabs>
              <w:spacing w:line="360" w:lineRule="auto"/>
              <w:ind w:left="591" w:hanging="550"/>
              <w:rPr>
                <w:rFonts w:ascii="Arial" w:hAnsi="Arial" w:cs="Arial"/>
                <w:b w:val="0"/>
                <w:lang w:val="el-GR"/>
              </w:rPr>
            </w:pPr>
            <w:r w:rsidRPr="008F6EB1">
              <w:rPr>
                <w:rFonts w:ascii="Arial" w:hAnsi="Arial" w:cs="Arial"/>
                <w:b w:val="0"/>
                <w:lang w:val="el-GR"/>
              </w:rPr>
              <w:t>(α)</w:t>
            </w:r>
            <w:r w:rsidR="00121189">
              <w:rPr>
                <w:rFonts w:ascii="Arial" w:hAnsi="Arial" w:cs="Arial"/>
                <w:b w:val="0"/>
                <w:lang w:val="el-GR"/>
              </w:rPr>
              <w:tab/>
            </w:r>
            <w:r w:rsidRPr="008F6EB1">
              <w:rPr>
                <w:rFonts w:ascii="Arial" w:hAnsi="Arial" w:cs="Arial"/>
                <w:b w:val="0"/>
                <w:lang w:val="el-GR"/>
              </w:rPr>
              <w:t>ο Πρόεδρος κωλύεται προσωρινά στην άσκηση των καθηκόντων του από οποιαδήποτε αιτία, ή</w:t>
            </w:r>
          </w:p>
        </w:tc>
      </w:tr>
      <w:tr w:rsidR="00B94BC7" w:rsidRPr="00F5040C" w14:paraId="765DE073" w14:textId="77777777" w:rsidTr="006551C1">
        <w:trPr>
          <w:gridAfter w:val="1"/>
          <w:wAfter w:w="22" w:type="dxa"/>
          <w:trHeight w:val="337"/>
        </w:trPr>
        <w:tc>
          <w:tcPr>
            <w:tcW w:w="2025" w:type="dxa"/>
            <w:tcBorders>
              <w:bottom w:val="nil"/>
            </w:tcBorders>
          </w:tcPr>
          <w:p w14:paraId="688DA78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1" w:type="dxa"/>
            <w:gridSpan w:val="4"/>
            <w:tcBorders>
              <w:bottom w:val="nil"/>
            </w:tcBorders>
          </w:tcPr>
          <w:p w14:paraId="1D5FBECE"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bottom w:val="nil"/>
            </w:tcBorders>
          </w:tcPr>
          <w:p w14:paraId="7D27AE7D" w14:textId="77777777" w:rsidR="00B94BC7" w:rsidRPr="008F6EB1" w:rsidRDefault="00B94BC7" w:rsidP="003E3395">
            <w:pPr>
              <w:pStyle w:val="BodyText"/>
              <w:tabs>
                <w:tab w:val="left" w:pos="284"/>
                <w:tab w:val="left" w:pos="577"/>
              </w:tabs>
              <w:spacing w:line="360" w:lineRule="auto"/>
              <w:ind w:left="591" w:hanging="550"/>
              <w:rPr>
                <w:rFonts w:ascii="Arial" w:hAnsi="Arial" w:cs="Arial"/>
                <w:b w:val="0"/>
                <w:lang w:val="el-GR"/>
              </w:rPr>
            </w:pPr>
          </w:p>
        </w:tc>
      </w:tr>
      <w:tr w:rsidR="00B94BC7" w:rsidRPr="00F5040C" w14:paraId="505B1DAB" w14:textId="77777777" w:rsidTr="006551C1">
        <w:trPr>
          <w:gridAfter w:val="1"/>
          <w:wAfter w:w="22" w:type="dxa"/>
          <w:trHeight w:val="337"/>
        </w:trPr>
        <w:tc>
          <w:tcPr>
            <w:tcW w:w="2025" w:type="dxa"/>
            <w:tcBorders>
              <w:bottom w:val="nil"/>
            </w:tcBorders>
          </w:tcPr>
          <w:p w14:paraId="0A78A37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1" w:type="dxa"/>
            <w:gridSpan w:val="4"/>
            <w:tcBorders>
              <w:bottom w:val="nil"/>
            </w:tcBorders>
          </w:tcPr>
          <w:p w14:paraId="512430F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bottom w:val="nil"/>
            </w:tcBorders>
          </w:tcPr>
          <w:p w14:paraId="747890E2" w14:textId="77777777" w:rsidR="00B94BC7" w:rsidRPr="008F6EB1" w:rsidRDefault="00B94BC7" w:rsidP="003E3395">
            <w:pPr>
              <w:pStyle w:val="BodyText"/>
              <w:tabs>
                <w:tab w:val="left" w:pos="284"/>
                <w:tab w:val="left" w:pos="577"/>
              </w:tabs>
              <w:spacing w:line="360" w:lineRule="auto"/>
              <w:ind w:left="591" w:hanging="550"/>
              <w:rPr>
                <w:rFonts w:ascii="Arial" w:hAnsi="Arial" w:cs="Arial"/>
                <w:b w:val="0"/>
                <w:lang w:val="el-GR"/>
              </w:rPr>
            </w:pPr>
            <w:r w:rsidRPr="008F6EB1">
              <w:rPr>
                <w:rFonts w:ascii="Arial" w:hAnsi="Arial" w:cs="Arial"/>
                <w:b w:val="0"/>
                <w:lang w:val="el-GR"/>
              </w:rPr>
              <w:t>(β)</w:t>
            </w:r>
            <w:r w:rsidR="00121189">
              <w:rPr>
                <w:rFonts w:ascii="Arial" w:hAnsi="Arial" w:cs="Arial"/>
                <w:b w:val="0"/>
                <w:lang w:val="el-GR"/>
              </w:rPr>
              <w:tab/>
            </w:r>
            <w:r w:rsidRPr="008F6EB1">
              <w:rPr>
                <w:rFonts w:ascii="Arial" w:hAnsi="Arial" w:cs="Arial"/>
                <w:b w:val="0"/>
                <w:lang w:val="el-GR"/>
              </w:rPr>
              <w:t>η θέση του Προέδρου είναι κενή, εκκρεμούντος του διορισμού νέου Προέδρου,</w:t>
            </w:r>
          </w:p>
        </w:tc>
      </w:tr>
      <w:tr w:rsidR="00B94BC7" w:rsidRPr="00F5040C" w14:paraId="0884F001" w14:textId="77777777" w:rsidTr="00023C51">
        <w:trPr>
          <w:gridAfter w:val="1"/>
          <w:wAfter w:w="22" w:type="dxa"/>
        </w:trPr>
        <w:tc>
          <w:tcPr>
            <w:tcW w:w="2025" w:type="dxa"/>
          </w:tcPr>
          <w:p w14:paraId="528E14C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FC08A4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D478E8E" w14:textId="77777777" w:rsidTr="00023C51">
        <w:trPr>
          <w:gridAfter w:val="1"/>
          <w:wAfter w:w="22" w:type="dxa"/>
        </w:trPr>
        <w:tc>
          <w:tcPr>
            <w:tcW w:w="2025" w:type="dxa"/>
          </w:tcPr>
          <w:p w14:paraId="6EF80AA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CBDED5B" w14:textId="3BF7C5AA"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ο Πρόεδρος αναπληρ</w:t>
            </w:r>
            <w:r w:rsidR="00105BF8">
              <w:rPr>
                <w:rFonts w:ascii="Arial" w:hAnsi="Arial" w:cs="Arial"/>
                <w:b w:val="0"/>
                <w:lang w:val="el-GR"/>
              </w:rPr>
              <w:t>ούται</w:t>
            </w:r>
            <w:r w:rsidRPr="008F6EB1">
              <w:rPr>
                <w:rFonts w:ascii="Arial" w:hAnsi="Arial" w:cs="Arial"/>
                <w:b w:val="0"/>
                <w:lang w:val="el-GR"/>
              </w:rPr>
              <w:t xml:space="preserve"> από μέλος της Επιτροπής που εκλέγεται μεταξύ των μελών που συμμετέχουν στη συνεδρία</w:t>
            </w:r>
            <w:r w:rsidR="009755CD">
              <w:rPr>
                <w:rFonts w:ascii="Arial" w:hAnsi="Arial" w:cs="Arial"/>
                <w:b w:val="0"/>
                <w:lang w:val="el-GR"/>
              </w:rPr>
              <w:t xml:space="preserve"> και</w:t>
            </w:r>
            <w:r w:rsidR="00AE3711">
              <w:rPr>
                <w:rFonts w:ascii="Arial" w:hAnsi="Arial" w:cs="Arial"/>
                <w:b w:val="0"/>
                <w:lang w:val="el-GR"/>
              </w:rPr>
              <w:t>,</w:t>
            </w:r>
            <w:r w:rsidR="009755CD">
              <w:rPr>
                <w:rFonts w:ascii="Arial" w:hAnsi="Arial" w:cs="Arial"/>
                <w:b w:val="0"/>
                <w:lang w:val="el-GR"/>
              </w:rPr>
              <w:t xml:space="preserve"> σ</w:t>
            </w:r>
            <w:r w:rsidRPr="008F6EB1">
              <w:rPr>
                <w:rFonts w:ascii="Arial" w:hAnsi="Arial" w:cs="Arial"/>
                <w:b w:val="0"/>
                <w:lang w:val="el-GR"/>
              </w:rPr>
              <w:t>ε περίπτωση ισοψηφίας, χρέη προεδρεύοντος εκτελεί το πρεσβύτερο μέλος.</w:t>
            </w:r>
          </w:p>
        </w:tc>
      </w:tr>
      <w:tr w:rsidR="00B94BC7" w:rsidRPr="00F5040C" w14:paraId="270A2539" w14:textId="77777777" w:rsidTr="00023C51">
        <w:trPr>
          <w:gridAfter w:val="1"/>
          <w:wAfter w:w="22" w:type="dxa"/>
        </w:trPr>
        <w:tc>
          <w:tcPr>
            <w:tcW w:w="2025" w:type="dxa"/>
          </w:tcPr>
          <w:p w14:paraId="1D34B6E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A59832E"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251140D0" w14:textId="77777777" w:rsidTr="00023C51">
        <w:trPr>
          <w:gridAfter w:val="1"/>
          <w:wAfter w:w="22" w:type="dxa"/>
        </w:trPr>
        <w:tc>
          <w:tcPr>
            <w:tcW w:w="2025" w:type="dxa"/>
          </w:tcPr>
          <w:p w14:paraId="4B42C74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BE5061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C27FC91" w14:textId="7CEAAE66" w:rsidR="00B94BC7" w:rsidRPr="008F6EB1" w:rsidRDefault="00B94BC7" w:rsidP="00AD06EB">
            <w:pPr>
              <w:pStyle w:val="BodyText"/>
              <w:tabs>
                <w:tab w:val="left" w:pos="284"/>
                <w:tab w:val="left" w:pos="698"/>
              </w:tabs>
              <w:spacing w:line="360" w:lineRule="auto"/>
              <w:rPr>
                <w:rFonts w:ascii="Arial" w:hAnsi="Arial" w:cs="Arial"/>
                <w:b w:val="0"/>
                <w:lang w:val="el-GR"/>
              </w:rPr>
            </w:pPr>
            <w:r w:rsidRPr="008F6EB1">
              <w:rPr>
                <w:rFonts w:ascii="Arial" w:hAnsi="Arial" w:cs="Arial"/>
                <w:b w:val="0"/>
                <w:lang w:val="el-GR"/>
              </w:rPr>
              <w:t xml:space="preserve"> </w:t>
            </w:r>
            <w:r w:rsidR="00AD06EB">
              <w:rPr>
                <w:rFonts w:ascii="Arial" w:hAnsi="Arial" w:cs="Arial"/>
                <w:b w:val="0"/>
                <w:lang w:val="el-GR"/>
              </w:rPr>
              <w:tab/>
            </w:r>
            <w:r w:rsidRPr="008F6EB1">
              <w:rPr>
                <w:rFonts w:ascii="Arial" w:hAnsi="Arial" w:cs="Arial"/>
                <w:b w:val="0"/>
                <w:lang w:val="el-GR"/>
              </w:rPr>
              <w:t>(6)</w:t>
            </w:r>
            <w:r w:rsidR="00AD06EB">
              <w:rPr>
                <w:rFonts w:ascii="Arial" w:hAnsi="Arial" w:cs="Arial"/>
                <w:b w:val="0"/>
                <w:lang w:val="el-GR"/>
              </w:rPr>
              <w:tab/>
            </w:r>
            <w:r w:rsidRPr="008F6EB1">
              <w:rPr>
                <w:rFonts w:ascii="Arial" w:hAnsi="Arial" w:cs="Arial"/>
                <w:b w:val="0"/>
                <w:lang w:val="el-GR"/>
              </w:rPr>
              <w:t>Ελάττωμα αναφορικά με το</w:t>
            </w:r>
            <w:r w:rsidR="009755CD">
              <w:rPr>
                <w:rFonts w:ascii="Arial" w:hAnsi="Arial" w:cs="Arial"/>
                <w:b w:val="0"/>
                <w:lang w:val="el-GR"/>
              </w:rPr>
              <w:t>ν</w:t>
            </w:r>
            <w:r w:rsidRPr="008F6EB1">
              <w:rPr>
                <w:rFonts w:ascii="Arial" w:hAnsi="Arial" w:cs="Arial"/>
                <w:b w:val="0"/>
                <w:lang w:val="el-GR"/>
              </w:rPr>
              <w:t xml:space="preserve"> διορισμό του Προέδρου ή άλλου μέλους της Επιτροπής δεν επηρεάζει τη νόμιμη συγκρότησ</w:t>
            </w:r>
            <w:r w:rsidR="00583913">
              <w:rPr>
                <w:rFonts w:ascii="Arial" w:hAnsi="Arial" w:cs="Arial"/>
                <w:b w:val="0"/>
                <w:lang w:val="el-GR"/>
              </w:rPr>
              <w:t>ή</w:t>
            </w:r>
            <w:r w:rsidRPr="008F6EB1">
              <w:rPr>
                <w:rFonts w:ascii="Arial" w:hAnsi="Arial" w:cs="Arial"/>
                <w:b w:val="0"/>
                <w:lang w:val="el-GR"/>
              </w:rPr>
              <w:t xml:space="preserve"> της και την εκπλήρωση των αρμοδιοτήτων, εξουσιών και καθηκόντων της.</w:t>
            </w:r>
          </w:p>
        </w:tc>
      </w:tr>
      <w:tr w:rsidR="00B94BC7" w:rsidRPr="00F5040C" w14:paraId="57BDD95A" w14:textId="77777777" w:rsidTr="00023C51">
        <w:trPr>
          <w:gridAfter w:val="1"/>
          <w:wAfter w:w="22" w:type="dxa"/>
        </w:trPr>
        <w:tc>
          <w:tcPr>
            <w:tcW w:w="2025" w:type="dxa"/>
          </w:tcPr>
          <w:p w14:paraId="21F0220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4568F2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123A7D86" w14:textId="77777777" w:rsidTr="00023C51">
        <w:trPr>
          <w:gridAfter w:val="1"/>
          <w:wAfter w:w="22" w:type="dxa"/>
        </w:trPr>
        <w:tc>
          <w:tcPr>
            <w:tcW w:w="2025" w:type="dxa"/>
          </w:tcPr>
          <w:p w14:paraId="29482EE8" w14:textId="4FAF4434"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Αμεροληψία και ανεξαρτησία του Προέδρου και </w:t>
            </w:r>
            <w:r w:rsidRPr="005205ED">
              <w:rPr>
                <w:rFonts w:ascii="Arial" w:hAnsi="Arial" w:cs="Arial"/>
                <w:b w:val="0"/>
                <w:lang w:val="el-GR"/>
              </w:rPr>
              <w:lastRenderedPageBreak/>
              <w:t xml:space="preserve">των </w:t>
            </w:r>
            <w:r w:rsidR="00E9711A">
              <w:rPr>
                <w:rFonts w:ascii="Arial" w:hAnsi="Arial" w:cs="Arial"/>
                <w:b w:val="0"/>
                <w:lang w:val="el-GR"/>
              </w:rPr>
              <w:t>μ</w:t>
            </w:r>
            <w:r w:rsidRPr="005205ED">
              <w:rPr>
                <w:rFonts w:ascii="Arial" w:hAnsi="Arial" w:cs="Arial"/>
                <w:b w:val="0"/>
                <w:lang w:val="el-GR"/>
              </w:rPr>
              <w:t>ελών της Επιτροπής.</w:t>
            </w:r>
          </w:p>
        </w:tc>
        <w:tc>
          <w:tcPr>
            <w:tcW w:w="7592" w:type="dxa"/>
            <w:gridSpan w:val="35"/>
          </w:tcPr>
          <w:p w14:paraId="513C529F" w14:textId="1EC748BE" w:rsidR="00B94BC7" w:rsidRPr="008F6EB1" w:rsidRDefault="00B94BC7" w:rsidP="00BA4873">
            <w:pPr>
              <w:pStyle w:val="BodyText"/>
              <w:tabs>
                <w:tab w:val="left" w:pos="284"/>
                <w:tab w:val="left" w:pos="840"/>
              </w:tabs>
              <w:spacing w:line="360" w:lineRule="auto"/>
              <w:rPr>
                <w:rFonts w:ascii="Arial" w:hAnsi="Arial" w:cs="Arial"/>
                <w:b w:val="0"/>
                <w:lang w:val="el-GR"/>
              </w:rPr>
            </w:pPr>
            <w:r w:rsidRPr="008F6EB1">
              <w:rPr>
                <w:rFonts w:ascii="Arial" w:hAnsi="Arial" w:cs="Arial"/>
                <w:b w:val="0"/>
                <w:lang w:val="el-GR"/>
              </w:rPr>
              <w:lastRenderedPageBreak/>
              <w:t>10.-(1)</w:t>
            </w:r>
            <w:r w:rsidR="00D65D10">
              <w:rPr>
                <w:rFonts w:ascii="Arial" w:hAnsi="Arial" w:cs="Arial"/>
                <w:b w:val="0"/>
                <w:lang w:val="el-GR"/>
              </w:rPr>
              <w:tab/>
            </w:r>
            <w:r w:rsidRPr="008F6EB1">
              <w:rPr>
                <w:rFonts w:ascii="Arial" w:hAnsi="Arial" w:cs="Arial"/>
                <w:b w:val="0"/>
                <w:lang w:val="el-GR"/>
              </w:rPr>
              <w:t xml:space="preserve">Δεν επιτρέπεται στον Πρόεδρο και στα μέλη της Επιτροπής να έχουν οποιοδήποτε οικονομικό ή άλλο συμφέρον, </w:t>
            </w:r>
            <w:r w:rsidR="009755CD">
              <w:rPr>
                <w:rFonts w:ascii="Arial" w:hAnsi="Arial" w:cs="Arial"/>
                <w:b w:val="0"/>
                <w:lang w:val="el-GR"/>
              </w:rPr>
              <w:t>το οποίο δύναται</w:t>
            </w:r>
            <w:r w:rsidRPr="008F6EB1">
              <w:rPr>
                <w:rFonts w:ascii="Arial" w:hAnsi="Arial" w:cs="Arial"/>
                <w:b w:val="0"/>
                <w:lang w:val="el-GR"/>
              </w:rPr>
              <w:t xml:space="preserve"> να επηρεάσει το αμερόληπτο της κρίσης τους κατά την άσκηση των κατά </w:t>
            </w:r>
            <w:r w:rsidRPr="008F6EB1">
              <w:rPr>
                <w:rFonts w:ascii="Arial" w:hAnsi="Arial" w:cs="Arial"/>
                <w:b w:val="0"/>
                <w:lang w:val="el-GR"/>
              </w:rPr>
              <w:lastRenderedPageBreak/>
              <w:t xml:space="preserve">τον παρόντα Νόμο αρμοδιοτήτων, εξουσιών και καθηκόντων της Επιτροπής και </w:t>
            </w:r>
            <w:r w:rsidRPr="008F6EB1">
              <w:rPr>
                <w:rFonts w:ascii="Arial" w:hAnsi="Arial" w:cs="Arial"/>
                <w:b w:val="0"/>
                <w:bCs w:val="0"/>
                <w:lang w:val="el-GR"/>
              </w:rPr>
              <w:t>οποιο</w:t>
            </w:r>
            <w:r w:rsidR="004018C1">
              <w:rPr>
                <w:rFonts w:ascii="Arial" w:hAnsi="Arial" w:cs="Arial"/>
                <w:b w:val="0"/>
                <w:bCs w:val="0"/>
                <w:lang w:val="el-GR"/>
              </w:rPr>
              <w:t>ν</w:t>
            </w:r>
            <w:r w:rsidRPr="008F6EB1">
              <w:rPr>
                <w:rFonts w:ascii="Arial" w:hAnsi="Arial" w:cs="Arial"/>
                <w:b w:val="0"/>
                <w:bCs w:val="0"/>
                <w:lang w:val="el-GR"/>
              </w:rPr>
              <w:t xml:space="preserve">δήποτε άλλο </w:t>
            </w:r>
            <w:r w:rsidR="009755CD">
              <w:rPr>
                <w:rFonts w:ascii="Arial" w:hAnsi="Arial" w:cs="Arial"/>
                <w:b w:val="0"/>
                <w:bCs w:val="0"/>
                <w:lang w:val="el-GR"/>
              </w:rPr>
              <w:t>Ν</w:t>
            </w:r>
            <w:r w:rsidRPr="008F6EB1">
              <w:rPr>
                <w:rFonts w:ascii="Arial" w:hAnsi="Arial" w:cs="Arial"/>
                <w:b w:val="0"/>
                <w:bCs w:val="0"/>
                <w:lang w:val="el-GR"/>
              </w:rPr>
              <w:t>όμο στη βάση του οποίου παρέχονται στην Επιτροπή εξουσίες και αρμοδιότητες</w:t>
            </w:r>
            <w:r w:rsidRPr="008F6EB1">
              <w:rPr>
                <w:rFonts w:ascii="Arial" w:hAnsi="Arial" w:cs="Arial"/>
                <w:b w:val="0"/>
                <w:lang w:val="el-GR"/>
              </w:rPr>
              <w:t xml:space="preserve">. </w:t>
            </w:r>
          </w:p>
        </w:tc>
      </w:tr>
      <w:tr w:rsidR="00B94BC7" w:rsidRPr="00F5040C" w14:paraId="2F3CA1A1" w14:textId="77777777" w:rsidTr="00023C51">
        <w:trPr>
          <w:gridAfter w:val="1"/>
          <w:wAfter w:w="22" w:type="dxa"/>
        </w:trPr>
        <w:tc>
          <w:tcPr>
            <w:tcW w:w="2025" w:type="dxa"/>
          </w:tcPr>
          <w:p w14:paraId="68EE366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5A9D427"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5040C" w14:paraId="4B1F227D" w14:textId="77777777" w:rsidTr="00023C51">
        <w:trPr>
          <w:gridAfter w:val="1"/>
          <w:wAfter w:w="22" w:type="dxa"/>
        </w:trPr>
        <w:tc>
          <w:tcPr>
            <w:tcW w:w="2025" w:type="dxa"/>
          </w:tcPr>
          <w:p w14:paraId="44115F9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98C6C2E" w14:textId="425883D8" w:rsidR="00B94BC7" w:rsidRPr="008F6EB1" w:rsidRDefault="00B94BC7" w:rsidP="00BA4873">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BA4873">
              <w:rPr>
                <w:rFonts w:ascii="Arial" w:hAnsi="Arial" w:cs="Arial"/>
                <w:b w:val="0"/>
                <w:lang w:val="el-GR"/>
              </w:rPr>
              <w:tab/>
            </w:r>
            <w:r w:rsidRPr="008F6EB1">
              <w:rPr>
                <w:rFonts w:ascii="Arial" w:hAnsi="Arial" w:cs="Arial"/>
                <w:b w:val="0"/>
                <w:lang w:val="el-GR"/>
              </w:rPr>
              <w:t>(2)</w:t>
            </w:r>
            <w:r w:rsidR="00BA4873">
              <w:rPr>
                <w:rFonts w:ascii="Arial" w:hAnsi="Arial" w:cs="Arial"/>
                <w:b w:val="0"/>
                <w:lang w:val="el-GR"/>
              </w:rPr>
              <w:tab/>
            </w:r>
            <w:r w:rsidRPr="008F6EB1">
              <w:rPr>
                <w:rFonts w:ascii="Arial" w:hAnsi="Arial" w:cs="Arial"/>
                <w:b w:val="0"/>
                <w:lang w:val="el-GR"/>
              </w:rPr>
              <w:t>Ο Πρόεδρος και τα μέλη</w:t>
            </w:r>
            <w:r w:rsidR="00E1787D">
              <w:rPr>
                <w:rFonts w:ascii="Arial" w:hAnsi="Arial" w:cs="Arial"/>
                <w:b w:val="0"/>
                <w:lang w:val="el-GR"/>
              </w:rPr>
              <w:t xml:space="preserve"> της Επιτροπής</w:t>
            </w:r>
            <w:r w:rsidRPr="008F6EB1">
              <w:rPr>
                <w:rFonts w:ascii="Arial" w:hAnsi="Arial" w:cs="Arial"/>
                <w:b w:val="0"/>
                <w:lang w:val="el-GR"/>
              </w:rPr>
              <w:t xml:space="preserve"> κατά την εκτέλεση των καθηκόντων και την άσκηση των εξουσιών τους στο πλαίσιο εφαρμογής των διατάξεων του</w:t>
            </w:r>
            <w:r w:rsidR="009755CD">
              <w:rPr>
                <w:rFonts w:ascii="Arial" w:hAnsi="Arial" w:cs="Arial"/>
                <w:b w:val="0"/>
                <w:lang w:val="el-GR"/>
              </w:rPr>
              <w:t xml:space="preserve"> παρόντος</w:t>
            </w:r>
            <w:r w:rsidRPr="008F6EB1">
              <w:rPr>
                <w:rFonts w:ascii="Arial" w:hAnsi="Arial" w:cs="Arial"/>
                <w:b w:val="0"/>
                <w:lang w:val="el-GR"/>
              </w:rPr>
              <w:t xml:space="preserve"> Νόμου και τ</w:t>
            </w:r>
            <w:r w:rsidR="009755CD">
              <w:rPr>
                <w:rFonts w:ascii="Arial" w:hAnsi="Arial" w:cs="Arial"/>
                <w:b w:val="0"/>
                <w:lang w:val="el-GR"/>
              </w:rPr>
              <w:t>ου</w:t>
            </w:r>
            <w:r w:rsidRPr="008F6EB1">
              <w:rPr>
                <w:rFonts w:ascii="Arial" w:hAnsi="Arial" w:cs="Arial"/>
                <w:b w:val="0"/>
                <w:lang w:val="el-GR"/>
              </w:rPr>
              <w:t xml:space="preserve"> Άρθρ</w:t>
            </w:r>
            <w:r w:rsidR="009755CD">
              <w:rPr>
                <w:rFonts w:ascii="Arial" w:hAnsi="Arial" w:cs="Arial"/>
                <w:b w:val="0"/>
                <w:lang w:val="el-GR"/>
              </w:rPr>
              <w:t>ου</w:t>
            </w:r>
            <w:r w:rsidRPr="008F6EB1">
              <w:rPr>
                <w:rFonts w:ascii="Arial" w:hAnsi="Arial" w:cs="Arial"/>
                <w:b w:val="0"/>
                <w:lang w:val="el-GR"/>
              </w:rPr>
              <w:t xml:space="preserve"> 101 ΣΛΕΕ και/ή </w:t>
            </w:r>
            <w:r w:rsidR="009755CD">
              <w:rPr>
                <w:rFonts w:ascii="Arial" w:hAnsi="Arial" w:cs="Arial"/>
                <w:b w:val="0"/>
                <w:lang w:val="el-GR"/>
              </w:rPr>
              <w:t xml:space="preserve">του Άρθρου </w:t>
            </w:r>
            <w:r w:rsidRPr="008F6EB1">
              <w:rPr>
                <w:rFonts w:ascii="Arial" w:hAnsi="Arial" w:cs="Arial"/>
                <w:b w:val="0"/>
                <w:lang w:val="el-GR"/>
              </w:rPr>
              <w:t xml:space="preserve">102 ΣΛΕΕ και </w:t>
            </w:r>
            <w:r w:rsidRPr="008F6EB1">
              <w:rPr>
                <w:rFonts w:ascii="Arial" w:hAnsi="Arial" w:cs="Arial"/>
                <w:b w:val="0"/>
                <w:bCs w:val="0"/>
                <w:lang w:val="el-GR"/>
              </w:rPr>
              <w:t xml:space="preserve">οποιουδήποτε άλλου </w:t>
            </w:r>
            <w:r w:rsidR="009755CD">
              <w:rPr>
                <w:rFonts w:ascii="Arial" w:hAnsi="Arial" w:cs="Arial"/>
                <w:b w:val="0"/>
                <w:bCs w:val="0"/>
                <w:lang w:val="el-GR"/>
              </w:rPr>
              <w:t>Ν</w:t>
            </w:r>
            <w:r w:rsidRPr="008F6EB1">
              <w:rPr>
                <w:rFonts w:ascii="Arial" w:hAnsi="Arial" w:cs="Arial"/>
                <w:b w:val="0"/>
                <w:bCs w:val="0"/>
                <w:lang w:val="el-GR"/>
              </w:rPr>
              <w:t>όμου στη βάση του οποίου παρέχονται στην Επιτροπή εξουσίες και αρμοδιότητες</w:t>
            </w:r>
            <w:r w:rsidR="009755CD">
              <w:rPr>
                <w:rFonts w:ascii="Arial" w:hAnsi="Arial" w:cs="Arial"/>
                <w:b w:val="0"/>
                <w:lang w:val="el-GR"/>
              </w:rPr>
              <w:t>-</w:t>
            </w:r>
          </w:p>
        </w:tc>
      </w:tr>
      <w:tr w:rsidR="00B94BC7" w:rsidRPr="00F5040C" w14:paraId="7DA0446D" w14:textId="77777777" w:rsidTr="00023C51">
        <w:trPr>
          <w:gridAfter w:val="1"/>
          <w:wAfter w:w="22" w:type="dxa"/>
        </w:trPr>
        <w:tc>
          <w:tcPr>
            <w:tcW w:w="2025" w:type="dxa"/>
          </w:tcPr>
          <w:p w14:paraId="047ADFF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8EED64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27820015" w14:textId="77777777" w:rsidTr="00023C51">
        <w:trPr>
          <w:gridAfter w:val="1"/>
          <w:wAfter w:w="22" w:type="dxa"/>
        </w:trPr>
        <w:tc>
          <w:tcPr>
            <w:tcW w:w="2025" w:type="dxa"/>
          </w:tcPr>
          <w:p w14:paraId="086DFE9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7ECBA29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50" w:type="dxa"/>
            <w:gridSpan w:val="25"/>
            <w:tcBorders>
              <w:left w:val="nil"/>
            </w:tcBorders>
          </w:tcPr>
          <w:p w14:paraId="652A6C1A" w14:textId="58C6CD82" w:rsidR="00B94BC7" w:rsidRPr="008F6EB1" w:rsidRDefault="00B94BC7" w:rsidP="00B93CE9">
            <w:pPr>
              <w:pStyle w:val="BodyText"/>
              <w:tabs>
                <w:tab w:val="left" w:pos="284"/>
                <w:tab w:val="left" w:pos="567"/>
              </w:tabs>
              <w:spacing w:line="360" w:lineRule="auto"/>
              <w:ind w:left="571" w:hanging="571"/>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t>δεν ζητούν ούτε λαμβάνουν εντολές από κρατικό ή οποιονδήποτε άλλο δημόσιο ή ιδιωτικό φορέα·</w:t>
            </w:r>
          </w:p>
        </w:tc>
      </w:tr>
      <w:tr w:rsidR="00B94BC7" w:rsidRPr="00F5040C" w14:paraId="3B62ABE9" w14:textId="77777777" w:rsidTr="00023C51">
        <w:trPr>
          <w:gridAfter w:val="1"/>
          <w:wAfter w:w="22" w:type="dxa"/>
        </w:trPr>
        <w:tc>
          <w:tcPr>
            <w:tcW w:w="2025" w:type="dxa"/>
          </w:tcPr>
          <w:p w14:paraId="4149E8E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4B79373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50" w:type="dxa"/>
            <w:gridSpan w:val="25"/>
            <w:tcBorders>
              <w:left w:val="nil"/>
            </w:tcBorders>
          </w:tcPr>
          <w:p w14:paraId="0447390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D69D865" w14:textId="77777777" w:rsidTr="00023C51">
        <w:trPr>
          <w:gridAfter w:val="1"/>
          <w:wAfter w:w="22" w:type="dxa"/>
        </w:trPr>
        <w:tc>
          <w:tcPr>
            <w:tcW w:w="2025" w:type="dxa"/>
          </w:tcPr>
          <w:p w14:paraId="5369ED9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21CCEC4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50" w:type="dxa"/>
            <w:gridSpan w:val="25"/>
            <w:tcBorders>
              <w:left w:val="nil"/>
            </w:tcBorders>
          </w:tcPr>
          <w:p w14:paraId="4D908C79" w14:textId="284A1749" w:rsidR="00B94BC7" w:rsidRPr="008F6EB1" w:rsidRDefault="00B94BC7" w:rsidP="00B93CE9">
            <w:pPr>
              <w:pStyle w:val="BodyText"/>
              <w:tabs>
                <w:tab w:val="left" w:pos="284"/>
                <w:tab w:val="left" w:pos="567"/>
              </w:tabs>
              <w:spacing w:line="360" w:lineRule="auto"/>
              <w:ind w:left="571" w:hanging="571"/>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ενεργούν ανεξάρτητα από οποιεσδήποτε πολιτικές ή εξωτερικές παρεμβάσεις</w:t>
            </w:r>
            <w:r w:rsidR="00D502DC" w:rsidRPr="00D502DC">
              <w:rPr>
                <w:rFonts w:ascii="Arial" w:hAnsi="Arial" w:cs="Arial"/>
                <w:b w:val="0"/>
                <w:lang w:val="el-GR"/>
              </w:rPr>
              <w:t>·</w:t>
            </w:r>
          </w:p>
        </w:tc>
      </w:tr>
      <w:tr w:rsidR="00B94BC7" w:rsidRPr="00F5040C" w14:paraId="0E174B33" w14:textId="77777777" w:rsidTr="00023C51">
        <w:trPr>
          <w:gridAfter w:val="1"/>
          <w:wAfter w:w="22" w:type="dxa"/>
        </w:trPr>
        <w:tc>
          <w:tcPr>
            <w:tcW w:w="2025" w:type="dxa"/>
          </w:tcPr>
          <w:p w14:paraId="209F7DC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21A7E72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50" w:type="dxa"/>
            <w:gridSpan w:val="25"/>
            <w:tcBorders>
              <w:left w:val="nil"/>
            </w:tcBorders>
          </w:tcPr>
          <w:p w14:paraId="415C543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882CA1A" w14:textId="77777777" w:rsidTr="00023C51">
        <w:trPr>
          <w:gridAfter w:val="1"/>
          <w:wAfter w:w="22" w:type="dxa"/>
        </w:trPr>
        <w:tc>
          <w:tcPr>
            <w:tcW w:w="2025" w:type="dxa"/>
          </w:tcPr>
          <w:p w14:paraId="2EACA41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3020DC6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50" w:type="dxa"/>
            <w:gridSpan w:val="25"/>
            <w:tcBorders>
              <w:left w:val="nil"/>
            </w:tcBorders>
          </w:tcPr>
          <w:p w14:paraId="77B43C86" w14:textId="77777777" w:rsidR="00B94BC7" w:rsidRPr="008F6EB1" w:rsidRDefault="00B94BC7" w:rsidP="00B93CE9">
            <w:pPr>
              <w:pStyle w:val="BodyText"/>
              <w:tabs>
                <w:tab w:val="left" w:pos="284"/>
                <w:tab w:val="left" w:pos="567"/>
              </w:tabs>
              <w:spacing w:line="360" w:lineRule="auto"/>
              <w:ind w:left="571" w:hanging="571"/>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 xml:space="preserve">απέχουν από κάθε πράξη ασυμβίβαστη με την εκτέλεση των καθηκόντων και/ή με την άσκηση των εξουσιών τους για την εφαρμογή των διατάξεων του </w:t>
            </w:r>
            <w:r w:rsidR="009755CD">
              <w:rPr>
                <w:rFonts w:ascii="Arial" w:hAnsi="Arial" w:cs="Arial"/>
                <w:b w:val="0"/>
                <w:lang w:val="el-GR"/>
              </w:rPr>
              <w:t xml:space="preserve">παρόντος </w:t>
            </w:r>
            <w:r w:rsidRPr="008F6EB1">
              <w:rPr>
                <w:rFonts w:ascii="Arial" w:hAnsi="Arial" w:cs="Arial"/>
                <w:b w:val="0"/>
                <w:lang w:val="el-GR"/>
              </w:rPr>
              <w:t>Νόμου και τ</w:t>
            </w:r>
            <w:r w:rsidR="009755CD">
              <w:rPr>
                <w:rFonts w:ascii="Arial" w:hAnsi="Arial" w:cs="Arial"/>
                <w:b w:val="0"/>
                <w:lang w:val="el-GR"/>
              </w:rPr>
              <w:t>ου</w:t>
            </w:r>
            <w:r w:rsidRPr="008F6EB1">
              <w:rPr>
                <w:rFonts w:ascii="Arial" w:hAnsi="Arial" w:cs="Arial"/>
                <w:b w:val="0"/>
                <w:lang w:val="el-GR"/>
              </w:rPr>
              <w:t xml:space="preserve"> Άρθρ</w:t>
            </w:r>
            <w:r w:rsidR="009755CD">
              <w:rPr>
                <w:rFonts w:ascii="Arial" w:hAnsi="Arial" w:cs="Arial"/>
                <w:b w:val="0"/>
                <w:lang w:val="el-GR"/>
              </w:rPr>
              <w:t>ου</w:t>
            </w:r>
            <w:r w:rsidRPr="008F6EB1">
              <w:rPr>
                <w:rFonts w:ascii="Arial" w:hAnsi="Arial" w:cs="Arial"/>
                <w:b w:val="0"/>
                <w:lang w:val="el-GR"/>
              </w:rPr>
              <w:t xml:space="preserve"> 101 ΣΛΕΕ και/ή</w:t>
            </w:r>
            <w:r w:rsidR="009755CD">
              <w:rPr>
                <w:rFonts w:ascii="Arial" w:hAnsi="Arial" w:cs="Arial"/>
                <w:b w:val="0"/>
                <w:lang w:val="el-GR"/>
              </w:rPr>
              <w:t xml:space="preserve"> του Άρθρου</w:t>
            </w:r>
            <w:r w:rsidRPr="008F6EB1">
              <w:rPr>
                <w:rFonts w:ascii="Arial" w:hAnsi="Arial" w:cs="Arial"/>
                <w:b w:val="0"/>
                <w:lang w:val="el-GR"/>
              </w:rPr>
              <w:t xml:space="preserve"> 102 ΣΛΕΕ και </w:t>
            </w:r>
            <w:r w:rsidRPr="008F6EB1">
              <w:rPr>
                <w:rFonts w:ascii="Arial" w:hAnsi="Arial" w:cs="Arial"/>
                <w:b w:val="0"/>
                <w:bCs w:val="0"/>
                <w:lang w:val="el-GR"/>
              </w:rPr>
              <w:t xml:space="preserve">οποιουδήποτε άλλου </w:t>
            </w:r>
            <w:r w:rsidR="009755CD">
              <w:rPr>
                <w:rFonts w:ascii="Arial" w:hAnsi="Arial" w:cs="Arial"/>
                <w:b w:val="0"/>
                <w:bCs w:val="0"/>
                <w:lang w:val="el-GR"/>
              </w:rPr>
              <w:t>Ν</w:t>
            </w:r>
            <w:r w:rsidRPr="008F6EB1">
              <w:rPr>
                <w:rFonts w:ascii="Arial" w:hAnsi="Arial" w:cs="Arial"/>
                <w:b w:val="0"/>
                <w:bCs w:val="0"/>
                <w:lang w:val="el-GR"/>
              </w:rPr>
              <w:t>όμου στη βάση του οποίου παρέχονται στην Επιτροπή εξουσίες και αρμοδιότητες</w:t>
            </w:r>
            <w:r w:rsidRPr="008F6EB1">
              <w:rPr>
                <w:rFonts w:ascii="Arial" w:hAnsi="Arial" w:cs="Arial"/>
                <w:b w:val="0"/>
                <w:lang w:val="el-GR"/>
              </w:rPr>
              <w:t xml:space="preserve">. </w:t>
            </w:r>
          </w:p>
        </w:tc>
      </w:tr>
      <w:tr w:rsidR="00B94BC7" w:rsidRPr="00F5040C" w14:paraId="46595C44" w14:textId="77777777" w:rsidTr="00023C51">
        <w:trPr>
          <w:gridAfter w:val="1"/>
          <w:wAfter w:w="22" w:type="dxa"/>
        </w:trPr>
        <w:tc>
          <w:tcPr>
            <w:tcW w:w="2025" w:type="dxa"/>
          </w:tcPr>
          <w:p w14:paraId="2C90372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3A1196E"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47EB258" w14:textId="77777777" w:rsidTr="00023C51">
        <w:trPr>
          <w:gridAfter w:val="1"/>
          <w:wAfter w:w="22" w:type="dxa"/>
        </w:trPr>
        <w:tc>
          <w:tcPr>
            <w:tcW w:w="2025" w:type="dxa"/>
          </w:tcPr>
          <w:p w14:paraId="6D35653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479820B" w14:textId="77777777" w:rsidR="00B94BC7" w:rsidRPr="008F6EB1" w:rsidRDefault="00B93CE9" w:rsidP="00B93CE9">
            <w:pPr>
              <w:pStyle w:val="BodyText"/>
              <w:tabs>
                <w:tab w:val="left" w:pos="415"/>
                <w:tab w:val="left" w:pos="840"/>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(3)</w:t>
            </w:r>
            <w:r>
              <w:rPr>
                <w:rFonts w:ascii="Arial" w:hAnsi="Arial" w:cs="Arial"/>
                <w:b w:val="0"/>
                <w:lang w:val="el-GR"/>
              </w:rPr>
              <w:tab/>
            </w:r>
            <w:r w:rsidR="00B94BC7" w:rsidRPr="008F6EB1">
              <w:rPr>
                <w:rFonts w:ascii="Arial" w:hAnsi="Arial" w:cs="Arial"/>
                <w:b w:val="0"/>
                <w:lang w:val="el-GR"/>
              </w:rPr>
              <w:t>Ο Πρόεδρος και τα μέλη, μετά την αποχώρησ</w:t>
            </w:r>
            <w:r w:rsidR="009755CD">
              <w:rPr>
                <w:rFonts w:ascii="Arial" w:hAnsi="Arial" w:cs="Arial"/>
                <w:b w:val="0"/>
                <w:lang w:val="el-GR"/>
              </w:rPr>
              <w:t>ή</w:t>
            </w:r>
            <w:r w:rsidR="00B94BC7" w:rsidRPr="008F6EB1">
              <w:rPr>
                <w:rFonts w:ascii="Arial" w:hAnsi="Arial" w:cs="Arial"/>
                <w:b w:val="0"/>
                <w:lang w:val="el-GR"/>
              </w:rPr>
              <w:t xml:space="preserve"> τους από την Επιτροπή, δεν απασχολούνται με διαδικασίες που αφορούν στον παρόντα Νόμο και </w:t>
            </w:r>
            <w:r w:rsidR="00B94BC7" w:rsidRPr="008F6EB1">
              <w:rPr>
                <w:rFonts w:ascii="Arial" w:hAnsi="Arial" w:cs="Arial"/>
                <w:b w:val="0"/>
                <w:bCs w:val="0"/>
                <w:lang w:val="el-GR"/>
              </w:rPr>
              <w:t>οποιο</w:t>
            </w:r>
            <w:r w:rsidR="009755CD">
              <w:rPr>
                <w:rFonts w:ascii="Arial" w:hAnsi="Arial" w:cs="Arial"/>
                <w:b w:val="0"/>
                <w:bCs w:val="0"/>
                <w:lang w:val="el-GR"/>
              </w:rPr>
              <w:t>ν</w:t>
            </w:r>
            <w:r w:rsidR="00B94BC7" w:rsidRPr="008F6EB1">
              <w:rPr>
                <w:rFonts w:ascii="Arial" w:hAnsi="Arial" w:cs="Arial"/>
                <w:b w:val="0"/>
                <w:bCs w:val="0"/>
                <w:lang w:val="el-GR"/>
              </w:rPr>
              <w:t>δήποτε άλλο</w:t>
            </w:r>
            <w:r w:rsidR="009755CD">
              <w:rPr>
                <w:rFonts w:ascii="Arial" w:hAnsi="Arial" w:cs="Arial"/>
                <w:b w:val="0"/>
                <w:bCs w:val="0"/>
                <w:lang w:val="el-GR"/>
              </w:rPr>
              <w:t xml:space="preserve"> Ν</w:t>
            </w:r>
            <w:r w:rsidR="00B94BC7" w:rsidRPr="008F6EB1">
              <w:rPr>
                <w:rFonts w:ascii="Arial" w:hAnsi="Arial" w:cs="Arial"/>
                <w:b w:val="0"/>
                <w:bCs w:val="0"/>
                <w:lang w:val="el-GR"/>
              </w:rPr>
              <w:t>όμο στη βάση του οποίου παρέχονται στην Επιτροπή εξουσίες και αρμοδιότητες</w:t>
            </w:r>
            <w:r w:rsidR="00B94BC7" w:rsidRPr="008F6EB1">
              <w:rPr>
                <w:rFonts w:ascii="Arial" w:hAnsi="Arial" w:cs="Arial"/>
                <w:b w:val="0"/>
                <w:lang w:val="el-GR"/>
              </w:rPr>
              <w:t>, όταν αυτές αφορούν σε υποθέσεις στις οποίες συμμετείχαν στη λήψη αποφάσεων, συμπεριλαμβανομένων αυτών που βρίσκονται ενώπιον της Επιτροπής για σκοπούς επανεξέτασης ή ανάκλησης.</w:t>
            </w:r>
          </w:p>
        </w:tc>
      </w:tr>
      <w:tr w:rsidR="00B94BC7" w:rsidRPr="00F5040C" w14:paraId="4768B894" w14:textId="77777777" w:rsidTr="00023C51">
        <w:trPr>
          <w:gridAfter w:val="1"/>
          <w:wAfter w:w="22" w:type="dxa"/>
        </w:trPr>
        <w:tc>
          <w:tcPr>
            <w:tcW w:w="2025" w:type="dxa"/>
          </w:tcPr>
          <w:p w14:paraId="7B8CA55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B016D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E95535A" w14:textId="77777777" w:rsidTr="00023C51">
        <w:trPr>
          <w:gridAfter w:val="1"/>
          <w:wAfter w:w="22" w:type="dxa"/>
        </w:trPr>
        <w:tc>
          <w:tcPr>
            <w:tcW w:w="2025" w:type="dxa"/>
          </w:tcPr>
          <w:p w14:paraId="177DDF62" w14:textId="77777777" w:rsidR="009755CD" w:rsidRDefault="009755CD" w:rsidP="00B93CE9">
            <w:pPr>
              <w:pStyle w:val="BodyText"/>
              <w:tabs>
                <w:tab w:val="left" w:pos="284"/>
                <w:tab w:val="left" w:pos="567"/>
              </w:tabs>
              <w:spacing w:line="360" w:lineRule="auto"/>
              <w:ind w:right="113"/>
              <w:jc w:val="right"/>
              <w:rPr>
                <w:rFonts w:ascii="Arial" w:hAnsi="Arial" w:cs="Arial"/>
                <w:b w:val="0"/>
                <w:lang w:val="el-GR"/>
              </w:rPr>
            </w:pPr>
          </w:p>
          <w:p w14:paraId="52EF6F5E" w14:textId="77777777" w:rsidR="00B94BC7" w:rsidRPr="005205ED" w:rsidRDefault="00B94BC7"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114(Ι) του 2007</w:t>
            </w:r>
          </w:p>
          <w:p w14:paraId="46904EE7" w14:textId="77777777" w:rsidR="00B94BC7" w:rsidRPr="005205ED" w:rsidRDefault="00B94BC7" w:rsidP="00F53BEF">
            <w:pPr>
              <w:tabs>
                <w:tab w:val="left" w:pos="284"/>
                <w:tab w:val="left" w:pos="567"/>
              </w:tabs>
              <w:spacing w:line="360" w:lineRule="auto"/>
              <w:ind w:right="41"/>
              <w:jc w:val="right"/>
              <w:rPr>
                <w:rFonts w:ascii="Arial" w:hAnsi="Arial" w:cs="Arial"/>
                <w:color w:val="000000"/>
                <w:lang w:val="el-GR" w:eastAsia="el-GR"/>
              </w:rPr>
            </w:pPr>
            <w:r w:rsidRPr="005205ED">
              <w:rPr>
                <w:rStyle w:val="toc-instrument-enum"/>
                <w:rFonts w:ascii="Arial" w:hAnsi="Arial" w:cs="Arial"/>
                <w:color w:val="000000"/>
                <w:lang w:val="el-GR"/>
              </w:rPr>
              <w:lastRenderedPageBreak/>
              <w:t>149(</w:t>
            </w:r>
            <w:r w:rsidRPr="005205ED">
              <w:rPr>
                <w:rStyle w:val="toc-instrument-enum"/>
                <w:rFonts w:ascii="Arial" w:hAnsi="Arial" w:cs="Arial"/>
                <w:color w:val="000000"/>
              </w:rPr>
              <w:t>I</w:t>
            </w:r>
            <w:r w:rsidRPr="005205ED">
              <w:rPr>
                <w:rStyle w:val="toc-instrument-enum"/>
                <w:rFonts w:ascii="Arial" w:hAnsi="Arial" w:cs="Arial"/>
                <w:color w:val="000000"/>
                <w:lang w:val="el-GR"/>
              </w:rPr>
              <w:t>) του 2011</w:t>
            </w:r>
          </w:p>
          <w:p w14:paraId="292FC105" w14:textId="77777777" w:rsidR="00B94BC7" w:rsidRPr="005205ED" w:rsidRDefault="00B94BC7" w:rsidP="00F53BEF">
            <w:pPr>
              <w:tabs>
                <w:tab w:val="left" w:pos="284"/>
                <w:tab w:val="left" w:pos="567"/>
              </w:tabs>
              <w:spacing w:line="360" w:lineRule="auto"/>
              <w:ind w:right="41"/>
              <w:jc w:val="right"/>
              <w:rPr>
                <w:rFonts w:ascii="Arial" w:hAnsi="Arial" w:cs="Arial"/>
                <w:color w:val="000000"/>
                <w:lang w:val="el-GR"/>
              </w:rPr>
            </w:pPr>
            <w:r w:rsidRPr="005205ED">
              <w:rPr>
                <w:rStyle w:val="toc-instrument-enum"/>
                <w:rFonts w:ascii="Arial" w:hAnsi="Arial" w:cs="Arial"/>
                <w:color w:val="000000"/>
                <w:lang w:val="el-GR"/>
              </w:rPr>
              <w:t>87(</w:t>
            </w:r>
            <w:r w:rsidRPr="005205ED">
              <w:rPr>
                <w:rStyle w:val="toc-instrument-enum"/>
                <w:rFonts w:ascii="Arial" w:hAnsi="Arial" w:cs="Arial"/>
                <w:color w:val="000000"/>
              </w:rPr>
              <w:t>I</w:t>
            </w:r>
            <w:r w:rsidRPr="005205ED">
              <w:rPr>
                <w:rStyle w:val="toc-instrument-enum"/>
                <w:rFonts w:ascii="Arial" w:hAnsi="Arial" w:cs="Arial"/>
                <w:color w:val="000000"/>
                <w:lang w:val="el-GR"/>
              </w:rPr>
              <w:t>) του 2017</w:t>
            </w:r>
          </w:p>
          <w:p w14:paraId="280CB323" w14:textId="77777777" w:rsidR="00B94BC7" w:rsidRPr="005205ED" w:rsidRDefault="00B94BC7" w:rsidP="00F53BEF">
            <w:pPr>
              <w:tabs>
                <w:tab w:val="left" w:pos="284"/>
                <w:tab w:val="left" w:pos="567"/>
              </w:tabs>
              <w:spacing w:line="360" w:lineRule="auto"/>
              <w:ind w:right="41"/>
              <w:jc w:val="right"/>
              <w:rPr>
                <w:rFonts w:ascii="Arial" w:hAnsi="Arial" w:cs="Arial"/>
                <w:color w:val="000000"/>
                <w:lang w:val="el-GR"/>
              </w:rPr>
            </w:pPr>
            <w:r w:rsidRPr="005205ED">
              <w:rPr>
                <w:rStyle w:val="toc-instrument-enum"/>
                <w:rFonts w:ascii="Arial" w:hAnsi="Arial" w:cs="Arial"/>
                <w:color w:val="000000"/>
              </w:rPr>
              <w:t xml:space="preserve">66(I) </w:t>
            </w:r>
            <w:r w:rsidR="00B93CE9">
              <w:rPr>
                <w:rStyle w:val="toc-instrument-enum"/>
                <w:rFonts w:ascii="Arial" w:hAnsi="Arial" w:cs="Arial"/>
                <w:color w:val="000000"/>
                <w:lang w:val="el-GR"/>
              </w:rPr>
              <w:t>το</w:t>
            </w:r>
            <w:r w:rsidRPr="005205ED">
              <w:rPr>
                <w:rStyle w:val="toc-instrument-enum"/>
                <w:rFonts w:ascii="Arial" w:hAnsi="Arial" w:cs="Arial"/>
                <w:color w:val="000000"/>
              </w:rPr>
              <w:t>υ 2019</w:t>
            </w:r>
            <w:r w:rsidRPr="005205ED">
              <w:rPr>
                <w:rStyle w:val="toc-instrument-enum"/>
                <w:rFonts w:ascii="Arial" w:hAnsi="Arial" w:cs="Arial"/>
                <w:color w:val="000000"/>
                <w:lang w:val="el-GR"/>
              </w:rPr>
              <w:t>.</w:t>
            </w:r>
          </w:p>
          <w:p w14:paraId="0A4102C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B148DEA" w14:textId="3151B787" w:rsidR="00B94BC7" w:rsidRPr="008F6EB1" w:rsidRDefault="00B94BC7" w:rsidP="00B93CE9">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lastRenderedPageBreak/>
              <w:t xml:space="preserve"> </w:t>
            </w:r>
            <w:r w:rsidR="00B93CE9">
              <w:rPr>
                <w:rFonts w:ascii="Arial" w:hAnsi="Arial" w:cs="Arial"/>
                <w:b w:val="0"/>
                <w:lang w:val="el-GR"/>
              </w:rPr>
              <w:tab/>
            </w:r>
            <w:r w:rsidRPr="008F6EB1">
              <w:rPr>
                <w:rFonts w:ascii="Arial" w:hAnsi="Arial" w:cs="Arial"/>
                <w:b w:val="0"/>
                <w:lang w:val="el-GR"/>
              </w:rPr>
              <w:t>(4)</w:t>
            </w:r>
            <w:r w:rsidR="00B93CE9">
              <w:rPr>
                <w:rFonts w:ascii="Arial" w:hAnsi="Arial" w:cs="Arial"/>
                <w:b w:val="0"/>
                <w:lang w:val="el-GR"/>
              </w:rPr>
              <w:tab/>
            </w:r>
            <w:r w:rsidRPr="008F6EB1">
              <w:rPr>
                <w:rFonts w:ascii="Arial" w:hAnsi="Arial" w:cs="Arial"/>
                <w:b w:val="0"/>
                <w:lang w:val="el-GR"/>
              </w:rPr>
              <w:t>Χωρίς επηρεασμό</w:t>
            </w:r>
            <w:r w:rsidR="009755CD">
              <w:rPr>
                <w:rFonts w:ascii="Arial" w:hAnsi="Arial" w:cs="Arial"/>
                <w:b w:val="0"/>
                <w:lang w:val="el-GR"/>
              </w:rPr>
              <w:t xml:space="preserve"> των διατάξεων</w:t>
            </w:r>
            <w:r w:rsidRPr="008F6EB1">
              <w:rPr>
                <w:rFonts w:ascii="Arial" w:hAnsi="Arial" w:cs="Arial"/>
                <w:b w:val="0"/>
                <w:lang w:val="el-GR"/>
              </w:rPr>
              <w:t xml:space="preserve"> του εδαφίου (</w:t>
            </w:r>
            <w:r w:rsidR="00BA18B4" w:rsidRPr="008F6EB1">
              <w:rPr>
                <w:rFonts w:ascii="Arial" w:hAnsi="Arial" w:cs="Arial"/>
                <w:b w:val="0"/>
                <w:lang w:val="el-GR"/>
              </w:rPr>
              <w:t>3</w:t>
            </w:r>
            <w:r w:rsidRPr="008F6EB1">
              <w:rPr>
                <w:rFonts w:ascii="Arial" w:hAnsi="Arial" w:cs="Arial"/>
                <w:b w:val="0"/>
                <w:lang w:val="el-GR"/>
              </w:rPr>
              <w:t>)</w:t>
            </w:r>
            <w:r w:rsidR="009755CD">
              <w:rPr>
                <w:rFonts w:ascii="Arial" w:hAnsi="Arial" w:cs="Arial"/>
                <w:b w:val="0"/>
                <w:lang w:val="el-GR"/>
              </w:rPr>
              <w:t xml:space="preserve"> και</w:t>
            </w:r>
            <w:r w:rsidRPr="008F6EB1">
              <w:rPr>
                <w:rFonts w:ascii="Arial" w:hAnsi="Arial" w:cs="Arial"/>
                <w:b w:val="0"/>
                <w:lang w:val="el-GR"/>
              </w:rPr>
              <w:t xml:space="preserve"> τηρουμέν</w:t>
            </w:r>
            <w:r w:rsidR="009755CD">
              <w:rPr>
                <w:rFonts w:ascii="Arial" w:hAnsi="Arial" w:cs="Arial"/>
                <w:b w:val="0"/>
                <w:lang w:val="el-GR"/>
              </w:rPr>
              <w:t>ων</w:t>
            </w:r>
            <w:r w:rsidRPr="008F6EB1">
              <w:rPr>
                <w:rFonts w:ascii="Arial" w:hAnsi="Arial" w:cs="Arial"/>
                <w:b w:val="0"/>
                <w:lang w:val="el-GR"/>
              </w:rPr>
              <w:t xml:space="preserve"> του περί του Ελέγχου της Ανάληψης Εργασίας στον </w:t>
            </w:r>
            <w:r w:rsidRPr="008F6EB1">
              <w:rPr>
                <w:rFonts w:ascii="Arial" w:hAnsi="Arial" w:cs="Arial"/>
                <w:b w:val="0"/>
                <w:lang w:val="el-GR"/>
              </w:rPr>
              <w:lastRenderedPageBreak/>
              <w:t>Ιδιωτικό Τομέα από Πρώην Κρατικούς Αξιωματούχους και Ορισμένους Πρώην Υπαλλήλους του Δημοσίου και Ευρύτερου Δημ</w:t>
            </w:r>
            <w:r w:rsidR="009755CD">
              <w:rPr>
                <w:rFonts w:ascii="Arial" w:hAnsi="Arial" w:cs="Arial"/>
                <w:b w:val="0"/>
                <w:lang w:val="el-GR"/>
              </w:rPr>
              <w:t>όσι</w:t>
            </w:r>
            <w:r w:rsidRPr="008F6EB1">
              <w:rPr>
                <w:rFonts w:ascii="Arial" w:hAnsi="Arial" w:cs="Arial"/>
                <w:b w:val="0"/>
                <w:lang w:val="el-GR"/>
              </w:rPr>
              <w:t>ου Τομέα Νόμ</w:t>
            </w:r>
            <w:r w:rsidR="009755CD">
              <w:rPr>
                <w:rFonts w:ascii="Arial" w:hAnsi="Arial" w:cs="Arial"/>
                <w:b w:val="0"/>
                <w:lang w:val="el-GR"/>
              </w:rPr>
              <w:t>ου</w:t>
            </w:r>
            <w:r w:rsidRPr="008F6EB1">
              <w:rPr>
                <w:rFonts w:ascii="Arial" w:hAnsi="Arial" w:cs="Arial"/>
                <w:b w:val="0"/>
                <w:lang w:val="el-GR"/>
              </w:rPr>
              <w:t>, ο Πρόεδρος και τα άλλα μέλη για περίοδο δύο</w:t>
            </w:r>
            <w:r w:rsidR="009755CD">
              <w:rPr>
                <w:rFonts w:ascii="Arial" w:hAnsi="Arial" w:cs="Arial"/>
                <w:b w:val="0"/>
                <w:lang w:val="el-GR"/>
              </w:rPr>
              <w:t xml:space="preserve"> (2)</w:t>
            </w:r>
            <w:r w:rsidRPr="008F6EB1">
              <w:rPr>
                <w:rFonts w:ascii="Arial" w:hAnsi="Arial" w:cs="Arial"/>
                <w:b w:val="0"/>
                <w:lang w:val="el-GR"/>
              </w:rPr>
              <w:t xml:space="preserve"> ετών μετά την αποχώρησ</w:t>
            </w:r>
            <w:r w:rsidR="009755CD">
              <w:rPr>
                <w:rFonts w:ascii="Arial" w:hAnsi="Arial" w:cs="Arial"/>
                <w:b w:val="0"/>
                <w:lang w:val="el-GR"/>
              </w:rPr>
              <w:t xml:space="preserve">ή </w:t>
            </w:r>
            <w:r w:rsidRPr="008F6EB1">
              <w:rPr>
                <w:rFonts w:ascii="Arial" w:hAnsi="Arial" w:cs="Arial"/>
                <w:b w:val="0"/>
                <w:lang w:val="el-GR"/>
              </w:rPr>
              <w:t xml:space="preserve">τους από την Επιτροπή δεν απασχολούνται με διαδικασίες που αφορούν στον παρόντα Νόμο και </w:t>
            </w:r>
            <w:r w:rsidRPr="008F6EB1">
              <w:rPr>
                <w:rFonts w:ascii="Arial" w:hAnsi="Arial" w:cs="Arial"/>
                <w:b w:val="0"/>
                <w:bCs w:val="0"/>
                <w:lang w:val="el-GR"/>
              </w:rPr>
              <w:t>οποιο</w:t>
            </w:r>
            <w:r w:rsidR="009755CD">
              <w:rPr>
                <w:rFonts w:ascii="Arial" w:hAnsi="Arial" w:cs="Arial"/>
                <w:b w:val="0"/>
                <w:bCs w:val="0"/>
                <w:lang w:val="el-GR"/>
              </w:rPr>
              <w:t>ν</w:t>
            </w:r>
            <w:r w:rsidRPr="008F6EB1">
              <w:rPr>
                <w:rFonts w:ascii="Arial" w:hAnsi="Arial" w:cs="Arial"/>
                <w:b w:val="0"/>
                <w:bCs w:val="0"/>
                <w:lang w:val="el-GR"/>
              </w:rPr>
              <w:t xml:space="preserve">δήποτε άλλο </w:t>
            </w:r>
            <w:r w:rsidR="009755CD">
              <w:rPr>
                <w:rFonts w:ascii="Arial" w:hAnsi="Arial" w:cs="Arial"/>
                <w:b w:val="0"/>
                <w:bCs w:val="0"/>
                <w:lang w:val="el-GR"/>
              </w:rPr>
              <w:t>Ν</w:t>
            </w:r>
            <w:r w:rsidRPr="008F6EB1">
              <w:rPr>
                <w:rFonts w:ascii="Arial" w:hAnsi="Arial" w:cs="Arial"/>
                <w:b w:val="0"/>
                <w:bCs w:val="0"/>
                <w:lang w:val="el-GR"/>
              </w:rPr>
              <w:t>όμο στη βάση του οποίου παρέχονται στην Επιτροπή εξουσίες και αρμοδιότητες</w:t>
            </w:r>
            <w:r w:rsidRPr="008F6EB1">
              <w:rPr>
                <w:rFonts w:ascii="Arial" w:hAnsi="Arial" w:cs="Arial"/>
                <w:b w:val="0"/>
                <w:lang w:val="el-GR"/>
              </w:rPr>
              <w:t xml:space="preserve">, που θα μπορούσαν να προκαλέσουν </w:t>
            </w:r>
            <w:r w:rsidR="0061199C" w:rsidRPr="008F6EB1">
              <w:rPr>
                <w:rFonts w:ascii="Arial" w:hAnsi="Arial" w:cs="Arial"/>
                <w:b w:val="0"/>
                <w:lang w:val="el-GR"/>
              </w:rPr>
              <w:t>σύγκρουσ</w:t>
            </w:r>
            <w:r w:rsidR="0061199C">
              <w:rPr>
                <w:rFonts w:ascii="Arial" w:hAnsi="Arial" w:cs="Arial"/>
                <w:b w:val="0"/>
                <w:lang w:val="el-GR"/>
              </w:rPr>
              <w:t>η</w:t>
            </w:r>
            <w:r w:rsidRPr="008F6EB1">
              <w:rPr>
                <w:rFonts w:ascii="Arial" w:hAnsi="Arial" w:cs="Arial"/>
                <w:b w:val="0"/>
                <w:lang w:val="el-GR"/>
              </w:rPr>
              <w:t xml:space="preserve"> συμφερόντων. </w:t>
            </w:r>
          </w:p>
        </w:tc>
      </w:tr>
      <w:tr w:rsidR="00B94BC7" w:rsidRPr="00F5040C" w14:paraId="04388149" w14:textId="77777777" w:rsidTr="00023C51">
        <w:trPr>
          <w:gridAfter w:val="1"/>
          <w:wAfter w:w="22" w:type="dxa"/>
        </w:trPr>
        <w:tc>
          <w:tcPr>
            <w:tcW w:w="2025" w:type="dxa"/>
          </w:tcPr>
          <w:p w14:paraId="21AB7B9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AB105CE"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     </w:t>
            </w:r>
          </w:p>
        </w:tc>
      </w:tr>
      <w:tr w:rsidR="00B94BC7" w:rsidRPr="00F5040C" w14:paraId="3B0AFD45" w14:textId="77777777" w:rsidTr="00023C51">
        <w:trPr>
          <w:gridAfter w:val="1"/>
          <w:wAfter w:w="22" w:type="dxa"/>
        </w:trPr>
        <w:tc>
          <w:tcPr>
            <w:tcW w:w="2025" w:type="dxa"/>
          </w:tcPr>
          <w:p w14:paraId="06C4920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E220AF4" w14:textId="025A424A" w:rsidR="00B94BC7" w:rsidRPr="008F6EB1" w:rsidRDefault="00B94BC7" w:rsidP="0042310D">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42310D">
              <w:rPr>
                <w:rFonts w:ascii="Arial" w:hAnsi="Arial" w:cs="Arial"/>
                <w:b w:val="0"/>
                <w:lang w:val="el-GR"/>
              </w:rPr>
              <w:tab/>
            </w:r>
            <w:r w:rsidRPr="008F6EB1">
              <w:rPr>
                <w:rFonts w:ascii="Arial" w:hAnsi="Arial" w:cs="Arial"/>
                <w:b w:val="0"/>
                <w:lang w:val="el-GR"/>
              </w:rPr>
              <w:t>(5)</w:t>
            </w:r>
            <w:r w:rsidR="004311BA">
              <w:rPr>
                <w:rFonts w:ascii="Arial" w:hAnsi="Arial" w:cs="Arial"/>
                <w:b w:val="0"/>
                <w:lang w:val="el-GR"/>
              </w:rPr>
              <w:tab/>
            </w:r>
            <w:r w:rsidRPr="008F6EB1">
              <w:rPr>
                <w:rFonts w:ascii="Arial" w:hAnsi="Arial" w:cs="Arial"/>
                <w:b w:val="0"/>
                <w:lang w:val="el-GR"/>
              </w:rPr>
              <w:t xml:space="preserve">Η Επιτροπή δημοσιεύει, </w:t>
            </w:r>
            <w:r w:rsidR="00D30BCF">
              <w:rPr>
                <w:rFonts w:ascii="Arial" w:hAnsi="Arial" w:cs="Arial"/>
                <w:b w:val="0"/>
                <w:lang w:val="el-GR"/>
              </w:rPr>
              <w:t>ύστερα</w:t>
            </w:r>
            <w:r w:rsidRPr="008F6EB1">
              <w:rPr>
                <w:rFonts w:ascii="Arial" w:hAnsi="Arial" w:cs="Arial"/>
                <w:b w:val="0"/>
                <w:lang w:val="el-GR"/>
              </w:rPr>
              <w:t xml:space="preserve"> από έγκριση του Υπουργού, κώδικα δεοντολογίας, ο οποίος αφορά τους κανόνες σχετικά με τ</w:t>
            </w:r>
            <w:r w:rsidR="0061199C">
              <w:rPr>
                <w:rFonts w:ascii="Arial" w:hAnsi="Arial" w:cs="Arial"/>
                <w:b w:val="0"/>
                <w:lang w:val="el-GR"/>
              </w:rPr>
              <w:t>η</w:t>
            </w:r>
            <w:r w:rsidRPr="008F6EB1">
              <w:rPr>
                <w:rFonts w:ascii="Arial" w:hAnsi="Arial" w:cs="Arial"/>
                <w:b w:val="0"/>
                <w:lang w:val="el-GR"/>
              </w:rPr>
              <w:t xml:space="preserve"> </w:t>
            </w:r>
            <w:r w:rsidR="0061199C" w:rsidRPr="008F6EB1">
              <w:rPr>
                <w:rFonts w:ascii="Arial" w:hAnsi="Arial" w:cs="Arial"/>
                <w:b w:val="0"/>
                <w:lang w:val="el-GR"/>
              </w:rPr>
              <w:t>σύγκρουσ</w:t>
            </w:r>
            <w:r w:rsidR="0061199C">
              <w:rPr>
                <w:rFonts w:ascii="Arial" w:hAnsi="Arial" w:cs="Arial"/>
                <w:b w:val="0"/>
                <w:lang w:val="el-GR"/>
              </w:rPr>
              <w:t>η</w:t>
            </w:r>
            <w:r w:rsidRPr="008F6EB1">
              <w:rPr>
                <w:rFonts w:ascii="Arial" w:hAnsi="Arial" w:cs="Arial"/>
                <w:b w:val="0"/>
                <w:lang w:val="el-GR"/>
              </w:rPr>
              <w:t xml:space="preserve"> συμφερόντων του Προέδρου και των </w:t>
            </w:r>
            <w:r w:rsidR="00BA18B4" w:rsidRPr="008F6EB1">
              <w:rPr>
                <w:rFonts w:ascii="Arial" w:hAnsi="Arial" w:cs="Arial"/>
                <w:b w:val="0"/>
                <w:lang w:val="el-GR"/>
              </w:rPr>
              <w:t>μ</w:t>
            </w:r>
            <w:r w:rsidRPr="008F6EB1">
              <w:rPr>
                <w:rFonts w:ascii="Arial" w:hAnsi="Arial" w:cs="Arial"/>
                <w:b w:val="0"/>
                <w:lang w:val="el-GR"/>
              </w:rPr>
              <w:t>ελών, σ</w:t>
            </w:r>
            <w:r w:rsidR="00D30BCF">
              <w:rPr>
                <w:rFonts w:ascii="Arial" w:hAnsi="Arial" w:cs="Arial"/>
                <w:b w:val="0"/>
                <w:lang w:val="el-GR"/>
              </w:rPr>
              <w:t xml:space="preserve">ύμφωνα με τις διατάξεις </w:t>
            </w:r>
            <w:r w:rsidRPr="008F6EB1">
              <w:rPr>
                <w:rFonts w:ascii="Arial" w:hAnsi="Arial" w:cs="Arial"/>
                <w:b w:val="0"/>
                <w:lang w:val="el-GR"/>
              </w:rPr>
              <w:t>του παρόντος άρθρου.</w:t>
            </w:r>
          </w:p>
        </w:tc>
      </w:tr>
      <w:tr w:rsidR="00B94BC7" w:rsidRPr="00F5040C" w14:paraId="0F01F8D8" w14:textId="77777777" w:rsidTr="00023C51">
        <w:trPr>
          <w:gridAfter w:val="1"/>
          <w:wAfter w:w="22" w:type="dxa"/>
        </w:trPr>
        <w:tc>
          <w:tcPr>
            <w:tcW w:w="2025" w:type="dxa"/>
          </w:tcPr>
          <w:p w14:paraId="2FA3169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EA730A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4CA3EC90" w14:textId="77777777" w:rsidTr="00023C51">
        <w:trPr>
          <w:gridAfter w:val="1"/>
          <w:wAfter w:w="22" w:type="dxa"/>
          <w:trHeight w:val="87"/>
        </w:trPr>
        <w:tc>
          <w:tcPr>
            <w:tcW w:w="2025" w:type="dxa"/>
          </w:tcPr>
          <w:p w14:paraId="59B4343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Αντιμισθία, όροι</w:t>
            </w:r>
          </w:p>
          <w:p w14:paraId="7143C8DE" w14:textId="0CFE24E6"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εργασίας και άλλα ωφελήματα</w:t>
            </w:r>
            <w:r w:rsidR="00604E0A">
              <w:rPr>
                <w:rFonts w:ascii="Arial" w:hAnsi="Arial" w:cs="Arial"/>
                <w:b w:val="0"/>
                <w:lang w:val="el-GR"/>
              </w:rPr>
              <w:t xml:space="preserve"> του</w:t>
            </w:r>
            <w:r w:rsidRPr="005205ED">
              <w:rPr>
                <w:rFonts w:ascii="Arial" w:hAnsi="Arial" w:cs="Arial"/>
                <w:b w:val="0"/>
                <w:lang w:val="el-GR"/>
              </w:rPr>
              <w:t xml:space="preserve"> Προέδρου και </w:t>
            </w:r>
            <w:r w:rsidR="00604E0A">
              <w:rPr>
                <w:rFonts w:ascii="Arial" w:hAnsi="Arial" w:cs="Arial"/>
                <w:b w:val="0"/>
                <w:lang w:val="el-GR"/>
              </w:rPr>
              <w:t>τ</w:t>
            </w:r>
            <w:r w:rsidRPr="005205ED">
              <w:rPr>
                <w:rFonts w:ascii="Arial" w:hAnsi="Arial" w:cs="Arial"/>
                <w:b w:val="0"/>
                <w:lang w:val="el-GR"/>
              </w:rPr>
              <w:t xml:space="preserve">ων μελών </w:t>
            </w:r>
          </w:p>
          <w:p w14:paraId="507DD0E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της Επιτροπής.</w:t>
            </w:r>
          </w:p>
        </w:tc>
        <w:tc>
          <w:tcPr>
            <w:tcW w:w="7592" w:type="dxa"/>
            <w:gridSpan w:val="35"/>
          </w:tcPr>
          <w:p w14:paraId="05C40942" w14:textId="77777777" w:rsidR="00B94BC7" w:rsidRPr="008F6EB1" w:rsidRDefault="00B94BC7" w:rsidP="004311BA">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11.-(1)</w:t>
            </w:r>
            <w:r w:rsidR="004311BA">
              <w:rPr>
                <w:rFonts w:ascii="Arial" w:hAnsi="Arial" w:cs="Arial"/>
                <w:b w:val="0"/>
                <w:lang w:val="el-GR"/>
              </w:rPr>
              <w:tab/>
            </w:r>
            <w:r w:rsidRPr="008F6EB1">
              <w:rPr>
                <w:rFonts w:ascii="Arial" w:hAnsi="Arial" w:cs="Arial"/>
                <w:b w:val="0"/>
                <w:lang w:val="el-GR"/>
              </w:rPr>
              <w:t xml:space="preserve">Το Υπουργικό Συμβούλιο καθορίζει με απόφασή του τους όρους εργασίας, την αντιμισθία και τα άλλα ωφελήματα του Προέδρου και των άλλων μελών της Επιτροπής. </w:t>
            </w:r>
          </w:p>
        </w:tc>
      </w:tr>
      <w:tr w:rsidR="00B94BC7" w:rsidRPr="00F5040C" w14:paraId="424E8576" w14:textId="77777777" w:rsidTr="00023C51">
        <w:trPr>
          <w:gridAfter w:val="1"/>
          <w:wAfter w:w="22" w:type="dxa"/>
        </w:trPr>
        <w:tc>
          <w:tcPr>
            <w:tcW w:w="2025" w:type="dxa"/>
          </w:tcPr>
          <w:p w14:paraId="47B7240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7ED3672" w14:textId="77777777" w:rsidR="00B94BC7" w:rsidRPr="003E789C" w:rsidRDefault="00B94BC7" w:rsidP="004B683A">
            <w:pPr>
              <w:pStyle w:val="CommentText"/>
              <w:tabs>
                <w:tab w:val="left" w:pos="284"/>
                <w:tab w:val="left" w:pos="567"/>
              </w:tabs>
              <w:spacing w:after="0" w:line="360" w:lineRule="auto"/>
              <w:jc w:val="both"/>
              <w:rPr>
                <w:rFonts w:ascii="Arial" w:hAnsi="Arial" w:cs="Arial"/>
                <w:sz w:val="24"/>
                <w:szCs w:val="24"/>
              </w:rPr>
            </w:pPr>
            <w:r w:rsidRPr="003E789C">
              <w:rPr>
                <w:rFonts w:ascii="Arial" w:hAnsi="Arial" w:cs="Arial"/>
                <w:sz w:val="24"/>
                <w:szCs w:val="24"/>
              </w:rPr>
              <w:t xml:space="preserve"> </w:t>
            </w:r>
          </w:p>
        </w:tc>
      </w:tr>
      <w:tr w:rsidR="00B94BC7" w:rsidRPr="00F5040C" w14:paraId="21A330C9" w14:textId="77777777" w:rsidTr="00023C51">
        <w:trPr>
          <w:gridAfter w:val="1"/>
          <w:wAfter w:w="22" w:type="dxa"/>
        </w:trPr>
        <w:tc>
          <w:tcPr>
            <w:tcW w:w="2025" w:type="dxa"/>
          </w:tcPr>
          <w:p w14:paraId="5962D5B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FAE6D48" w14:textId="77777777" w:rsidR="00B94BC7" w:rsidRPr="008F6EB1" w:rsidRDefault="00B94BC7" w:rsidP="00BB7C39">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BB7C39">
              <w:rPr>
                <w:rFonts w:ascii="Arial" w:hAnsi="Arial" w:cs="Arial"/>
                <w:b w:val="0"/>
                <w:lang w:val="el-GR"/>
              </w:rPr>
              <w:tab/>
            </w:r>
            <w:r w:rsidRPr="008F6EB1">
              <w:rPr>
                <w:rFonts w:ascii="Arial" w:hAnsi="Arial" w:cs="Arial"/>
                <w:b w:val="0"/>
                <w:lang w:val="el-GR"/>
              </w:rPr>
              <w:t>(2)</w:t>
            </w:r>
            <w:r w:rsidR="00BB7C39">
              <w:rPr>
                <w:rFonts w:ascii="Arial" w:hAnsi="Arial" w:cs="Arial"/>
                <w:b w:val="0"/>
                <w:lang w:val="el-GR"/>
              </w:rPr>
              <w:tab/>
            </w:r>
            <w:r w:rsidRPr="008F6EB1">
              <w:rPr>
                <w:rFonts w:ascii="Arial" w:hAnsi="Arial" w:cs="Arial"/>
                <w:b w:val="0"/>
                <w:lang w:val="el-GR"/>
              </w:rPr>
              <w:t>Το Υπουργικό Συμβούλιο δεν τροποποιεί κατά δυσμενή τρόπο τους όρους εργασίας, την αντιμισθία και τα άλλα ωφελήματα που καθορίζονται βάσει του εδαφίου (1), κατά τη διάρκεια της θητείας μέλους της Επιτροπής, για το οποίο οι εν λόγω όροι εργασίας, η αντιμισθία και τα άλλα ωφελήματα είχαν ούτως καθοριστεί.</w:t>
            </w:r>
          </w:p>
        </w:tc>
      </w:tr>
      <w:tr w:rsidR="00B94BC7" w:rsidRPr="00F5040C" w14:paraId="269A9388" w14:textId="77777777" w:rsidTr="00023C51">
        <w:trPr>
          <w:gridAfter w:val="1"/>
          <w:wAfter w:w="22" w:type="dxa"/>
        </w:trPr>
        <w:tc>
          <w:tcPr>
            <w:tcW w:w="2025" w:type="dxa"/>
          </w:tcPr>
          <w:p w14:paraId="0C93496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97347E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1C97D3F9" w14:textId="77777777" w:rsidTr="00023C51">
        <w:trPr>
          <w:gridAfter w:val="1"/>
          <w:wAfter w:w="22" w:type="dxa"/>
        </w:trPr>
        <w:tc>
          <w:tcPr>
            <w:tcW w:w="2025" w:type="dxa"/>
            <w:tcBorders>
              <w:bottom w:val="nil"/>
            </w:tcBorders>
          </w:tcPr>
          <w:p w14:paraId="131A92BD" w14:textId="26FA7B47" w:rsidR="00B94BC7" w:rsidRPr="005205ED" w:rsidRDefault="005B503C"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Ωράριο εργασίας</w:t>
            </w:r>
            <w:r w:rsidR="00B94BC7" w:rsidRPr="005205ED">
              <w:rPr>
                <w:rFonts w:ascii="Arial" w:hAnsi="Arial" w:cs="Arial"/>
                <w:b w:val="0"/>
                <w:lang w:val="el-GR"/>
              </w:rPr>
              <w:t xml:space="preserve"> </w:t>
            </w:r>
            <w:r w:rsidR="00D30BCF">
              <w:rPr>
                <w:rFonts w:ascii="Arial" w:hAnsi="Arial" w:cs="Arial"/>
                <w:b w:val="0"/>
                <w:lang w:val="el-GR"/>
              </w:rPr>
              <w:t xml:space="preserve"> του </w:t>
            </w:r>
            <w:r w:rsidR="00B94BC7" w:rsidRPr="005205ED">
              <w:rPr>
                <w:rFonts w:ascii="Arial" w:hAnsi="Arial" w:cs="Arial"/>
                <w:b w:val="0"/>
                <w:lang w:val="el-GR"/>
              </w:rPr>
              <w:t xml:space="preserve">Προέδρου και </w:t>
            </w:r>
            <w:r w:rsidR="00604E0A">
              <w:rPr>
                <w:rFonts w:ascii="Arial" w:hAnsi="Arial" w:cs="Arial"/>
                <w:b w:val="0"/>
                <w:lang w:val="el-GR"/>
              </w:rPr>
              <w:t>τ</w:t>
            </w:r>
            <w:r w:rsidR="00B94BC7" w:rsidRPr="005205ED">
              <w:rPr>
                <w:rFonts w:ascii="Arial" w:hAnsi="Arial" w:cs="Arial"/>
                <w:b w:val="0"/>
                <w:lang w:val="el-GR"/>
              </w:rPr>
              <w:t>ων μελών της Επιτροπής.</w:t>
            </w:r>
          </w:p>
        </w:tc>
        <w:tc>
          <w:tcPr>
            <w:tcW w:w="7592" w:type="dxa"/>
            <w:gridSpan w:val="35"/>
            <w:tcBorders>
              <w:bottom w:val="nil"/>
            </w:tcBorders>
          </w:tcPr>
          <w:p w14:paraId="7D7C1753" w14:textId="77777777" w:rsidR="00B94BC7" w:rsidRPr="008F6EB1" w:rsidRDefault="00B94BC7" w:rsidP="00BB7C39">
            <w:pPr>
              <w:pStyle w:val="BodyText"/>
              <w:tabs>
                <w:tab w:val="left" w:pos="284"/>
                <w:tab w:val="left" w:pos="415"/>
              </w:tabs>
              <w:spacing w:line="360" w:lineRule="auto"/>
              <w:rPr>
                <w:rFonts w:ascii="Arial" w:hAnsi="Arial" w:cs="Arial"/>
                <w:b w:val="0"/>
                <w:lang w:val="el-GR"/>
              </w:rPr>
            </w:pPr>
            <w:r w:rsidRPr="008F6EB1">
              <w:rPr>
                <w:rFonts w:ascii="Arial" w:hAnsi="Arial" w:cs="Arial"/>
                <w:b w:val="0"/>
                <w:lang w:val="el-GR"/>
              </w:rPr>
              <w:t>12. Ο Πρόεδρος και τα μέλη της Επιτροπής εφαρμόζουν το ωράριο εργασίας για τους δημόσιους υπαλλήλους που καθορίζεται εκάστοτε από το Υπουργικό Συμβούλιο.</w:t>
            </w:r>
          </w:p>
        </w:tc>
      </w:tr>
      <w:tr w:rsidR="00B94BC7" w:rsidRPr="00F5040C" w14:paraId="33D9277A" w14:textId="77777777" w:rsidTr="00023C51">
        <w:trPr>
          <w:gridAfter w:val="1"/>
          <w:wAfter w:w="22" w:type="dxa"/>
          <w:trHeight w:val="87"/>
        </w:trPr>
        <w:tc>
          <w:tcPr>
            <w:tcW w:w="2025" w:type="dxa"/>
            <w:tcBorders>
              <w:bottom w:val="nil"/>
            </w:tcBorders>
          </w:tcPr>
          <w:p w14:paraId="07ABC50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63B1B77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145ABB5" w14:textId="77777777" w:rsidTr="00023C51">
        <w:trPr>
          <w:gridAfter w:val="1"/>
          <w:wAfter w:w="22" w:type="dxa"/>
        </w:trPr>
        <w:tc>
          <w:tcPr>
            <w:tcW w:w="2025" w:type="dxa"/>
            <w:tcBorders>
              <w:bottom w:val="nil"/>
            </w:tcBorders>
          </w:tcPr>
          <w:p w14:paraId="2CCC50D5" w14:textId="06969EA7" w:rsidR="00B94BC7" w:rsidRPr="005205ED" w:rsidRDefault="00B94BC7" w:rsidP="00D30BCF">
            <w:pPr>
              <w:pStyle w:val="BodyText"/>
              <w:tabs>
                <w:tab w:val="left" w:pos="284"/>
                <w:tab w:val="left" w:pos="567"/>
              </w:tabs>
              <w:spacing w:line="360" w:lineRule="auto"/>
              <w:jc w:val="left"/>
              <w:rPr>
                <w:rFonts w:ascii="Arial" w:hAnsi="Arial" w:cs="Arial"/>
                <w:b w:val="0"/>
                <w:lang w:val="el-GR"/>
              </w:rPr>
            </w:pPr>
            <w:r w:rsidRPr="002D0007">
              <w:rPr>
                <w:rFonts w:ascii="Arial" w:hAnsi="Arial" w:cs="Arial"/>
                <w:b w:val="0"/>
                <w:lang w:val="el-GR"/>
              </w:rPr>
              <w:t xml:space="preserve">Απαγόρευση ιδιωτικής </w:t>
            </w:r>
            <w:r w:rsidRPr="002D0007">
              <w:rPr>
                <w:rFonts w:ascii="Arial" w:hAnsi="Arial" w:cs="Arial"/>
                <w:b w:val="0"/>
                <w:lang w:val="el-GR"/>
              </w:rPr>
              <w:lastRenderedPageBreak/>
              <w:t xml:space="preserve">απασχόλησης </w:t>
            </w:r>
            <w:r w:rsidR="00D30BCF">
              <w:rPr>
                <w:rFonts w:ascii="Arial" w:hAnsi="Arial" w:cs="Arial"/>
                <w:b w:val="0"/>
                <w:lang w:val="el-GR"/>
              </w:rPr>
              <w:t xml:space="preserve">του </w:t>
            </w:r>
            <w:r w:rsidRPr="002D0007">
              <w:rPr>
                <w:rFonts w:ascii="Arial" w:hAnsi="Arial" w:cs="Arial"/>
                <w:b w:val="0"/>
                <w:lang w:val="el-GR"/>
              </w:rPr>
              <w:t xml:space="preserve">Προέδρου και </w:t>
            </w:r>
            <w:r w:rsidR="00604E0A">
              <w:rPr>
                <w:rFonts w:ascii="Arial" w:hAnsi="Arial" w:cs="Arial"/>
                <w:b w:val="0"/>
                <w:lang w:val="el-GR"/>
              </w:rPr>
              <w:t>τ</w:t>
            </w:r>
            <w:r w:rsidRPr="002D0007">
              <w:rPr>
                <w:rFonts w:ascii="Arial" w:hAnsi="Arial" w:cs="Arial"/>
                <w:b w:val="0"/>
                <w:lang w:val="el-GR"/>
              </w:rPr>
              <w:t>ων μελών της Επιτροπής.</w:t>
            </w:r>
          </w:p>
        </w:tc>
        <w:tc>
          <w:tcPr>
            <w:tcW w:w="7592" w:type="dxa"/>
            <w:gridSpan w:val="35"/>
            <w:tcBorders>
              <w:bottom w:val="nil"/>
            </w:tcBorders>
          </w:tcPr>
          <w:p w14:paraId="3545C93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lastRenderedPageBreak/>
              <w:t xml:space="preserve">13. Ο Πρόεδρος και τα μέλη της Επιτροπής δεν επιτρέπεται να ασκούν οποιοδήποτε επάγγελμα ή εργασία ή να ασχολούνται σε επιχείρηση </w:t>
            </w:r>
            <w:r w:rsidRPr="008F6EB1">
              <w:rPr>
                <w:rFonts w:ascii="Arial" w:hAnsi="Arial" w:cs="Arial"/>
                <w:b w:val="0"/>
                <w:lang w:val="el-GR"/>
              </w:rPr>
              <w:lastRenderedPageBreak/>
              <w:t>οποιασδήποτε φύσης ή να δέχονται με πληρωμή οποιαδήποτε άλλη απασχόληση πέραν των καθηκόντων τους.</w:t>
            </w:r>
          </w:p>
        </w:tc>
      </w:tr>
      <w:tr w:rsidR="00B94BC7" w:rsidRPr="00F5040C" w14:paraId="159A4E61" w14:textId="77777777" w:rsidTr="00023C51">
        <w:trPr>
          <w:gridAfter w:val="1"/>
          <w:wAfter w:w="22" w:type="dxa"/>
        </w:trPr>
        <w:tc>
          <w:tcPr>
            <w:tcW w:w="2025" w:type="dxa"/>
          </w:tcPr>
          <w:p w14:paraId="78D91F5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C94054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6FAADF4D" w14:textId="77777777" w:rsidTr="00023C51">
        <w:trPr>
          <w:gridAfter w:val="1"/>
          <w:wAfter w:w="22" w:type="dxa"/>
        </w:trPr>
        <w:tc>
          <w:tcPr>
            <w:tcW w:w="2025" w:type="dxa"/>
          </w:tcPr>
          <w:p w14:paraId="5BBDA8D1" w14:textId="77777777" w:rsidR="00B94BC7" w:rsidRPr="005205ED" w:rsidRDefault="00B94BC7" w:rsidP="004B683A">
            <w:pPr>
              <w:pStyle w:val="BodyText"/>
              <w:tabs>
                <w:tab w:val="left" w:pos="284"/>
                <w:tab w:val="left" w:pos="567"/>
              </w:tabs>
              <w:spacing w:line="360" w:lineRule="auto"/>
              <w:jc w:val="left"/>
              <w:rPr>
                <w:rFonts w:ascii="Arial" w:hAnsi="Arial" w:cs="Arial"/>
                <w:b w:val="0"/>
                <w:spacing w:val="-20"/>
                <w:lang w:val="el-GR"/>
              </w:rPr>
            </w:pPr>
            <w:r w:rsidRPr="005205ED">
              <w:rPr>
                <w:rFonts w:ascii="Arial" w:hAnsi="Arial" w:cs="Arial"/>
                <w:b w:val="0"/>
                <w:lang w:val="el-GR"/>
              </w:rPr>
              <w:t>Κένωση θέσης.</w:t>
            </w:r>
          </w:p>
        </w:tc>
        <w:tc>
          <w:tcPr>
            <w:tcW w:w="7592" w:type="dxa"/>
            <w:gridSpan w:val="35"/>
          </w:tcPr>
          <w:p w14:paraId="16024201" w14:textId="5DE048C2"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14.-(1)</w:t>
            </w:r>
            <w:r w:rsidRPr="008F6EB1">
              <w:rPr>
                <w:rFonts w:ascii="Arial" w:hAnsi="Arial" w:cs="Arial"/>
                <w:b w:val="0"/>
                <w:lang w:val="el-GR"/>
              </w:rPr>
              <w:tab/>
              <w:t xml:space="preserve">  Η θέση του Προέδρου ή άλλου μέλους της Επιτροπής κενούται</w:t>
            </w:r>
            <w:r w:rsidR="006C5B14">
              <w:rPr>
                <w:rFonts w:ascii="Arial" w:hAnsi="Arial" w:cs="Arial"/>
                <w:b w:val="0"/>
                <w:lang w:val="el-GR"/>
              </w:rPr>
              <w:t>,</w:t>
            </w:r>
            <w:r w:rsidR="00D30BCF">
              <w:rPr>
                <w:rFonts w:ascii="Arial" w:hAnsi="Arial" w:cs="Arial"/>
                <w:b w:val="0"/>
                <w:lang w:val="el-GR"/>
              </w:rPr>
              <w:t xml:space="preserve"> σε περίπτωση</w:t>
            </w:r>
            <w:r w:rsidRPr="008F6EB1">
              <w:rPr>
                <w:rFonts w:ascii="Arial" w:hAnsi="Arial" w:cs="Arial"/>
                <w:b w:val="0"/>
                <w:lang w:val="el-GR"/>
              </w:rPr>
              <w:t>-</w:t>
            </w:r>
          </w:p>
        </w:tc>
      </w:tr>
      <w:tr w:rsidR="00B94BC7" w:rsidRPr="00F5040C" w14:paraId="20D725B2" w14:textId="77777777" w:rsidTr="00023C51">
        <w:trPr>
          <w:gridAfter w:val="1"/>
          <w:wAfter w:w="22" w:type="dxa"/>
        </w:trPr>
        <w:tc>
          <w:tcPr>
            <w:tcW w:w="2025" w:type="dxa"/>
            <w:tcBorders>
              <w:bottom w:val="nil"/>
            </w:tcBorders>
          </w:tcPr>
          <w:p w14:paraId="09457CF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9D8E507"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r>
      <w:tr w:rsidR="00B94BC7" w:rsidRPr="00F5040C" w14:paraId="3997832F" w14:textId="77777777" w:rsidTr="00023C51">
        <w:trPr>
          <w:gridAfter w:val="1"/>
          <w:wAfter w:w="22" w:type="dxa"/>
        </w:trPr>
        <w:tc>
          <w:tcPr>
            <w:tcW w:w="2025" w:type="dxa"/>
            <w:tcBorders>
              <w:bottom w:val="nil"/>
            </w:tcBorders>
          </w:tcPr>
          <w:p w14:paraId="78CDE39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0DA043F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585B173E" w14:textId="77777777" w:rsidR="00B94BC7" w:rsidRPr="008F6EB1" w:rsidRDefault="00B94BC7" w:rsidP="004D480F">
            <w:pPr>
              <w:pStyle w:val="BodyText"/>
              <w:tabs>
                <w:tab w:val="left" w:pos="548"/>
              </w:tabs>
              <w:spacing w:line="360" w:lineRule="auto"/>
              <w:ind w:left="536" w:hanging="536"/>
              <w:rPr>
                <w:rFonts w:ascii="Arial" w:hAnsi="Arial" w:cs="Arial"/>
                <w:b w:val="0"/>
                <w:lang w:val="el-GR"/>
              </w:rPr>
            </w:pPr>
            <w:r w:rsidRPr="008F6EB1">
              <w:rPr>
                <w:rFonts w:ascii="Arial" w:hAnsi="Arial" w:cs="Arial"/>
                <w:b w:val="0"/>
                <w:lang w:val="el-GR"/>
              </w:rPr>
              <w:t xml:space="preserve">(α) </w:t>
            </w:r>
            <w:r w:rsidR="004D480F">
              <w:rPr>
                <w:rFonts w:ascii="Arial" w:hAnsi="Arial" w:cs="Arial"/>
                <w:b w:val="0"/>
                <w:lang w:val="el-GR"/>
              </w:rPr>
              <w:tab/>
            </w:r>
            <w:r w:rsidRPr="008F6EB1">
              <w:rPr>
                <w:rFonts w:ascii="Arial" w:hAnsi="Arial" w:cs="Arial"/>
                <w:b w:val="0"/>
                <w:lang w:val="el-GR"/>
              </w:rPr>
              <w:t>λήξης της θητείας του· ή</w:t>
            </w:r>
          </w:p>
        </w:tc>
      </w:tr>
      <w:tr w:rsidR="00B94BC7" w:rsidRPr="00F5040C" w14:paraId="3D6C9C71" w14:textId="77777777" w:rsidTr="00023C51">
        <w:trPr>
          <w:gridAfter w:val="1"/>
          <w:wAfter w:w="22" w:type="dxa"/>
        </w:trPr>
        <w:tc>
          <w:tcPr>
            <w:tcW w:w="2025" w:type="dxa"/>
            <w:tcBorders>
              <w:bottom w:val="nil"/>
            </w:tcBorders>
          </w:tcPr>
          <w:p w14:paraId="04907DD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36394E51"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c>
          <w:tcPr>
            <w:tcW w:w="6722" w:type="dxa"/>
            <w:gridSpan w:val="23"/>
            <w:tcBorders>
              <w:left w:val="nil"/>
            </w:tcBorders>
          </w:tcPr>
          <w:p w14:paraId="4F7E5AC2"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p>
        </w:tc>
      </w:tr>
      <w:tr w:rsidR="00B94BC7" w:rsidRPr="00FC5FBB" w14:paraId="5E9F1D9A" w14:textId="77777777" w:rsidTr="00023C51">
        <w:trPr>
          <w:gridAfter w:val="1"/>
          <w:wAfter w:w="22" w:type="dxa"/>
        </w:trPr>
        <w:tc>
          <w:tcPr>
            <w:tcW w:w="2025" w:type="dxa"/>
            <w:tcBorders>
              <w:bottom w:val="nil"/>
            </w:tcBorders>
          </w:tcPr>
          <w:p w14:paraId="0ABA7E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2F8D5035"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c>
          <w:tcPr>
            <w:tcW w:w="6722" w:type="dxa"/>
            <w:gridSpan w:val="23"/>
            <w:tcBorders>
              <w:left w:val="nil"/>
            </w:tcBorders>
          </w:tcPr>
          <w:p w14:paraId="5B4AC61D"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vertAlign w:val="superscript"/>
                <w:lang w:val="el-GR"/>
              </w:rPr>
            </w:pPr>
            <w:r w:rsidRPr="008F6EB1">
              <w:rPr>
                <w:rFonts w:ascii="Arial" w:hAnsi="Arial" w:cs="Arial"/>
                <w:b w:val="0"/>
                <w:lang w:val="el-GR"/>
              </w:rPr>
              <w:t>(β)</w:t>
            </w:r>
            <w:r w:rsidRPr="008F6EB1">
              <w:rPr>
                <w:rFonts w:ascii="Arial" w:hAnsi="Arial" w:cs="Arial"/>
                <w:b w:val="0"/>
                <w:lang w:val="el-GR"/>
              </w:rPr>
              <w:tab/>
              <w:t>θανάτου του</w:t>
            </w:r>
            <w:r w:rsidR="00A82AA5" w:rsidRPr="008F6EB1">
              <w:rPr>
                <w:rFonts w:ascii="Arial" w:hAnsi="Arial" w:cs="Arial"/>
                <w:b w:val="0"/>
                <w:lang w:val="el-GR"/>
              </w:rPr>
              <w:t>·</w:t>
            </w:r>
            <w:r w:rsidRPr="008F6EB1">
              <w:rPr>
                <w:rFonts w:ascii="Arial" w:hAnsi="Arial" w:cs="Arial"/>
                <w:b w:val="0"/>
                <w:vertAlign w:val="superscript"/>
                <w:lang w:val="el-GR"/>
              </w:rPr>
              <w:t xml:space="preserve"> </w:t>
            </w:r>
            <w:r w:rsidRPr="008F6EB1">
              <w:rPr>
                <w:rFonts w:ascii="Arial" w:hAnsi="Arial" w:cs="Arial"/>
                <w:b w:val="0"/>
                <w:lang w:val="el-GR"/>
              </w:rPr>
              <w:t>ή</w:t>
            </w:r>
          </w:p>
        </w:tc>
      </w:tr>
      <w:tr w:rsidR="00B94BC7" w:rsidRPr="00FC5FBB" w14:paraId="2D053C6C" w14:textId="77777777" w:rsidTr="00023C51">
        <w:trPr>
          <w:gridAfter w:val="1"/>
          <w:wAfter w:w="22" w:type="dxa"/>
        </w:trPr>
        <w:tc>
          <w:tcPr>
            <w:tcW w:w="2025" w:type="dxa"/>
            <w:tcBorders>
              <w:bottom w:val="nil"/>
            </w:tcBorders>
          </w:tcPr>
          <w:p w14:paraId="193F79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331E8A4C"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c>
          <w:tcPr>
            <w:tcW w:w="6722" w:type="dxa"/>
            <w:gridSpan w:val="23"/>
            <w:tcBorders>
              <w:left w:val="nil"/>
            </w:tcBorders>
          </w:tcPr>
          <w:p w14:paraId="35AC45F9"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p>
        </w:tc>
      </w:tr>
      <w:tr w:rsidR="00B94BC7" w:rsidRPr="00F5040C" w14:paraId="0F61EA48" w14:textId="77777777" w:rsidTr="00023C51">
        <w:trPr>
          <w:gridAfter w:val="1"/>
          <w:wAfter w:w="22" w:type="dxa"/>
        </w:trPr>
        <w:tc>
          <w:tcPr>
            <w:tcW w:w="2025" w:type="dxa"/>
            <w:tcBorders>
              <w:bottom w:val="nil"/>
            </w:tcBorders>
          </w:tcPr>
          <w:p w14:paraId="3CEBC25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3B8B6BE8"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c>
          <w:tcPr>
            <w:tcW w:w="6722" w:type="dxa"/>
            <w:gridSpan w:val="23"/>
            <w:tcBorders>
              <w:left w:val="nil"/>
            </w:tcBorders>
          </w:tcPr>
          <w:p w14:paraId="6EB77720"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παραίτησής του κατά τα οριζόμενα στο εδάφιο (2)</w:t>
            </w:r>
            <w:r w:rsidR="00A82AA5" w:rsidRPr="008F6EB1">
              <w:rPr>
                <w:rFonts w:ascii="Arial" w:hAnsi="Arial" w:cs="Arial"/>
                <w:b w:val="0"/>
                <w:lang w:val="el-GR"/>
              </w:rPr>
              <w:t>·</w:t>
            </w:r>
            <w:r w:rsidRPr="008F6EB1">
              <w:rPr>
                <w:rFonts w:ascii="Arial" w:hAnsi="Arial" w:cs="Arial"/>
                <w:b w:val="0"/>
                <w:vertAlign w:val="superscript"/>
                <w:lang w:val="el-GR"/>
              </w:rPr>
              <w:t xml:space="preserve">  </w:t>
            </w:r>
            <w:r w:rsidRPr="008F6EB1">
              <w:rPr>
                <w:rFonts w:ascii="Arial" w:hAnsi="Arial" w:cs="Arial"/>
                <w:b w:val="0"/>
                <w:lang w:val="el-GR"/>
              </w:rPr>
              <w:t>ή</w:t>
            </w:r>
          </w:p>
        </w:tc>
      </w:tr>
      <w:tr w:rsidR="00B94BC7" w:rsidRPr="00F5040C" w14:paraId="6DD34697" w14:textId="77777777" w:rsidTr="00023C51">
        <w:trPr>
          <w:gridAfter w:val="1"/>
          <w:wAfter w:w="22" w:type="dxa"/>
        </w:trPr>
        <w:tc>
          <w:tcPr>
            <w:tcW w:w="2025" w:type="dxa"/>
            <w:tcBorders>
              <w:bottom w:val="nil"/>
            </w:tcBorders>
          </w:tcPr>
          <w:p w14:paraId="3A65961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663C94B9" w14:textId="77777777" w:rsidR="00B94BC7" w:rsidRPr="008F6EB1" w:rsidRDefault="00B94BC7" w:rsidP="004B683A">
            <w:pPr>
              <w:pStyle w:val="BodyText"/>
              <w:tabs>
                <w:tab w:val="left" w:pos="284"/>
                <w:tab w:val="left" w:pos="567"/>
              </w:tabs>
              <w:spacing w:line="360" w:lineRule="auto"/>
              <w:rPr>
                <w:rFonts w:ascii="Arial" w:hAnsi="Arial" w:cs="Arial"/>
                <w:b w:val="0"/>
                <w:u w:val="single"/>
                <w:lang w:val="el-GR"/>
              </w:rPr>
            </w:pPr>
          </w:p>
        </w:tc>
        <w:tc>
          <w:tcPr>
            <w:tcW w:w="6722" w:type="dxa"/>
            <w:gridSpan w:val="23"/>
            <w:tcBorders>
              <w:left w:val="nil"/>
            </w:tcBorders>
          </w:tcPr>
          <w:p w14:paraId="3D227445"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p>
        </w:tc>
      </w:tr>
      <w:tr w:rsidR="00B94BC7" w:rsidRPr="00F5040C" w14:paraId="1E4BB285" w14:textId="77777777" w:rsidTr="00023C51">
        <w:trPr>
          <w:gridAfter w:val="1"/>
          <w:wAfter w:w="22" w:type="dxa"/>
        </w:trPr>
        <w:tc>
          <w:tcPr>
            <w:tcW w:w="2025" w:type="dxa"/>
            <w:tcBorders>
              <w:bottom w:val="nil"/>
            </w:tcBorders>
          </w:tcPr>
          <w:p w14:paraId="5D4812A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31007DFD" w14:textId="77777777" w:rsidR="00B94BC7" w:rsidRPr="008F6EB1" w:rsidRDefault="00B94BC7" w:rsidP="004B683A">
            <w:pPr>
              <w:pStyle w:val="BodyText"/>
              <w:tabs>
                <w:tab w:val="left" w:pos="284"/>
                <w:tab w:val="left" w:pos="567"/>
              </w:tabs>
              <w:spacing w:line="360" w:lineRule="auto"/>
              <w:rPr>
                <w:rFonts w:ascii="Arial" w:hAnsi="Arial" w:cs="Arial"/>
                <w:b w:val="0"/>
                <w:u w:val="single"/>
                <w:lang w:val="el-GR"/>
              </w:rPr>
            </w:pPr>
          </w:p>
        </w:tc>
        <w:tc>
          <w:tcPr>
            <w:tcW w:w="6722" w:type="dxa"/>
            <w:gridSpan w:val="23"/>
            <w:tcBorders>
              <w:left w:val="nil"/>
            </w:tcBorders>
          </w:tcPr>
          <w:p w14:paraId="7AEE2D45" w14:textId="6AAF6EA5"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r w:rsidRPr="008F6EB1">
              <w:rPr>
                <w:rFonts w:ascii="Arial" w:hAnsi="Arial" w:cs="Arial"/>
                <w:b w:val="0"/>
                <w:lang w:val="el-GR"/>
              </w:rPr>
              <w:t xml:space="preserve">(δ)  </w:t>
            </w:r>
            <w:r w:rsidRPr="008F6EB1">
              <w:rPr>
                <w:rFonts w:ascii="Arial" w:hAnsi="Arial" w:cs="Arial"/>
                <w:b w:val="0"/>
                <w:lang w:val="el-GR"/>
              </w:rPr>
              <w:tab/>
              <w:t xml:space="preserve">κωλύματος στην άσκηση των καθηκόντων του για </w:t>
            </w:r>
            <w:r w:rsidR="006C5B14">
              <w:rPr>
                <w:rFonts w:ascii="Arial" w:hAnsi="Arial" w:cs="Arial"/>
                <w:b w:val="0"/>
                <w:lang w:val="el-GR"/>
              </w:rPr>
              <w:t xml:space="preserve">χρονική </w:t>
            </w:r>
            <w:r w:rsidRPr="008F6EB1">
              <w:rPr>
                <w:rFonts w:ascii="Arial" w:hAnsi="Arial" w:cs="Arial"/>
                <w:b w:val="0"/>
                <w:lang w:val="el-GR"/>
              </w:rPr>
              <w:t xml:space="preserve">περίοδο πέραν των έξι </w:t>
            </w:r>
            <w:r w:rsidR="00D30BCF">
              <w:rPr>
                <w:rFonts w:ascii="Arial" w:hAnsi="Arial" w:cs="Arial"/>
                <w:b w:val="0"/>
                <w:lang w:val="el-GR"/>
              </w:rPr>
              <w:t xml:space="preserve">(6) </w:t>
            </w:r>
            <w:r w:rsidRPr="008F6EB1">
              <w:rPr>
                <w:rFonts w:ascii="Arial" w:hAnsi="Arial" w:cs="Arial"/>
                <w:b w:val="0"/>
                <w:lang w:val="el-GR"/>
              </w:rPr>
              <w:t>μηνών</w:t>
            </w:r>
            <w:r w:rsidR="00A82AA5" w:rsidRPr="008F6EB1">
              <w:rPr>
                <w:rFonts w:ascii="Arial" w:hAnsi="Arial" w:cs="Arial"/>
                <w:b w:val="0"/>
                <w:lang w:val="el-GR"/>
              </w:rPr>
              <w:t>·</w:t>
            </w:r>
            <w:r w:rsidR="00A82AA5">
              <w:rPr>
                <w:rFonts w:ascii="Arial" w:hAnsi="Arial" w:cs="Arial"/>
                <w:b w:val="0"/>
                <w:lang w:val="el-GR"/>
              </w:rPr>
              <w:t xml:space="preserve"> </w:t>
            </w:r>
            <w:r w:rsidRPr="008F6EB1">
              <w:rPr>
                <w:rFonts w:ascii="Arial" w:hAnsi="Arial" w:cs="Arial"/>
                <w:b w:val="0"/>
                <w:lang w:val="el-GR"/>
              </w:rPr>
              <w:t>ή</w:t>
            </w:r>
          </w:p>
        </w:tc>
      </w:tr>
      <w:tr w:rsidR="00B94BC7" w:rsidRPr="00F5040C" w14:paraId="3D50874E" w14:textId="77777777" w:rsidTr="00023C51">
        <w:trPr>
          <w:gridAfter w:val="1"/>
          <w:wAfter w:w="22" w:type="dxa"/>
        </w:trPr>
        <w:tc>
          <w:tcPr>
            <w:tcW w:w="2025" w:type="dxa"/>
            <w:tcBorders>
              <w:bottom w:val="nil"/>
            </w:tcBorders>
          </w:tcPr>
          <w:p w14:paraId="590C54E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49232CA4" w14:textId="77777777" w:rsidR="00B94BC7" w:rsidRPr="008F6EB1" w:rsidRDefault="00B94BC7" w:rsidP="004B683A">
            <w:pPr>
              <w:pStyle w:val="BodyText"/>
              <w:tabs>
                <w:tab w:val="left" w:pos="284"/>
                <w:tab w:val="left" w:pos="567"/>
              </w:tabs>
              <w:spacing w:line="360" w:lineRule="auto"/>
              <w:rPr>
                <w:rFonts w:ascii="Arial" w:hAnsi="Arial" w:cs="Arial"/>
                <w:b w:val="0"/>
                <w:u w:val="single"/>
                <w:lang w:val="el-GR"/>
              </w:rPr>
            </w:pPr>
          </w:p>
        </w:tc>
        <w:tc>
          <w:tcPr>
            <w:tcW w:w="6722" w:type="dxa"/>
            <w:gridSpan w:val="23"/>
            <w:tcBorders>
              <w:left w:val="nil"/>
            </w:tcBorders>
          </w:tcPr>
          <w:p w14:paraId="657464EB"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p>
        </w:tc>
      </w:tr>
      <w:tr w:rsidR="00B94BC7" w:rsidRPr="00F5040C" w14:paraId="214E72AE" w14:textId="77777777" w:rsidTr="00023C51">
        <w:trPr>
          <w:gridAfter w:val="1"/>
          <w:wAfter w:w="22" w:type="dxa"/>
        </w:trPr>
        <w:tc>
          <w:tcPr>
            <w:tcW w:w="2025" w:type="dxa"/>
            <w:tcBorders>
              <w:bottom w:val="nil"/>
            </w:tcBorders>
          </w:tcPr>
          <w:p w14:paraId="55637F7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651D1686" w14:textId="77777777" w:rsidR="00B94BC7" w:rsidRPr="008F6EB1" w:rsidRDefault="00B94BC7" w:rsidP="004B683A">
            <w:pPr>
              <w:pStyle w:val="BodyText"/>
              <w:tabs>
                <w:tab w:val="left" w:pos="284"/>
                <w:tab w:val="left" w:pos="567"/>
              </w:tabs>
              <w:spacing w:line="360" w:lineRule="auto"/>
              <w:rPr>
                <w:rFonts w:ascii="Arial" w:hAnsi="Arial" w:cs="Arial"/>
                <w:b w:val="0"/>
                <w:u w:val="single"/>
                <w:lang w:val="el-GR"/>
              </w:rPr>
            </w:pPr>
          </w:p>
        </w:tc>
        <w:tc>
          <w:tcPr>
            <w:tcW w:w="6722" w:type="dxa"/>
            <w:gridSpan w:val="23"/>
            <w:tcBorders>
              <w:left w:val="nil"/>
            </w:tcBorders>
          </w:tcPr>
          <w:p w14:paraId="27F5F1EA"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r w:rsidRPr="008F6EB1">
              <w:rPr>
                <w:rFonts w:ascii="Arial" w:hAnsi="Arial" w:cs="Arial"/>
                <w:b w:val="0"/>
                <w:lang w:val="el-GR"/>
              </w:rPr>
              <w:t xml:space="preserve">(ε)  </w:t>
            </w:r>
            <w:r w:rsidRPr="008F6EB1">
              <w:rPr>
                <w:rFonts w:ascii="Arial" w:hAnsi="Arial" w:cs="Arial"/>
                <w:b w:val="0"/>
                <w:lang w:val="el-GR"/>
              </w:rPr>
              <w:tab/>
              <w:t>έκπτωσής του, η οποία κηρύσσεται από το Υπουργικό Συμβούλιο κατά τα οριζόμενα στο εδάφιο (3).</w:t>
            </w:r>
          </w:p>
        </w:tc>
      </w:tr>
      <w:tr w:rsidR="00B94BC7" w:rsidRPr="00F5040C" w14:paraId="5AA07CD9" w14:textId="77777777" w:rsidTr="00023C51">
        <w:trPr>
          <w:gridAfter w:val="1"/>
          <w:wAfter w:w="22" w:type="dxa"/>
        </w:trPr>
        <w:tc>
          <w:tcPr>
            <w:tcW w:w="2025" w:type="dxa"/>
          </w:tcPr>
          <w:p w14:paraId="59923A6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9D850C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10241C8" w14:textId="77777777" w:rsidTr="00023C51">
        <w:trPr>
          <w:gridAfter w:val="1"/>
          <w:wAfter w:w="22" w:type="dxa"/>
        </w:trPr>
        <w:tc>
          <w:tcPr>
            <w:tcW w:w="2025" w:type="dxa"/>
          </w:tcPr>
          <w:p w14:paraId="59E2696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F23C5A" w14:textId="7DC67366" w:rsidR="00B94BC7" w:rsidRPr="008F6EB1" w:rsidRDefault="00B94BC7" w:rsidP="00CA12B1">
            <w:pPr>
              <w:pStyle w:val="BodyText"/>
              <w:tabs>
                <w:tab w:val="left" w:pos="425"/>
                <w:tab w:val="left" w:pos="887"/>
              </w:tabs>
              <w:spacing w:line="360" w:lineRule="auto"/>
              <w:rPr>
                <w:rFonts w:ascii="Arial" w:hAnsi="Arial" w:cs="Arial"/>
                <w:b w:val="0"/>
                <w:lang w:val="el-GR"/>
              </w:rPr>
            </w:pPr>
            <w:r w:rsidRPr="008F6EB1">
              <w:rPr>
                <w:rFonts w:ascii="Arial" w:hAnsi="Arial" w:cs="Arial"/>
                <w:b w:val="0"/>
                <w:lang w:val="el-GR"/>
              </w:rPr>
              <w:t xml:space="preserve">    </w:t>
            </w:r>
            <w:r w:rsidR="00CA12B1">
              <w:rPr>
                <w:rFonts w:ascii="Arial" w:hAnsi="Arial" w:cs="Arial"/>
                <w:b w:val="0"/>
                <w:lang w:val="el-GR"/>
              </w:rPr>
              <w:tab/>
            </w:r>
            <w:r w:rsidRPr="008F6EB1">
              <w:rPr>
                <w:rFonts w:ascii="Arial" w:hAnsi="Arial" w:cs="Arial"/>
                <w:b w:val="0"/>
                <w:lang w:val="el-GR"/>
              </w:rPr>
              <w:t>(2)</w:t>
            </w:r>
            <w:r w:rsidR="00CA12B1">
              <w:rPr>
                <w:rFonts w:ascii="Arial" w:hAnsi="Arial" w:cs="Arial"/>
                <w:b w:val="0"/>
                <w:lang w:val="el-GR"/>
              </w:rPr>
              <w:tab/>
            </w:r>
            <w:r w:rsidRPr="008F6EB1">
              <w:rPr>
                <w:rFonts w:ascii="Arial" w:hAnsi="Arial" w:cs="Arial"/>
                <w:b w:val="0"/>
                <w:lang w:val="el-GR"/>
              </w:rPr>
              <w:t>Ο Πρόεδρος ή άλλο μέλος της Επιτροπής δύναται να υποβάλει γραπτώς στο Υπουργικό Συμβούλιο την παραίτησή του</w:t>
            </w:r>
            <w:r w:rsidR="006C5B14">
              <w:rPr>
                <w:rFonts w:ascii="Arial" w:hAnsi="Arial" w:cs="Arial"/>
                <w:b w:val="0"/>
                <w:lang w:val="el-GR"/>
              </w:rPr>
              <w:t>, η οποία</w:t>
            </w:r>
            <w:r w:rsidR="00D30BCF">
              <w:rPr>
                <w:rFonts w:ascii="Arial" w:hAnsi="Arial" w:cs="Arial"/>
                <w:b w:val="0"/>
                <w:lang w:val="el-GR"/>
              </w:rPr>
              <w:t xml:space="preserve"> </w:t>
            </w:r>
            <w:r w:rsidRPr="008F6EB1">
              <w:rPr>
                <w:rFonts w:ascii="Arial" w:hAnsi="Arial" w:cs="Arial"/>
                <w:b w:val="0"/>
                <w:lang w:val="el-GR"/>
              </w:rPr>
              <w:t>επενεργεί αμέσως</w:t>
            </w:r>
            <w:r w:rsidR="006C5B14">
              <w:rPr>
                <w:rFonts w:ascii="Arial" w:hAnsi="Arial" w:cs="Arial"/>
                <w:b w:val="0"/>
                <w:lang w:val="el-GR"/>
              </w:rPr>
              <w:t>,</w:t>
            </w:r>
            <w:r w:rsidRPr="008F6EB1">
              <w:rPr>
                <w:rFonts w:ascii="Arial" w:hAnsi="Arial" w:cs="Arial"/>
                <w:b w:val="0"/>
                <w:lang w:val="el-GR"/>
              </w:rPr>
              <w:t xml:space="preserve"> χωρίς να απαιτείται προηγούμενη αποδοχή της από το Υπουργικό Συμβούλιο</w:t>
            </w:r>
            <w:r w:rsidR="006C5B14">
              <w:rPr>
                <w:rFonts w:ascii="Arial" w:hAnsi="Arial" w:cs="Arial"/>
                <w:b w:val="0"/>
                <w:lang w:val="el-GR"/>
              </w:rPr>
              <w:t>,</w:t>
            </w:r>
            <w:r w:rsidR="00D30BCF">
              <w:rPr>
                <w:rFonts w:ascii="Arial" w:hAnsi="Arial" w:cs="Arial"/>
                <w:b w:val="0"/>
                <w:lang w:val="el-GR"/>
              </w:rPr>
              <w:t xml:space="preserve"> και</w:t>
            </w:r>
            <w:r w:rsidR="00D30BCF" w:rsidRPr="008F6EB1">
              <w:rPr>
                <w:rFonts w:ascii="Arial" w:hAnsi="Arial" w:cs="Arial"/>
                <w:b w:val="0"/>
                <w:lang w:val="el-GR"/>
              </w:rPr>
              <w:t xml:space="preserve"> δεν υπόκειται σε ανάκληση</w:t>
            </w:r>
            <w:r w:rsidRPr="008F6EB1">
              <w:rPr>
                <w:rFonts w:ascii="Arial" w:hAnsi="Arial" w:cs="Arial"/>
                <w:b w:val="0"/>
                <w:lang w:val="el-GR"/>
              </w:rPr>
              <w:t>.</w:t>
            </w:r>
          </w:p>
        </w:tc>
      </w:tr>
      <w:tr w:rsidR="00B94BC7" w:rsidRPr="00F5040C" w14:paraId="386C94D5" w14:textId="77777777" w:rsidTr="00023C51">
        <w:trPr>
          <w:gridAfter w:val="1"/>
          <w:wAfter w:w="22" w:type="dxa"/>
        </w:trPr>
        <w:tc>
          <w:tcPr>
            <w:tcW w:w="2025" w:type="dxa"/>
          </w:tcPr>
          <w:p w14:paraId="3EA25D8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5EA4BD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95821ED" w14:textId="77777777" w:rsidTr="00023C51">
        <w:trPr>
          <w:gridAfter w:val="1"/>
          <w:wAfter w:w="22" w:type="dxa"/>
        </w:trPr>
        <w:tc>
          <w:tcPr>
            <w:tcW w:w="2025" w:type="dxa"/>
          </w:tcPr>
          <w:p w14:paraId="3896707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E6665B1" w14:textId="394C15E4" w:rsidR="00B94BC7" w:rsidRPr="008F6EB1" w:rsidRDefault="00B94BC7" w:rsidP="00F20084">
            <w:pPr>
              <w:pStyle w:val="BodyText"/>
              <w:tabs>
                <w:tab w:val="left" w:pos="425"/>
                <w:tab w:val="left" w:pos="733"/>
                <w:tab w:val="left" w:pos="1167"/>
              </w:tabs>
              <w:spacing w:line="360" w:lineRule="auto"/>
              <w:ind w:left="1167" w:hanging="1167"/>
              <w:rPr>
                <w:rFonts w:ascii="Arial" w:hAnsi="Arial" w:cs="Arial"/>
                <w:b w:val="0"/>
                <w:lang w:val="el-GR"/>
              </w:rPr>
            </w:pPr>
            <w:r w:rsidRPr="008F6EB1">
              <w:rPr>
                <w:rFonts w:ascii="Arial" w:hAnsi="Arial" w:cs="Arial"/>
                <w:b w:val="0"/>
                <w:lang w:val="el-GR"/>
              </w:rPr>
              <w:t xml:space="preserve">  </w:t>
            </w:r>
            <w:r w:rsidR="00CA12B1">
              <w:rPr>
                <w:rFonts w:ascii="Arial" w:hAnsi="Arial" w:cs="Arial"/>
                <w:b w:val="0"/>
                <w:lang w:val="el-GR"/>
              </w:rPr>
              <w:tab/>
            </w:r>
            <w:r w:rsidRPr="008F6EB1">
              <w:rPr>
                <w:rFonts w:ascii="Arial" w:hAnsi="Arial" w:cs="Arial"/>
                <w:b w:val="0"/>
                <w:lang w:val="el-GR"/>
              </w:rPr>
              <w:t xml:space="preserve">(3)(α) </w:t>
            </w:r>
            <w:r w:rsidR="00CA12B1">
              <w:rPr>
                <w:rFonts w:ascii="Arial" w:hAnsi="Arial" w:cs="Arial"/>
                <w:b w:val="0"/>
                <w:lang w:val="el-GR"/>
              </w:rPr>
              <w:tab/>
            </w:r>
            <w:r w:rsidRPr="008F6EB1">
              <w:rPr>
                <w:rFonts w:ascii="Arial" w:hAnsi="Arial" w:cs="Arial"/>
                <w:b w:val="0"/>
                <w:lang w:val="el-GR"/>
              </w:rPr>
              <w:t>Το Υπουργικό Συμβούλιο δύναται να κηρύξει έκπτωτο τον Πρόεδρο ή άλλο μέλος της Επιτροπής</w:t>
            </w:r>
            <w:r w:rsidR="006C5B14">
              <w:rPr>
                <w:rFonts w:ascii="Arial" w:hAnsi="Arial" w:cs="Arial"/>
                <w:b w:val="0"/>
                <w:lang w:val="el-GR"/>
              </w:rPr>
              <w:t xml:space="preserve"> σε περίπτωση που-</w:t>
            </w:r>
            <w:r w:rsidRPr="008F6EB1">
              <w:rPr>
                <w:rFonts w:ascii="Arial" w:hAnsi="Arial" w:cs="Arial"/>
                <w:b w:val="0"/>
                <w:lang w:val="el-GR"/>
              </w:rPr>
              <w:t xml:space="preserve"> </w:t>
            </w:r>
          </w:p>
        </w:tc>
      </w:tr>
      <w:tr w:rsidR="00B94BC7" w:rsidRPr="00F5040C" w14:paraId="46A88BF2" w14:textId="77777777" w:rsidTr="006551C1">
        <w:trPr>
          <w:gridAfter w:val="1"/>
          <w:wAfter w:w="22" w:type="dxa"/>
        </w:trPr>
        <w:tc>
          <w:tcPr>
            <w:tcW w:w="2025" w:type="dxa"/>
          </w:tcPr>
          <w:p w14:paraId="051A46D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5C1D1D84" w14:textId="77777777" w:rsidR="00B94BC7" w:rsidRPr="008F6EB1" w:rsidRDefault="00B94BC7" w:rsidP="004B683A">
            <w:pPr>
              <w:pStyle w:val="BodyText"/>
              <w:tabs>
                <w:tab w:val="left" w:pos="284"/>
                <w:tab w:val="left" w:pos="567"/>
              </w:tabs>
              <w:spacing w:line="360" w:lineRule="auto"/>
              <w:ind w:left="792" w:hanging="792"/>
              <w:rPr>
                <w:rFonts w:ascii="Arial" w:hAnsi="Arial" w:cs="Arial"/>
                <w:b w:val="0"/>
                <w:lang w:val="el-GR"/>
              </w:rPr>
            </w:pPr>
          </w:p>
        </w:tc>
        <w:tc>
          <w:tcPr>
            <w:tcW w:w="7031" w:type="dxa"/>
            <w:gridSpan w:val="31"/>
            <w:tcBorders>
              <w:left w:val="nil"/>
            </w:tcBorders>
          </w:tcPr>
          <w:p w14:paraId="6402489D" w14:textId="77777777" w:rsidR="00B94BC7" w:rsidRPr="008F6EB1" w:rsidRDefault="00B94BC7" w:rsidP="004B683A">
            <w:pPr>
              <w:pStyle w:val="BodyText"/>
              <w:tabs>
                <w:tab w:val="left" w:pos="284"/>
                <w:tab w:val="left" w:pos="567"/>
              </w:tabs>
              <w:spacing w:line="360" w:lineRule="auto"/>
              <w:ind w:left="792" w:hanging="792"/>
              <w:rPr>
                <w:rFonts w:ascii="Arial" w:hAnsi="Arial" w:cs="Arial"/>
                <w:b w:val="0"/>
                <w:lang w:val="el-GR"/>
              </w:rPr>
            </w:pPr>
          </w:p>
        </w:tc>
      </w:tr>
      <w:tr w:rsidR="00B94BC7" w:rsidRPr="00F5040C" w14:paraId="3851D31A" w14:textId="77777777" w:rsidTr="006551C1">
        <w:trPr>
          <w:gridAfter w:val="1"/>
          <w:wAfter w:w="22" w:type="dxa"/>
        </w:trPr>
        <w:tc>
          <w:tcPr>
            <w:tcW w:w="2025" w:type="dxa"/>
            <w:tcBorders>
              <w:bottom w:val="nil"/>
            </w:tcBorders>
          </w:tcPr>
          <w:p w14:paraId="4B0DA5B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1" w:type="dxa"/>
            <w:gridSpan w:val="4"/>
            <w:tcBorders>
              <w:bottom w:val="nil"/>
            </w:tcBorders>
          </w:tcPr>
          <w:p w14:paraId="659C5A4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bottom w:val="nil"/>
            </w:tcBorders>
          </w:tcPr>
          <w:p w14:paraId="3A3FC04A" w14:textId="1661F89E"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κηρύχ</w:t>
            </w:r>
            <w:r w:rsidR="008C0009">
              <w:rPr>
                <w:rFonts w:ascii="Arial" w:hAnsi="Arial" w:cs="Arial"/>
                <w:b w:val="0"/>
                <w:lang w:val="el-GR"/>
              </w:rPr>
              <w:t>θ</w:t>
            </w:r>
            <w:r w:rsidRPr="008F6EB1">
              <w:rPr>
                <w:rFonts w:ascii="Arial" w:hAnsi="Arial" w:cs="Arial"/>
                <w:b w:val="0"/>
                <w:lang w:val="el-GR"/>
              </w:rPr>
              <w:t xml:space="preserve">ηκε σε κατάσταση πτώχευσης ή </w:t>
            </w:r>
            <w:r w:rsidR="002F1D0A" w:rsidRPr="008F6EB1">
              <w:rPr>
                <w:rFonts w:ascii="Arial" w:hAnsi="Arial" w:cs="Arial"/>
                <w:b w:val="0"/>
                <w:lang w:val="el-GR"/>
              </w:rPr>
              <w:t xml:space="preserve">κατ’ αυτού </w:t>
            </w:r>
            <w:r w:rsidRPr="008F6EB1">
              <w:rPr>
                <w:rFonts w:ascii="Arial" w:hAnsi="Arial" w:cs="Arial"/>
                <w:b w:val="0"/>
                <w:lang w:val="el-GR"/>
              </w:rPr>
              <w:t>εκδόθηκε διάταγμα διορισμού συνδίκου ή ήλθε σε συμβιβασμό με τους πιστωτές του</w:t>
            </w:r>
            <w:r w:rsidR="001E0F51" w:rsidRPr="008F6EB1">
              <w:rPr>
                <w:rFonts w:ascii="Arial" w:hAnsi="Arial" w:cs="Arial"/>
                <w:b w:val="0"/>
                <w:lang w:val="el-GR"/>
              </w:rPr>
              <w:t>·</w:t>
            </w:r>
          </w:p>
          <w:p w14:paraId="3AC0ABB4" w14:textId="341C90E3"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κηρύχ</w:t>
            </w:r>
            <w:r w:rsidR="008C0009">
              <w:rPr>
                <w:rFonts w:ascii="Arial" w:hAnsi="Arial" w:cs="Arial"/>
                <w:b w:val="0"/>
                <w:lang w:val="el-GR"/>
              </w:rPr>
              <w:t>θ</w:t>
            </w:r>
            <w:r w:rsidRPr="008F6EB1">
              <w:rPr>
                <w:rFonts w:ascii="Arial" w:hAnsi="Arial" w:cs="Arial"/>
                <w:b w:val="0"/>
                <w:lang w:val="el-GR"/>
              </w:rPr>
              <w:t>ηκε σε κατάσταση φρενοβλάβειας ή άνοιας</w:t>
            </w:r>
            <w:r w:rsidR="001E0F51" w:rsidRPr="008F6EB1">
              <w:rPr>
                <w:rFonts w:ascii="Arial" w:hAnsi="Arial" w:cs="Arial"/>
                <w:b w:val="0"/>
                <w:lang w:val="el-GR"/>
              </w:rPr>
              <w:t>·</w:t>
            </w:r>
          </w:p>
          <w:p w14:paraId="0C87E38C" w14:textId="4AC3B775"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 xml:space="preserve">καταδικάστηκε για ποινικό αδίκημα ατιμωτικό ή που ενέχει ηθική αισχρότητα </w:t>
            </w:r>
            <w:r w:rsidRPr="008F6EB1">
              <w:rPr>
                <w:rFonts w:ascii="Arial" w:hAnsi="Arial" w:cs="Arial"/>
                <w:b w:val="0"/>
                <w:bCs w:val="0"/>
                <w:color w:val="000000"/>
                <w:lang w:val="el-GR"/>
              </w:rPr>
              <w:t xml:space="preserve">το οποίο συνιστά κώλυμα </w:t>
            </w:r>
            <w:r w:rsidRPr="008F6EB1">
              <w:rPr>
                <w:rFonts w:ascii="Arial" w:hAnsi="Arial" w:cs="Arial"/>
                <w:b w:val="0"/>
                <w:bCs w:val="0"/>
                <w:color w:val="000000"/>
                <w:lang w:val="el-GR"/>
              </w:rPr>
              <w:lastRenderedPageBreak/>
              <w:t>διορισμού στη δημόσια υπηρεσία</w:t>
            </w:r>
            <w:r w:rsidR="009E0E6D">
              <w:rPr>
                <w:rFonts w:ascii="Arial" w:hAnsi="Arial" w:cs="Arial"/>
                <w:color w:val="000000"/>
                <w:lang w:val="el-GR"/>
              </w:rPr>
              <w:t xml:space="preserve"> </w:t>
            </w:r>
            <w:r w:rsidRPr="008F6EB1">
              <w:rPr>
                <w:rFonts w:ascii="Arial" w:hAnsi="Arial" w:cs="Arial"/>
                <w:b w:val="0"/>
                <w:color w:val="000000"/>
                <w:lang w:val="el-GR"/>
              </w:rPr>
              <w:t>ή</w:t>
            </w:r>
            <w:r w:rsidR="008C0009">
              <w:rPr>
                <w:rFonts w:ascii="Arial" w:hAnsi="Arial" w:cs="Arial"/>
                <w:b w:val="0"/>
                <w:color w:val="000000"/>
                <w:lang w:val="el-GR"/>
              </w:rPr>
              <w:t xml:space="preserve"> </w:t>
            </w:r>
            <w:r w:rsidR="00ED6B8E">
              <w:rPr>
                <w:rFonts w:ascii="Arial" w:hAnsi="Arial" w:cs="Arial"/>
                <w:b w:val="0"/>
                <w:color w:val="000000"/>
                <w:lang w:val="el-GR"/>
              </w:rPr>
              <w:t>του επιβλήθηκε</w:t>
            </w:r>
            <w:r w:rsidR="00DC147A">
              <w:rPr>
                <w:rFonts w:ascii="Arial" w:hAnsi="Arial" w:cs="Arial"/>
                <w:b w:val="0"/>
                <w:color w:val="000000"/>
                <w:lang w:val="el-GR"/>
              </w:rPr>
              <w:t xml:space="preserve"> ποινή</w:t>
            </w:r>
            <w:r w:rsidRPr="008F6EB1">
              <w:rPr>
                <w:rFonts w:ascii="Arial" w:hAnsi="Arial" w:cs="Arial"/>
                <w:b w:val="0"/>
                <w:color w:val="000000"/>
                <w:lang w:val="el-GR"/>
              </w:rPr>
              <w:t xml:space="preserve"> φυλ</w:t>
            </w:r>
            <w:r w:rsidR="008C0009">
              <w:rPr>
                <w:rFonts w:ascii="Arial" w:hAnsi="Arial" w:cs="Arial"/>
                <w:b w:val="0"/>
                <w:color w:val="000000"/>
                <w:lang w:val="el-GR"/>
              </w:rPr>
              <w:t>άκιση</w:t>
            </w:r>
            <w:r w:rsidRPr="008F6EB1">
              <w:rPr>
                <w:rFonts w:ascii="Arial" w:hAnsi="Arial" w:cs="Arial"/>
                <w:b w:val="0"/>
                <w:color w:val="000000"/>
                <w:lang w:val="el-GR"/>
              </w:rPr>
              <w:t xml:space="preserve">ς για </w:t>
            </w:r>
            <w:r w:rsidR="001A7B4C">
              <w:rPr>
                <w:rFonts w:ascii="Arial" w:hAnsi="Arial" w:cs="Arial"/>
                <w:b w:val="0"/>
                <w:color w:val="000000"/>
                <w:lang w:val="el-GR"/>
              </w:rPr>
              <w:t>διάπραξ</w:t>
            </w:r>
            <w:r w:rsidRPr="008F6EB1">
              <w:rPr>
                <w:rFonts w:ascii="Arial" w:hAnsi="Arial" w:cs="Arial"/>
                <w:b w:val="0"/>
                <w:color w:val="000000"/>
                <w:lang w:val="el-GR"/>
              </w:rPr>
              <w:t>η οποιουδήποτε αδικήματος</w:t>
            </w:r>
            <w:r w:rsidR="001E0F51" w:rsidRPr="008F6EB1">
              <w:rPr>
                <w:rFonts w:ascii="Arial" w:hAnsi="Arial" w:cs="Arial"/>
                <w:b w:val="0"/>
                <w:lang w:val="el-GR"/>
              </w:rPr>
              <w:t>·</w:t>
            </w:r>
          </w:p>
          <w:p w14:paraId="54312C74" w14:textId="5161E9A1"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 xml:space="preserve">λόγω πνευματικής ή σωματικής ανικανότητας ή αναπηρίας ή ασθένειας </w:t>
            </w:r>
            <w:r w:rsidR="00FE23F2">
              <w:rPr>
                <w:rFonts w:ascii="Arial" w:hAnsi="Arial" w:cs="Arial"/>
                <w:b w:val="0"/>
                <w:lang w:val="el-GR"/>
              </w:rPr>
              <w:t>αδυνατεί</w:t>
            </w:r>
            <w:r w:rsidRPr="008F6EB1">
              <w:rPr>
                <w:rFonts w:ascii="Arial" w:hAnsi="Arial" w:cs="Arial"/>
                <w:b w:val="0"/>
                <w:lang w:val="el-GR"/>
              </w:rPr>
              <w:t xml:space="preserve"> να εκπληρώσει τα καθήκοντά του, είτε μόνιμα είτε για τέτοιο χρόνο, ώστε να καθίσταται ανέφικτη η συνέχιση της υπηρεσίας του·</w:t>
            </w:r>
          </w:p>
          <w:p w14:paraId="7D8339A0" w14:textId="344CB56F"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 xml:space="preserve">διατήρησε ή απόκτησε οικονομικό ή άλλο συμφέρον </w:t>
            </w:r>
            <w:r w:rsidR="00FE23F2">
              <w:rPr>
                <w:rFonts w:ascii="Arial" w:hAnsi="Arial" w:cs="Arial"/>
                <w:b w:val="0"/>
                <w:lang w:val="el-GR"/>
              </w:rPr>
              <w:t>το οποίο δύναται</w:t>
            </w:r>
            <w:r w:rsidRPr="008F6EB1">
              <w:rPr>
                <w:rFonts w:ascii="Arial" w:hAnsi="Arial" w:cs="Arial"/>
                <w:b w:val="0"/>
                <w:lang w:val="el-GR"/>
              </w:rPr>
              <w:t xml:space="preserve"> να επηρεάσει το αμερόληπτο της κρίσης του και δεν υπέβαλε την παραίτησή του</w:t>
            </w:r>
            <w:r w:rsidR="001E0F51" w:rsidRPr="008F6EB1">
              <w:rPr>
                <w:rFonts w:ascii="Arial" w:hAnsi="Arial" w:cs="Arial"/>
                <w:b w:val="0"/>
                <w:lang w:val="el-GR"/>
              </w:rPr>
              <w:t>·</w:t>
            </w:r>
          </w:p>
          <w:p w14:paraId="2E46A703" w14:textId="7DD92508"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έχει αποφασιστεί από Δικαστήριο ότι καταχράστηκε τη θέση του κατά τρόπο ώστε τυχόν συνέχιση της θητείας του να αποβεί επιβλαβής για το δημόσιο συμφέρον</w:t>
            </w:r>
            <w:r w:rsidR="001E0F51" w:rsidRPr="008F6EB1">
              <w:rPr>
                <w:rFonts w:ascii="Arial" w:hAnsi="Arial" w:cs="Arial"/>
                <w:b w:val="0"/>
                <w:lang w:val="el-GR"/>
              </w:rPr>
              <w:t>·</w:t>
            </w:r>
          </w:p>
          <w:p w14:paraId="6781E98A" w14:textId="0E6EAF93"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color w:val="000000"/>
                <w:lang w:val="el-GR"/>
              </w:rPr>
              <w:t xml:space="preserve">έχει καταδικαστεί για το αδίκημα της εκ προθέσεως παράβασης της υποχρέωσης προς εχεμύθεια </w:t>
            </w:r>
            <w:r w:rsidR="008C0009">
              <w:rPr>
                <w:rFonts w:ascii="Arial" w:hAnsi="Arial" w:cs="Arial"/>
                <w:b w:val="0"/>
                <w:color w:val="000000"/>
                <w:lang w:val="el-GR"/>
              </w:rPr>
              <w:t>σύμφωνα με τις διατάξεις του άρθρου</w:t>
            </w:r>
            <w:r w:rsidRPr="008F6EB1">
              <w:rPr>
                <w:rFonts w:ascii="Arial" w:hAnsi="Arial" w:cs="Arial"/>
                <w:b w:val="0"/>
                <w:lang w:val="el-GR"/>
              </w:rPr>
              <w:t xml:space="preserve"> 40</w:t>
            </w:r>
            <w:r w:rsidR="001E0F51" w:rsidRPr="008F6EB1">
              <w:rPr>
                <w:rFonts w:ascii="Arial" w:hAnsi="Arial" w:cs="Arial"/>
                <w:b w:val="0"/>
                <w:lang w:val="el-GR"/>
              </w:rPr>
              <w:t>·</w:t>
            </w:r>
          </w:p>
          <w:p w14:paraId="7DE94FF6" w14:textId="588C497A" w:rsidR="00B94BC7" w:rsidRPr="008F6EB1" w:rsidRDefault="00921866"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ύστερα από εισήγηση της Επιτροπής</w:t>
            </w:r>
            <w:r>
              <w:rPr>
                <w:rFonts w:ascii="Arial" w:hAnsi="Arial" w:cs="Arial"/>
                <w:b w:val="0"/>
                <w:lang w:val="el-GR"/>
              </w:rPr>
              <w:t>,</w:t>
            </w:r>
            <w:r w:rsidRPr="008F6EB1">
              <w:rPr>
                <w:rFonts w:ascii="Arial" w:hAnsi="Arial" w:cs="Arial"/>
                <w:b w:val="0"/>
                <w:lang w:val="el-GR"/>
              </w:rPr>
              <w:t xml:space="preserve"> </w:t>
            </w:r>
            <w:r>
              <w:rPr>
                <w:rFonts w:ascii="Arial" w:hAnsi="Arial" w:cs="Arial"/>
                <w:b w:val="0"/>
                <w:lang w:val="el-GR"/>
              </w:rPr>
              <w:t xml:space="preserve">σε περίπτωση αδικαιολόγητης αποχής </w:t>
            </w:r>
            <w:r w:rsidR="00B94BC7" w:rsidRPr="008F6EB1">
              <w:rPr>
                <w:rFonts w:ascii="Arial" w:hAnsi="Arial" w:cs="Arial"/>
                <w:b w:val="0"/>
                <w:lang w:val="el-GR"/>
              </w:rPr>
              <w:t xml:space="preserve">από την άσκηση των καθηκόντων του και ιδιαίτερα ύστερα από αδικαιολόγητη απουσία από τις συνεδρίες της Επιτροπής για τρεις </w:t>
            </w:r>
            <w:r w:rsidR="007974AA">
              <w:rPr>
                <w:rFonts w:ascii="Arial" w:hAnsi="Arial" w:cs="Arial"/>
                <w:b w:val="0"/>
                <w:lang w:val="el-GR"/>
              </w:rPr>
              <w:t xml:space="preserve">(3) </w:t>
            </w:r>
            <w:r w:rsidR="00B94BC7" w:rsidRPr="008F6EB1">
              <w:rPr>
                <w:rFonts w:ascii="Arial" w:hAnsi="Arial" w:cs="Arial"/>
                <w:b w:val="0"/>
                <w:lang w:val="el-GR"/>
              </w:rPr>
              <w:t>συνεχείς φορές</w:t>
            </w:r>
            <w:r w:rsidR="001E0F51" w:rsidRPr="008F6EB1">
              <w:rPr>
                <w:rFonts w:ascii="Arial" w:hAnsi="Arial" w:cs="Arial"/>
                <w:b w:val="0"/>
                <w:lang w:val="el-GR"/>
              </w:rPr>
              <w:t>·</w:t>
            </w:r>
          </w:p>
          <w:p w14:paraId="7AAD81BB" w14:textId="1BEAA69D"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αποφασιστεί από Δικαστήριο ότι ενήργησε κατόπιν πολιτικής ή άλλης εξωτερικής παρέμβασης</w:t>
            </w:r>
            <w:r w:rsidR="00FE5E41" w:rsidRPr="008F6EB1">
              <w:rPr>
                <w:rFonts w:ascii="Arial" w:hAnsi="Arial" w:cs="Arial"/>
                <w:b w:val="0"/>
                <w:lang w:val="el-GR"/>
              </w:rPr>
              <w:t xml:space="preserve"> κατά την εκτέλεση των καθηκόντων του</w:t>
            </w:r>
            <w:r w:rsidR="001E0F51" w:rsidRPr="008F6EB1">
              <w:rPr>
                <w:rFonts w:ascii="Arial" w:hAnsi="Arial" w:cs="Arial"/>
                <w:b w:val="0"/>
                <w:lang w:val="el-GR"/>
              </w:rPr>
              <w:t>·</w:t>
            </w:r>
          </w:p>
          <w:p w14:paraId="6D56DC64" w14:textId="38264B16" w:rsidR="00B94BC7" w:rsidRPr="008F6EB1" w:rsidRDefault="0060687B"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Pr>
                <w:rFonts w:ascii="Arial" w:hAnsi="Arial" w:cs="Arial"/>
                <w:b w:val="0"/>
                <w:lang w:val="el-GR"/>
              </w:rPr>
              <w:t xml:space="preserve">παραβιάζει τις διατάξεις </w:t>
            </w:r>
            <w:r w:rsidR="00B94BC7" w:rsidRPr="008F6EB1">
              <w:rPr>
                <w:rFonts w:ascii="Arial" w:hAnsi="Arial" w:cs="Arial"/>
                <w:b w:val="0"/>
                <w:lang w:val="el-GR"/>
              </w:rPr>
              <w:t>του άρθρου 13</w:t>
            </w:r>
            <w:r w:rsidR="008E1DE0">
              <w:rPr>
                <w:rFonts w:ascii="Arial" w:hAnsi="Arial" w:cs="Arial"/>
                <w:b w:val="0"/>
                <w:lang w:val="el-GR"/>
              </w:rPr>
              <w:t>.</w:t>
            </w:r>
          </w:p>
        </w:tc>
      </w:tr>
      <w:tr w:rsidR="00B94BC7" w:rsidRPr="00F5040C" w14:paraId="405D9279" w14:textId="77777777" w:rsidTr="006551C1">
        <w:trPr>
          <w:gridAfter w:val="1"/>
          <w:wAfter w:w="22" w:type="dxa"/>
        </w:trPr>
        <w:tc>
          <w:tcPr>
            <w:tcW w:w="2025" w:type="dxa"/>
          </w:tcPr>
          <w:p w14:paraId="361C602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1" w:type="dxa"/>
            <w:gridSpan w:val="4"/>
          </w:tcPr>
          <w:p w14:paraId="79A11AC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31" w:type="dxa"/>
            <w:gridSpan w:val="31"/>
            <w:tcBorders>
              <w:left w:val="nil"/>
            </w:tcBorders>
          </w:tcPr>
          <w:p w14:paraId="348DD62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6E4818E9" w14:textId="77777777" w:rsidTr="00023C51">
        <w:trPr>
          <w:gridAfter w:val="1"/>
          <w:wAfter w:w="22" w:type="dxa"/>
        </w:trPr>
        <w:tc>
          <w:tcPr>
            <w:tcW w:w="2025" w:type="dxa"/>
          </w:tcPr>
          <w:p w14:paraId="31FA72E4" w14:textId="77777777" w:rsidR="00CF3B61" w:rsidRDefault="00CF3B61" w:rsidP="00CF3B61">
            <w:pPr>
              <w:pStyle w:val="BodyText"/>
              <w:tabs>
                <w:tab w:val="left" w:pos="284"/>
                <w:tab w:val="left" w:pos="567"/>
              </w:tabs>
              <w:spacing w:line="360" w:lineRule="auto"/>
              <w:ind w:right="113"/>
              <w:jc w:val="right"/>
              <w:rPr>
                <w:rFonts w:ascii="Arial" w:hAnsi="Arial" w:cs="Arial"/>
                <w:b w:val="0"/>
                <w:lang w:val="el-GR"/>
              </w:rPr>
            </w:pPr>
          </w:p>
          <w:p w14:paraId="267E14DB" w14:textId="77777777" w:rsidR="00CF3B61" w:rsidRDefault="00CF3B61" w:rsidP="00CF3B61">
            <w:pPr>
              <w:pStyle w:val="BodyText"/>
              <w:tabs>
                <w:tab w:val="left" w:pos="284"/>
                <w:tab w:val="left" w:pos="567"/>
              </w:tabs>
              <w:spacing w:line="360" w:lineRule="auto"/>
              <w:ind w:right="113"/>
              <w:jc w:val="right"/>
              <w:rPr>
                <w:rFonts w:ascii="Arial" w:hAnsi="Arial" w:cs="Arial"/>
                <w:b w:val="0"/>
                <w:lang w:val="el-GR"/>
              </w:rPr>
            </w:pPr>
          </w:p>
          <w:p w14:paraId="7AEB3854" w14:textId="77777777" w:rsidR="00CF3B61" w:rsidRDefault="00CF3B61" w:rsidP="00CF3B61">
            <w:pPr>
              <w:pStyle w:val="BodyText"/>
              <w:tabs>
                <w:tab w:val="left" w:pos="284"/>
                <w:tab w:val="left" w:pos="567"/>
              </w:tabs>
              <w:spacing w:line="360" w:lineRule="auto"/>
              <w:ind w:right="113"/>
              <w:jc w:val="right"/>
              <w:rPr>
                <w:rFonts w:ascii="Arial" w:hAnsi="Arial" w:cs="Arial"/>
                <w:b w:val="0"/>
                <w:lang w:val="el-GR"/>
              </w:rPr>
            </w:pPr>
          </w:p>
          <w:p w14:paraId="3193E80B" w14:textId="77777777" w:rsidR="00CF3B61" w:rsidRDefault="00CF3B61" w:rsidP="00CF3B61">
            <w:pPr>
              <w:pStyle w:val="BodyText"/>
              <w:tabs>
                <w:tab w:val="left" w:pos="284"/>
                <w:tab w:val="left" w:pos="567"/>
              </w:tabs>
              <w:spacing w:line="360" w:lineRule="auto"/>
              <w:ind w:right="113"/>
              <w:jc w:val="right"/>
              <w:rPr>
                <w:rFonts w:ascii="Arial" w:hAnsi="Arial" w:cs="Arial"/>
                <w:b w:val="0"/>
                <w:lang w:val="el-GR"/>
              </w:rPr>
            </w:pPr>
          </w:p>
          <w:p w14:paraId="2C0FD8D1" w14:textId="2CDCE6ED" w:rsidR="00CF3B61" w:rsidRPr="005205ED" w:rsidRDefault="00CF3B61"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158(Ι) του 1999</w:t>
            </w:r>
          </w:p>
          <w:p w14:paraId="76FD8DBC" w14:textId="77777777" w:rsidR="00CF3B61" w:rsidRPr="005205ED" w:rsidRDefault="00CF3B61"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99(Ι) του 2014</w:t>
            </w:r>
          </w:p>
          <w:p w14:paraId="60C912E8" w14:textId="78334DE5" w:rsidR="00B94BC7" w:rsidRPr="005205ED" w:rsidRDefault="00CF3B61"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lastRenderedPageBreak/>
              <w:t>28(Ι) του 2020.</w:t>
            </w:r>
          </w:p>
        </w:tc>
        <w:tc>
          <w:tcPr>
            <w:tcW w:w="7592" w:type="dxa"/>
            <w:gridSpan w:val="35"/>
          </w:tcPr>
          <w:p w14:paraId="1CE73E27" w14:textId="301B6043" w:rsidR="00B94BC7" w:rsidRPr="008F6EB1" w:rsidRDefault="005F039E" w:rsidP="00F20084">
            <w:pPr>
              <w:pStyle w:val="BodyText"/>
              <w:tabs>
                <w:tab w:val="left" w:pos="425"/>
                <w:tab w:val="left" w:pos="733"/>
                <w:tab w:val="left" w:pos="1167"/>
              </w:tabs>
              <w:spacing w:line="360" w:lineRule="auto"/>
              <w:ind w:left="1167" w:hanging="1167"/>
              <w:rPr>
                <w:rFonts w:ascii="Arial" w:hAnsi="Arial" w:cs="Arial"/>
                <w:b w:val="0"/>
                <w:lang w:val="el-GR"/>
              </w:rPr>
            </w:pPr>
            <w:r>
              <w:rPr>
                <w:rFonts w:ascii="Arial" w:hAnsi="Arial" w:cs="Arial"/>
                <w:b w:val="0"/>
                <w:lang w:val="el-GR"/>
              </w:rPr>
              <w:lastRenderedPageBreak/>
              <w:tab/>
            </w:r>
            <w:r w:rsidR="00F20084">
              <w:rPr>
                <w:rFonts w:ascii="Arial" w:hAnsi="Arial" w:cs="Arial"/>
                <w:b w:val="0"/>
                <w:lang w:val="el-GR"/>
              </w:rPr>
              <w:tab/>
            </w:r>
            <w:r w:rsidR="00B94BC7" w:rsidRPr="008F6EB1">
              <w:rPr>
                <w:rFonts w:ascii="Arial" w:hAnsi="Arial" w:cs="Arial"/>
                <w:b w:val="0"/>
                <w:lang w:val="el-GR"/>
              </w:rPr>
              <w:t xml:space="preserve">(β) </w:t>
            </w:r>
            <w:r>
              <w:rPr>
                <w:rFonts w:ascii="Arial" w:hAnsi="Arial" w:cs="Arial"/>
                <w:b w:val="0"/>
                <w:lang w:val="el-GR"/>
              </w:rPr>
              <w:tab/>
            </w:r>
            <w:r w:rsidR="00B94BC7" w:rsidRPr="008F6EB1">
              <w:rPr>
                <w:rFonts w:ascii="Arial" w:hAnsi="Arial" w:cs="Arial"/>
                <w:b w:val="0"/>
                <w:lang w:val="el-GR"/>
              </w:rPr>
              <w:t>Πρ</w:t>
            </w:r>
            <w:r w:rsidR="008E1DE0">
              <w:rPr>
                <w:rFonts w:ascii="Arial" w:hAnsi="Arial" w:cs="Arial"/>
                <w:b w:val="0"/>
                <w:lang w:val="el-GR"/>
              </w:rPr>
              <w:t>οτού</w:t>
            </w:r>
            <w:r w:rsidR="00B94BC7" w:rsidRPr="008F6EB1">
              <w:rPr>
                <w:rFonts w:ascii="Arial" w:hAnsi="Arial" w:cs="Arial"/>
                <w:b w:val="0"/>
                <w:lang w:val="el-GR"/>
              </w:rPr>
              <w:t xml:space="preserve"> κηρύξει έκπτωτο οποιοδήποτε πρόσωπο δυνάμει της παραγράφου (α), το Υπουργικό Συμβούλιο παρέχει την ευκαιρία στο πρόσωπο αυτό να υποβάλει τις απόψεις του</w:t>
            </w:r>
            <w:r w:rsidR="00CF3B61">
              <w:rPr>
                <w:rFonts w:ascii="Arial" w:hAnsi="Arial" w:cs="Arial"/>
                <w:b w:val="0"/>
                <w:lang w:val="el-GR"/>
              </w:rPr>
              <w:t xml:space="preserve"> και στην περίπτωση αυτή, </w:t>
            </w:r>
            <w:r w:rsidR="00CF3B61" w:rsidRPr="008F6EB1">
              <w:rPr>
                <w:rFonts w:ascii="Arial" w:hAnsi="Arial" w:cs="Arial"/>
                <w:b w:val="0"/>
                <w:lang w:val="el-GR"/>
              </w:rPr>
              <w:t xml:space="preserve">εφαρμόζονται </w:t>
            </w:r>
            <w:r w:rsidR="0019340D">
              <w:rPr>
                <w:rFonts w:ascii="Arial" w:hAnsi="Arial" w:cs="Arial"/>
                <w:b w:val="0"/>
                <w:lang w:val="el-GR"/>
              </w:rPr>
              <w:t>οι διατάξεις των άρθρων</w:t>
            </w:r>
            <w:r w:rsidR="00CF3B61" w:rsidRPr="008F6EB1">
              <w:rPr>
                <w:rFonts w:ascii="Arial" w:hAnsi="Arial" w:cs="Arial"/>
                <w:b w:val="0"/>
                <w:lang w:val="el-GR"/>
              </w:rPr>
              <w:t xml:space="preserve"> (3), (4) και (6) του άρθρου 43 του περί των Γενικών Αρχών του Διοικητικού Δικαίου Νόμου</w:t>
            </w:r>
            <w:r w:rsidR="00B94BC7" w:rsidRPr="008F6EB1">
              <w:rPr>
                <w:rFonts w:ascii="Arial" w:hAnsi="Arial" w:cs="Arial"/>
                <w:b w:val="0"/>
                <w:lang w:val="el-GR"/>
              </w:rPr>
              <w:t>.</w:t>
            </w:r>
          </w:p>
        </w:tc>
      </w:tr>
      <w:tr w:rsidR="00B94BC7" w:rsidRPr="00F5040C" w14:paraId="1B269025" w14:textId="77777777" w:rsidTr="00023C51">
        <w:trPr>
          <w:gridAfter w:val="1"/>
          <w:wAfter w:w="22" w:type="dxa"/>
        </w:trPr>
        <w:tc>
          <w:tcPr>
            <w:tcW w:w="2025" w:type="dxa"/>
          </w:tcPr>
          <w:p w14:paraId="60BBC5E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EA42B87" w14:textId="77777777" w:rsidR="00B94BC7" w:rsidRPr="008F6EB1" w:rsidRDefault="00B94BC7" w:rsidP="004B683A">
            <w:pPr>
              <w:pStyle w:val="BodyText"/>
              <w:tabs>
                <w:tab w:val="left" w:pos="284"/>
                <w:tab w:val="left" w:pos="567"/>
              </w:tabs>
              <w:spacing w:line="360" w:lineRule="auto"/>
              <w:ind w:firstLine="541"/>
              <w:rPr>
                <w:rFonts w:ascii="Arial" w:hAnsi="Arial" w:cs="Arial"/>
                <w:b w:val="0"/>
                <w:lang w:val="el-GR"/>
              </w:rPr>
            </w:pPr>
          </w:p>
        </w:tc>
      </w:tr>
      <w:tr w:rsidR="00B94BC7" w:rsidRPr="00F5040C" w14:paraId="508BDE4B" w14:textId="77777777" w:rsidTr="00023C51">
        <w:trPr>
          <w:gridAfter w:val="1"/>
          <w:wAfter w:w="22" w:type="dxa"/>
        </w:trPr>
        <w:tc>
          <w:tcPr>
            <w:tcW w:w="2025" w:type="dxa"/>
          </w:tcPr>
          <w:p w14:paraId="3174947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Εξουσίες </w:t>
            </w:r>
            <w:r w:rsidR="007974AA">
              <w:rPr>
                <w:rFonts w:ascii="Arial" w:hAnsi="Arial" w:cs="Arial"/>
                <w:b w:val="0"/>
                <w:lang w:val="el-GR"/>
              </w:rPr>
              <w:t xml:space="preserve">του </w:t>
            </w:r>
            <w:r w:rsidRPr="005205ED">
              <w:rPr>
                <w:rFonts w:ascii="Arial" w:hAnsi="Arial" w:cs="Arial"/>
                <w:b w:val="0"/>
                <w:lang w:val="el-GR"/>
              </w:rPr>
              <w:t>Προέδρου</w:t>
            </w:r>
            <w:r w:rsidR="007974AA">
              <w:rPr>
                <w:rFonts w:ascii="Arial" w:hAnsi="Arial" w:cs="Arial"/>
                <w:b w:val="0"/>
                <w:lang w:val="el-GR"/>
              </w:rPr>
              <w:t xml:space="preserve"> της Επιτροπής</w:t>
            </w:r>
            <w:r w:rsidRPr="005205ED">
              <w:rPr>
                <w:rFonts w:ascii="Arial" w:hAnsi="Arial" w:cs="Arial"/>
                <w:b w:val="0"/>
                <w:lang w:val="el-GR"/>
              </w:rPr>
              <w:t>.</w:t>
            </w:r>
          </w:p>
        </w:tc>
        <w:tc>
          <w:tcPr>
            <w:tcW w:w="7592" w:type="dxa"/>
            <w:gridSpan w:val="35"/>
          </w:tcPr>
          <w:p w14:paraId="60705579" w14:textId="622FA8D9"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15. </w:t>
            </w:r>
            <w:r w:rsidR="006E7CD5">
              <w:rPr>
                <w:rFonts w:ascii="Arial" w:hAnsi="Arial" w:cs="Arial"/>
                <w:b w:val="0"/>
                <w:lang w:val="el-GR"/>
              </w:rPr>
              <w:t xml:space="preserve"> </w:t>
            </w:r>
            <w:r w:rsidRPr="008F6EB1">
              <w:rPr>
                <w:rFonts w:ascii="Arial" w:hAnsi="Arial" w:cs="Arial"/>
                <w:b w:val="0"/>
                <w:bCs w:val="0"/>
                <w:lang w:val="el-GR"/>
              </w:rPr>
              <w:t xml:space="preserve">Ο Πρόεδρος </w:t>
            </w:r>
            <w:r w:rsidR="003C6F9D" w:rsidRPr="008F6EB1">
              <w:rPr>
                <w:rFonts w:ascii="Arial" w:hAnsi="Arial" w:cs="Arial"/>
                <w:b w:val="0"/>
                <w:bCs w:val="0"/>
                <w:lang w:val="el-GR"/>
              </w:rPr>
              <w:t xml:space="preserve">συγκαλεί την Επιτροπή σε συνεδρία </w:t>
            </w:r>
            <w:r w:rsidR="003C6F9D">
              <w:rPr>
                <w:rFonts w:ascii="Arial" w:hAnsi="Arial" w:cs="Arial"/>
                <w:b w:val="0"/>
                <w:bCs w:val="0"/>
                <w:lang w:val="el-GR"/>
              </w:rPr>
              <w:t>σύμφωνα με τις διατάξεις του άρθρου</w:t>
            </w:r>
            <w:r w:rsidR="003C6F9D" w:rsidRPr="008F6EB1">
              <w:rPr>
                <w:rFonts w:ascii="Arial" w:hAnsi="Arial" w:cs="Arial"/>
                <w:b w:val="0"/>
                <w:bCs w:val="0"/>
                <w:lang w:val="el-GR"/>
              </w:rPr>
              <w:t xml:space="preserve"> 16</w:t>
            </w:r>
            <w:r w:rsidR="003C6F9D">
              <w:rPr>
                <w:rFonts w:ascii="Arial" w:hAnsi="Arial" w:cs="Arial"/>
                <w:b w:val="0"/>
                <w:bCs w:val="0"/>
                <w:lang w:val="el-GR"/>
              </w:rPr>
              <w:t xml:space="preserve"> και </w:t>
            </w:r>
            <w:r w:rsidRPr="008F6EB1">
              <w:rPr>
                <w:rFonts w:ascii="Arial" w:hAnsi="Arial" w:cs="Arial"/>
                <w:b w:val="0"/>
                <w:bCs w:val="0"/>
                <w:lang w:val="el-GR"/>
              </w:rPr>
              <w:t xml:space="preserve">προεδρεύει </w:t>
            </w:r>
            <w:r w:rsidR="003C6F9D">
              <w:rPr>
                <w:rFonts w:ascii="Arial" w:hAnsi="Arial" w:cs="Arial"/>
                <w:b w:val="0"/>
                <w:bCs w:val="0"/>
                <w:lang w:val="el-GR"/>
              </w:rPr>
              <w:t>αυτ</w:t>
            </w:r>
            <w:r w:rsidRPr="008F6EB1">
              <w:rPr>
                <w:rFonts w:ascii="Arial" w:hAnsi="Arial" w:cs="Arial"/>
                <w:b w:val="0"/>
                <w:bCs w:val="0"/>
                <w:lang w:val="el-GR"/>
              </w:rPr>
              <w:t>ής και</w:t>
            </w:r>
            <w:r w:rsidR="005405CC">
              <w:rPr>
                <w:rFonts w:ascii="Arial" w:hAnsi="Arial" w:cs="Arial"/>
                <w:b w:val="0"/>
                <w:bCs w:val="0"/>
                <w:lang w:val="el-GR"/>
              </w:rPr>
              <w:t>,</w:t>
            </w:r>
            <w:r w:rsidRPr="008F6EB1">
              <w:rPr>
                <w:rFonts w:ascii="Arial" w:hAnsi="Arial" w:cs="Arial"/>
                <w:b w:val="0"/>
                <w:bCs w:val="0"/>
                <w:lang w:val="el-GR"/>
              </w:rPr>
              <w:t xml:space="preserve"> τηρουμένου του εδαφίου (3) του άρθρου 17, υπογράφει κάθε άλλο σημαντικό έγγραφο.</w:t>
            </w:r>
          </w:p>
        </w:tc>
      </w:tr>
      <w:tr w:rsidR="00B94BC7" w:rsidRPr="00F5040C" w14:paraId="7B822FA3" w14:textId="77777777" w:rsidTr="00023C51">
        <w:trPr>
          <w:gridAfter w:val="1"/>
          <w:wAfter w:w="22" w:type="dxa"/>
        </w:trPr>
        <w:tc>
          <w:tcPr>
            <w:tcW w:w="2025" w:type="dxa"/>
          </w:tcPr>
          <w:p w14:paraId="20DBCD3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B5BCAD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5405CC" w:rsidRPr="00F5040C" w14:paraId="7C0C2A7D" w14:textId="77777777" w:rsidTr="00361991">
        <w:trPr>
          <w:gridAfter w:val="1"/>
          <w:wAfter w:w="22" w:type="dxa"/>
        </w:trPr>
        <w:tc>
          <w:tcPr>
            <w:tcW w:w="2025" w:type="dxa"/>
          </w:tcPr>
          <w:p w14:paraId="4C6A78A0" w14:textId="77777777" w:rsidR="005405CC" w:rsidRPr="005205ED" w:rsidRDefault="005405CC"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Σύγκληση συνεδρίας.</w:t>
            </w:r>
          </w:p>
        </w:tc>
        <w:tc>
          <w:tcPr>
            <w:tcW w:w="1353" w:type="dxa"/>
            <w:gridSpan w:val="26"/>
          </w:tcPr>
          <w:p w14:paraId="2BA26812" w14:textId="77777777" w:rsidR="005405CC" w:rsidRPr="005405CC" w:rsidRDefault="005405CC" w:rsidP="00A72943">
            <w:pPr>
              <w:pStyle w:val="BodyText"/>
              <w:tabs>
                <w:tab w:val="left" w:pos="415"/>
                <w:tab w:val="left" w:pos="721"/>
              </w:tabs>
              <w:spacing w:line="360" w:lineRule="auto"/>
              <w:ind w:right="2"/>
              <w:rPr>
                <w:rFonts w:ascii="Arial" w:hAnsi="Arial"/>
                <w:b w:val="0"/>
                <w:bCs w:val="0"/>
                <w:lang w:val="el-GR"/>
              </w:rPr>
            </w:pPr>
            <w:r w:rsidRPr="006E7CD5">
              <w:rPr>
                <w:rFonts w:ascii="Arial" w:hAnsi="Arial"/>
                <w:b w:val="0"/>
                <w:bCs w:val="0"/>
              </w:rPr>
              <w:t>16.-(1)</w:t>
            </w:r>
            <w:r>
              <w:rPr>
                <w:rFonts w:ascii="Arial" w:hAnsi="Arial"/>
                <w:b w:val="0"/>
                <w:bCs w:val="0"/>
              </w:rPr>
              <w:tab/>
            </w:r>
            <w:r>
              <w:rPr>
                <w:rFonts w:ascii="Arial" w:hAnsi="Arial"/>
                <w:b w:val="0"/>
                <w:bCs w:val="0"/>
                <w:lang w:val="el-GR"/>
              </w:rPr>
              <w:t>(α)</w:t>
            </w:r>
          </w:p>
        </w:tc>
        <w:tc>
          <w:tcPr>
            <w:tcW w:w="6239" w:type="dxa"/>
            <w:gridSpan w:val="9"/>
          </w:tcPr>
          <w:p w14:paraId="107F3B21" w14:textId="596D7162" w:rsidR="005405CC" w:rsidRPr="006E7CD5" w:rsidRDefault="005405CC" w:rsidP="006E7CD5">
            <w:pPr>
              <w:pStyle w:val="BodyText"/>
              <w:tabs>
                <w:tab w:val="left" w:pos="415"/>
                <w:tab w:val="left" w:pos="840"/>
              </w:tabs>
              <w:spacing w:line="360" w:lineRule="auto"/>
              <w:rPr>
                <w:rFonts w:ascii="Arial" w:hAnsi="Arial"/>
                <w:b w:val="0"/>
                <w:bCs w:val="0"/>
              </w:rPr>
            </w:pPr>
            <w:r w:rsidRPr="006E7CD5">
              <w:rPr>
                <w:rFonts w:ascii="Arial" w:hAnsi="Arial"/>
                <w:b w:val="0"/>
                <w:bCs w:val="0"/>
              </w:rPr>
              <w:t xml:space="preserve">Ο </w:t>
            </w:r>
            <w:r w:rsidRPr="006E7CD5">
              <w:rPr>
                <w:rFonts w:ascii="Arial" w:hAnsi="Arial" w:cs="Arial"/>
                <w:b w:val="0"/>
                <w:lang w:val="el-GR"/>
              </w:rPr>
              <w:t>Πρόεδρος</w:t>
            </w:r>
            <w:r w:rsidRPr="006E7CD5">
              <w:rPr>
                <w:rFonts w:ascii="Arial" w:hAnsi="Arial"/>
                <w:b w:val="0"/>
                <w:bCs w:val="0"/>
              </w:rPr>
              <w:t xml:space="preserve"> συγκαλεί συνεδρία </w:t>
            </w:r>
            <w:r w:rsidR="00CF5C71" w:rsidRPr="006E7CD5">
              <w:rPr>
                <w:rFonts w:ascii="Arial" w:hAnsi="Arial"/>
                <w:b w:val="0"/>
                <w:bCs w:val="0"/>
              </w:rPr>
              <w:t>τη</w:t>
            </w:r>
            <w:r w:rsidR="00CF5C71">
              <w:rPr>
                <w:rFonts w:ascii="Arial" w:hAnsi="Arial"/>
                <w:b w:val="0"/>
                <w:bCs w:val="0"/>
                <w:lang w:val="el-GR"/>
              </w:rPr>
              <w:t>ς</w:t>
            </w:r>
            <w:r w:rsidR="00CF5C71" w:rsidRPr="006E7CD5">
              <w:rPr>
                <w:rFonts w:ascii="Arial" w:hAnsi="Arial"/>
                <w:b w:val="0"/>
                <w:bCs w:val="0"/>
              </w:rPr>
              <w:t xml:space="preserve"> Επιτροπή</w:t>
            </w:r>
            <w:r w:rsidR="00CF5C71">
              <w:rPr>
                <w:rFonts w:ascii="Arial" w:hAnsi="Arial"/>
                <w:b w:val="0"/>
                <w:bCs w:val="0"/>
                <w:lang w:val="el-GR"/>
              </w:rPr>
              <w:t>ς</w:t>
            </w:r>
            <w:r w:rsidR="00CF5C71" w:rsidRPr="006E7CD5">
              <w:rPr>
                <w:rFonts w:ascii="Arial" w:hAnsi="Arial"/>
                <w:b w:val="0"/>
                <w:bCs w:val="0"/>
              </w:rPr>
              <w:t xml:space="preserve"> </w:t>
            </w:r>
            <w:r w:rsidR="001329EB">
              <w:rPr>
                <w:rFonts w:ascii="Arial" w:hAnsi="Arial"/>
                <w:b w:val="0"/>
                <w:bCs w:val="0"/>
                <w:lang w:val="el-GR"/>
              </w:rPr>
              <w:t>οποτεδήποτε</w:t>
            </w:r>
            <w:r w:rsidR="001329EB" w:rsidRPr="006E7CD5">
              <w:rPr>
                <w:rFonts w:ascii="Arial" w:hAnsi="Arial"/>
                <w:b w:val="0"/>
                <w:bCs w:val="0"/>
              </w:rPr>
              <w:t xml:space="preserve"> </w:t>
            </w:r>
            <w:r w:rsidRPr="006E7CD5">
              <w:rPr>
                <w:rFonts w:ascii="Arial" w:hAnsi="Arial"/>
                <w:b w:val="0"/>
                <w:bCs w:val="0"/>
              </w:rPr>
              <w:t xml:space="preserve">κρίνει </w:t>
            </w:r>
            <w:r w:rsidRPr="006E7CD5">
              <w:rPr>
                <w:rFonts w:ascii="Arial" w:hAnsi="Arial" w:cs="Arial"/>
                <w:b w:val="0"/>
                <w:bCs w:val="0"/>
                <w:lang w:val="el-GR"/>
              </w:rPr>
              <w:t>τούτο</w:t>
            </w:r>
            <w:r w:rsidRPr="006E7CD5">
              <w:rPr>
                <w:rFonts w:ascii="Arial" w:hAnsi="Arial"/>
                <w:b w:val="0"/>
                <w:bCs w:val="0"/>
              </w:rPr>
              <w:t xml:space="preserve"> αναγκαίο. </w:t>
            </w:r>
          </w:p>
        </w:tc>
      </w:tr>
      <w:tr w:rsidR="005405CC" w:rsidRPr="00F5040C" w14:paraId="51871B34" w14:textId="77777777" w:rsidTr="00361991">
        <w:trPr>
          <w:gridAfter w:val="1"/>
          <w:wAfter w:w="22" w:type="dxa"/>
        </w:trPr>
        <w:tc>
          <w:tcPr>
            <w:tcW w:w="2025" w:type="dxa"/>
          </w:tcPr>
          <w:p w14:paraId="79C704E1" w14:textId="77777777" w:rsidR="005405CC" w:rsidRPr="005205ED" w:rsidRDefault="005405CC" w:rsidP="004B683A">
            <w:pPr>
              <w:pStyle w:val="BodyText"/>
              <w:tabs>
                <w:tab w:val="left" w:pos="284"/>
                <w:tab w:val="left" w:pos="567"/>
              </w:tabs>
              <w:spacing w:line="360" w:lineRule="auto"/>
              <w:jc w:val="left"/>
              <w:rPr>
                <w:rFonts w:ascii="Arial" w:hAnsi="Arial" w:cs="Arial"/>
                <w:b w:val="0"/>
                <w:lang w:val="el-GR"/>
              </w:rPr>
            </w:pPr>
          </w:p>
        </w:tc>
        <w:tc>
          <w:tcPr>
            <w:tcW w:w="1353" w:type="dxa"/>
            <w:gridSpan w:val="26"/>
          </w:tcPr>
          <w:p w14:paraId="63131529" w14:textId="77777777" w:rsidR="005405CC" w:rsidRPr="006E7CD5" w:rsidRDefault="005405CC" w:rsidP="006E7CD5">
            <w:pPr>
              <w:pStyle w:val="BodyText"/>
              <w:tabs>
                <w:tab w:val="left" w:pos="415"/>
                <w:tab w:val="left" w:pos="840"/>
              </w:tabs>
              <w:spacing w:line="360" w:lineRule="auto"/>
              <w:rPr>
                <w:rFonts w:ascii="Arial" w:hAnsi="Arial"/>
                <w:b w:val="0"/>
                <w:bCs w:val="0"/>
              </w:rPr>
            </w:pPr>
          </w:p>
        </w:tc>
        <w:tc>
          <w:tcPr>
            <w:tcW w:w="6239" w:type="dxa"/>
            <w:gridSpan w:val="9"/>
          </w:tcPr>
          <w:p w14:paraId="6E1FB59C" w14:textId="77777777" w:rsidR="005405CC" w:rsidRPr="006E7CD5" w:rsidRDefault="005405CC" w:rsidP="006E7CD5">
            <w:pPr>
              <w:pStyle w:val="BodyText"/>
              <w:tabs>
                <w:tab w:val="left" w:pos="415"/>
                <w:tab w:val="left" w:pos="840"/>
              </w:tabs>
              <w:spacing w:line="360" w:lineRule="auto"/>
              <w:rPr>
                <w:rFonts w:ascii="Arial" w:hAnsi="Arial"/>
                <w:b w:val="0"/>
                <w:bCs w:val="0"/>
              </w:rPr>
            </w:pPr>
          </w:p>
        </w:tc>
      </w:tr>
      <w:tr w:rsidR="005405CC" w:rsidRPr="00F5040C" w14:paraId="72F5D736" w14:textId="77777777" w:rsidTr="00361991">
        <w:trPr>
          <w:gridAfter w:val="1"/>
          <w:wAfter w:w="22" w:type="dxa"/>
        </w:trPr>
        <w:tc>
          <w:tcPr>
            <w:tcW w:w="2025" w:type="dxa"/>
          </w:tcPr>
          <w:p w14:paraId="472B8BB5" w14:textId="77777777" w:rsidR="005405CC" w:rsidRPr="005205ED" w:rsidRDefault="005405CC" w:rsidP="004B683A">
            <w:pPr>
              <w:pStyle w:val="BodyText"/>
              <w:tabs>
                <w:tab w:val="left" w:pos="284"/>
                <w:tab w:val="left" w:pos="567"/>
              </w:tabs>
              <w:spacing w:line="360" w:lineRule="auto"/>
              <w:jc w:val="left"/>
              <w:rPr>
                <w:rFonts w:ascii="Arial" w:hAnsi="Arial" w:cs="Arial"/>
                <w:b w:val="0"/>
                <w:lang w:val="el-GR"/>
              </w:rPr>
            </w:pPr>
          </w:p>
        </w:tc>
        <w:tc>
          <w:tcPr>
            <w:tcW w:w="1353" w:type="dxa"/>
            <w:gridSpan w:val="26"/>
          </w:tcPr>
          <w:p w14:paraId="6C9B7538" w14:textId="157367BC" w:rsidR="005405CC" w:rsidRPr="005405CC" w:rsidRDefault="00A72943" w:rsidP="00A72943">
            <w:pPr>
              <w:pStyle w:val="BodyText"/>
              <w:tabs>
                <w:tab w:val="left" w:pos="415"/>
                <w:tab w:val="left" w:pos="749"/>
              </w:tabs>
              <w:spacing w:line="360" w:lineRule="auto"/>
              <w:jc w:val="left"/>
              <w:rPr>
                <w:rFonts w:ascii="Arial" w:hAnsi="Arial"/>
                <w:b w:val="0"/>
                <w:bCs w:val="0"/>
                <w:lang w:val="el-GR"/>
              </w:rPr>
            </w:pPr>
            <w:r>
              <w:rPr>
                <w:rFonts w:ascii="Arial" w:hAnsi="Arial"/>
                <w:b w:val="0"/>
                <w:bCs w:val="0"/>
                <w:lang w:val="el-GR"/>
              </w:rPr>
              <w:tab/>
            </w:r>
            <w:r>
              <w:rPr>
                <w:rFonts w:ascii="Arial" w:hAnsi="Arial"/>
                <w:b w:val="0"/>
                <w:bCs w:val="0"/>
                <w:lang w:val="el-GR"/>
              </w:rPr>
              <w:tab/>
            </w:r>
            <w:r w:rsidR="005405CC">
              <w:rPr>
                <w:rFonts w:ascii="Arial" w:hAnsi="Arial"/>
                <w:b w:val="0"/>
                <w:bCs w:val="0"/>
                <w:lang w:val="el-GR"/>
              </w:rPr>
              <w:t>(β)</w:t>
            </w:r>
          </w:p>
        </w:tc>
        <w:tc>
          <w:tcPr>
            <w:tcW w:w="6239" w:type="dxa"/>
            <w:gridSpan w:val="9"/>
          </w:tcPr>
          <w:p w14:paraId="22ECD6B6" w14:textId="56A3B3A9" w:rsidR="005405CC" w:rsidRPr="006E7CD5" w:rsidRDefault="005405CC" w:rsidP="006E7CD5">
            <w:pPr>
              <w:pStyle w:val="BodyText"/>
              <w:tabs>
                <w:tab w:val="left" w:pos="415"/>
                <w:tab w:val="left" w:pos="840"/>
              </w:tabs>
              <w:spacing w:line="360" w:lineRule="auto"/>
              <w:rPr>
                <w:rFonts w:ascii="Arial" w:hAnsi="Arial"/>
                <w:b w:val="0"/>
                <w:bCs w:val="0"/>
              </w:rPr>
            </w:pPr>
            <w:r>
              <w:rPr>
                <w:rFonts w:ascii="Arial" w:hAnsi="Arial"/>
                <w:b w:val="0"/>
                <w:bCs w:val="0"/>
                <w:lang w:val="el-GR"/>
              </w:rPr>
              <w:t>Σε περίπτωση που</w:t>
            </w:r>
            <w:r w:rsidRPr="006E7CD5">
              <w:rPr>
                <w:rFonts w:ascii="Arial" w:hAnsi="Arial"/>
                <w:b w:val="0"/>
                <w:bCs w:val="0"/>
              </w:rPr>
              <w:t xml:space="preserve"> ζητήσουν γραπτώς τουλάχιστον τρία</w:t>
            </w:r>
            <w:r w:rsidR="00CF5C71">
              <w:rPr>
                <w:rFonts w:ascii="Arial" w:hAnsi="Arial"/>
                <w:b w:val="0"/>
                <w:bCs w:val="0"/>
                <w:lang w:val="el-GR"/>
              </w:rPr>
              <w:t xml:space="preserve"> (3)</w:t>
            </w:r>
            <w:r w:rsidRPr="006E7CD5">
              <w:rPr>
                <w:rFonts w:ascii="Arial" w:hAnsi="Arial"/>
                <w:b w:val="0"/>
                <w:bCs w:val="0"/>
              </w:rPr>
              <w:t xml:space="preserve"> μέλη της Επιτροπής</w:t>
            </w:r>
            <w:r w:rsidR="009706FE">
              <w:rPr>
                <w:rFonts w:ascii="Arial" w:hAnsi="Arial"/>
                <w:b w:val="0"/>
                <w:bCs w:val="0"/>
                <w:lang w:val="el-GR"/>
              </w:rPr>
              <w:t>,</w:t>
            </w:r>
            <w:r w:rsidRPr="006E7CD5">
              <w:rPr>
                <w:rFonts w:ascii="Arial" w:hAnsi="Arial"/>
                <w:b w:val="0"/>
                <w:bCs w:val="0"/>
              </w:rPr>
              <w:t xml:space="preserve"> που καθορίζουν συγχρόνως και τα προς συζήτηση θέματα, ο Πρόεδρος οφείλει να συγκαλέσει συνεδρία το</w:t>
            </w:r>
            <w:r w:rsidR="00CF5C71">
              <w:rPr>
                <w:rFonts w:ascii="Arial" w:hAnsi="Arial"/>
                <w:b w:val="0"/>
                <w:bCs w:val="0"/>
                <w:lang w:val="el-GR"/>
              </w:rPr>
              <w:t xml:space="preserve"> συντομότερο</w:t>
            </w:r>
            <w:r w:rsidRPr="006E7CD5">
              <w:rPr>
                <w:rFonts w:ascii="Arial" w:hAnsi="Arial"/>
                <w:b w:val="0"/>
                <w:bCs w:val="0"/>
              </w:rPr>
              <w:t xml:space="preserve"> δυνατόν, και σε κάθε περίπτωση εντός προθεσμίας επτά</w:t>
            </w:r>
            <w:r w:rsidR="00CF5C71">
              <w:rPr>
                <w:rFonts w:ascii="Arial" w:hAnsi="Arial"/>
                <w:b w:val="0"/>
                <w:bCs w:val="0"/>
                <w:lang w:val="el-GR"/>
              </w:rPr>
              <w:t xml:space="preserve"> (7)</w:t>
            </w:r>
            <w:r w:rsidRPr="006E7CD5">
              <w:rPr>
                <w:rFonts w:ascii="Arial" w:hAnsi="Arial"/>
                <w:b w:val="0"/>
                <w:bCs w:val="0"/>
              </w:rPr>
              <w:t xml:space="preserve"> ημερών.</w:t>
            </w:r>
          </w:p>
        </w:tc>
      </w:tr>
      <w:tr w:rsidR="00B94BC7" w:rsidRPr="00F5040C" w14:paraId="6E7CC722" w14:textId="77777777" w:rsidTr="00023C51">
        <w:trPr>
          <w:gridAfter w:val="1"/>
          <w:wAfter w:w="22" w:type="dxa"/>
        </w:trPr>
        <w:tc>
          <w:tcPr>
            <w:tcW w:w="2025" w:type="dxa"/>
          </w:tcPr>
          <w:p w14:paraId="5C4E1D5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BC7791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712D1723" w14:textId="77777777" w:rsidTr="00023C51">
        <w:trPr>
          <w:gridAfter w:val="1"/>
          <w:wAfter w:w="22" w:type="dxa"/>
        </w:trPr>
        <w:tc>
          <w:tcPr>
            <w:tcW w:w="2025" w:type="dxa"/>
          </w:tcPr>
          <w:p w14:paraId="43F05F8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78CD750" w14:textId="77777777" w:rsidR="00B94BC7" w:rsidRPr="008F6EB1" w:rsidRDefault="00D66B9F" w:rsidP="006E7CD5">
            <w:pPr>
              <w:pStyle w:val="BodyText"/>
              <w:tabs>
                <w:tab w:val="left" w:pos="415"/>
                <w:tab w:val="left" w:pos="840"/>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(2)</w:t>
            </w:r>
            <w:r>
              <w:rPr>
                <w:rFonts w:ascii="Arial" w:hAnsi="Arial" w:cs="Arial"/>
                <w:b w:val="0"/>
                <w:lang w:val="el-GR"/>
              </w:rPr>
              <w:tab/>
            </w:r>
            <w:r w:rsidR="00B94BC7" w:rsidRPr="008F6EB1">
              <w:rPr>
                <w:rFonts w:ascii="Arial" w:hAnsi="Arial" w:cs="Arial"/>
                <w:b w:val="0"/>
                <w:lang w:val="el-GR"/>
              </w:rPr>
              <w:t xml:space="preserve">Η </w:t>
            </w:r>
            <w:r w:rsidR="00B94BC7" w:rsidRPr="006E7CD5">
              <w:rPr>
                <w:rFonts w:ascii="Arial" w:hAnsi="Arial"/>
                <w:b w:val="0"/>
                <w:bCs w:val="0"/>
              </w:rPr>
              <w:t>πρόσκληση</w:t>
            </w:r>
            <w:r w:rsidR="00B94BC7" w:rsidRPr="008F6EB1">
              <w:rPr>
                <w:rFonts w:ascii="Arial" w:hAnsi="Arial" w:cs="Arial"/>
                <w:b w:val="0"/>
                <w:lang w:val="el-GR"/>
              </w:rPr>
              <w:t xml:space="preserve"> σε συνεδρία είναι γραπτή και απευθύνεται στα μέλη της Επιτροπής μέσω ηλεκτρονικών, ψηφιακών ή άλλων πρ</w:t>
            </w:r>
            <w:r w:rsidR="00BA18B4" w:rsidRPr="008F6EB1">
              <w:rPr>
                <w:rFonts w:ascii="Arial" w:hAnsi="Arial" w:cs="Arial"/>
                <w:b w:val="0"/>
                <w:lang w:val="el-GR"/>
              </w:rPr>
              <w:t>ό</w:t>
            </w:r>
            <w:r w:rsidR="00B94BC7" w:rsidRPr="008F6EB1">
              <w:rPr>
                <w:rFonts w:ascii="Arial" w:hAnsi="Arial" w:cs="Arial"/>
                <w:b w:val="0"/>
                <w:lang w:val="el-GR"/>
              </w:rPr>
              <w:t>σφορ</w:t>
            </w:r>
            <w:r w:rsidR="00BA18B4" w:rsidRPr="008F6EB1">
              <w:rPr>
                <w:rFonts w:ascii="Arial" w:hAnsi="Arial" w:cs="Arial"/>
                <w:b w:val="0"/>
                <w:lang w:val="el-GR"/>
              </w:rPr>
              <w:t>ω</w:t>
            </w:r>
            <w:r w:rsidR="00B94BC7" w:rsidRPr="008F6EB1">
              <w:rPr>
                <w:rFonts w:ascii="Arial" w:hAnsi="Arial" w:cs="Arial"/>
                <w:b w:val="0"/>
                <w:lang w:val="el-GR"/>
              </w:rPr>
              <w:t xml:space="preserve">ν μέσων. </w:t>
            </w:r>
          </w:p>
        </w:tc>
      </w:tr>
      <w:tr w:rsidR="00B94BC7" w:rsidRPr="00F5040C" w14:paraId="459A01C2" w14:textId="77777777" w:rsidTr="00023C51">
        <w:trPr>
          <w:gridAfter w:val="1"/>
          <w:wAfter w:w="22" w:type="dxa"/>
        </w:trPr>
        <w:tc>
          <w:tcPr>
            <w:tcW w:w="2025" w:type="dxa"/>
          </w:tcPr>
          <w:p w14:paraId="69DD9C5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5C299F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53C0FB8" w14:textId="77777777" w:rsidTr="00023C51">
        <w:trPr>
          <w:gridAfter w:val="1"/>
          <w:wAfter w:w="22" w:type="dxa"/>
        </w:trPr>
        <w:tc>
          <w:tcPr>
            <w:tcW w:w="2025" w:type="dxa"/>
          </w:tcPr>
          <w:p w14:paraId="404245B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979804E" w14:textId="77777777" w:rsidR="00B94BC7" w:rsidRPr="008F6EB1" w:rsidRDefault="00B94BC7"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D66B9F">
              <w:rPr>
                <w:rFonts w:ascii="Arial" w:hAnsi="Arial" w:cs="Arial"/>
                <w:b w:val="0"/>
                <w:lang w:val="el-GR"/>
              </w:rPr>
              <w:tab/>
            </w:r>
            <w:r w:rsidRPr="008F6EB1">
              <w:rPr>
                <w:rFonts w:ascii="Arial" w:hAnsi="Arial" w:cs="Arial"/>
                <w:b w:val="0"/>
                <w:lang w:val="el-GR"/>
              </w:rPr>
              <w:t>(3)</w:t>
            </w:r>
            <w:r w:rsidR="00D66B9F">
              <w:rPr>
                <w:rFonts w:ascii="Arial" w:hAnsi="Arial" w:cs="Arial"/>
                <w:b w:val="0"/>
                <w:lang w:val="el-GR"/>
              </w:rPr>
              <w:tab/>
            </w:r>
            <w:r w:rsidRPr="008F6EB1">
              <w:rPr>
                <w:rFonts w:ascii="Arial" w:hAnsi="Arial" w:cs="Arial"/>
                <w:b w:val="0"/>
                <w:lang w:val="el-GR"/>
              </w:rPr>
              <w:t xml:space="preserve">Η ημερήσια διάταξη καταρτίζεται από τον Πρόεδρο και κοινοποιείται μαζί με την πρόσκληση σε συνεδρία: </w:t>
            </w:r>
          </w:p>
        </w:tc>
      </w:tr>
      <w:tr w:rsidR="00BA18B4" w:rsidRPr="00F5040C" w14:paraId="5B72C58F" w14:textId="77777777" w:rsidTr="00023C51">
        <w:trPr>
          <w:gridAfter w:val="1"/>
          <w:wAfter w:w="22" w:type="dxa"/>
        </w:trPr>
        <w:tc>
          <w:tcPr>
            <w:tcW w:w="2025" w:type="dxa"/>
          </w:tcPr>
          <w:p w14:paraId="7C33E872" w14:textId="77777777" w:rsidR="00BA18B4" w:rsidRPr="005205ED" w:rsidRDefault="00BA18B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E695F1D" w14:textId="77777777" w:rsidR="00BA18B4" w:rsidRPr="008F6EB1" w:rsidRDefault="00BA18B4" w:rsidP="004B683A">
            <w:pPr>
              <w:pStyle w:val="BodyText"/>
              <w:tabs>
                <w:tab w:val="left" w:pos="284"/>
                <w:tab w:val="left" w:pos="567"/>
              </w:tabs>
              <w:spacing w:line="360" w:lineRule="auto"/>
              <w:rPr>
                <w:rFonts w:ascii="Arial" w:hAnsi="Arial" w:cs="Arial"/>
                <w:b w:val="0"/>
                <w:lang w:val="el-GR"/>
              </w:rPr>
            </w:pPr>
          </w:p>
        </w:tc>
      </w:tr>
      <w:tr w:rsidR="00BA18B4" w:rsidRPr="00F5040C" w14:paraId="71E7DC29" w14:textId="77777777" w:rsidTr="00023C51">
        <w:trPr>
          <w:gridAfter w:val="1"/>
          <w:wAfter w:w="22" w:type="dxa"/>
        </w:trPr>
        <w:tc>
          <w:tcPr>
            <w:tcW w:w="2025" w:type="dxa"/>
          </w:tcPr>
          <w:p w14:paraId="5D11D9B0" w14:textId="77777777" w:rsidR="00BA18B4" w:rsidRPr="005205ED" w:rsidRDefault="00BA18B4"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0D90D82" w14:textId="77777777" w:rsidR="00BA18B4" w:rsidRPr="008F6EB1" w:rsidRDefault="00BA18B4"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ab/>
            </w:r>
            <w:r w:rsidR="00D66B9F">
              <w:rPr>
                <w:rFonts w:ascii="Arial" w:hAnsi="Arial" w:cs="Arial"/>
                <w:b w:val="0"/>
                <w:lang w:val="el-GR"/>
              </w:rPr>
              <w:t xml:space="preserve">  </w:t>
            </w:r>
            <w:r w:rsidRPr="008F6EB1">
              <w:rPr>
                <w:rFonts w:ascii="Arial" w:hAnsi="Arial" w:cs="Arial"/>
                <w:b w:val="0"/>
                <w:lang w:val="el-GR"/>
              </w:rPr>
              <w:t xml:space="preserve">Νοείται ότι, σε έκτακτες και δικαιολογημένες περιπτώσεις, μετά από απόφαση της Επιτροπής </w:t>
            </w:r>
            <w:r w:rsidR="00CF5C71">
              <w:rPr>
                <w:rFonts w:ascii="Arial" w:hAnsi="Arial" w:cs="Arial"/>
                <w:b w:val="0"/>
                <w:lang w:val="el-GR"/>
              </w:rPr>
              <w:t>δύναται</w:t>
            </w:r>
            <w:r w:rsidRPr="008F6EB1">
              <w:rPr>
                <w:rFonts w:ascii="Arial" w:hAnsi="Arial" w:cs="Arial"/>
                <w:b w:val="0"/>
                <w:lang w:val="el-GR"/>
              </w:rPr>
              <w:t xml:space="preserve"> να εισαχθεί προς συζήτηση θέμα </w:t>
            </w:r>
            <w:r w:rsidRPr="006E7CD5">
              <w:rPr>
                <w:rFonts w:ascii="Arial" w:hAnsi="Arial"/>
                <w:b w:val="0"/>
                <w:bCs w:val="0"/>
              </w:rPr>
              <w:t>εκτός</w:t>
            </w:r>
            <w:r w:rsidRPr="008F6EB1">
              <w:rPr>
                <w:rFonts w:ascii="Arial" w:hAnsi="Arial" w:cs="Arial"/>
                <w:b w:val="0"/>
                <w:lang w:val="el-GR"/>
              </w:rPr>
              <w:t xml:space="preserve"> ημερήσιας διάταξης, τόσο από τον Πρόεδρο όσο και από άλλο μέλος της Επιτροπής.</w:t>
            </w:r>
          </w:p>
        </w:tc>
      </w:tr>
      <w:tr w:rsidR="00B94BC7" w:rsidRPr="00F5040C" w14:paraId="2A2D22E4" w14:textId="77777777" w:rsidTr="00023C51">
        <w:trPr>
          <w:gridAfter w:val="1"/>
          <w:wAfter w:w="22" w:type="dxa"/>
        </w:trPr>
        <w:tc>
          <w:tcPr>
            <w:tcW w:w="2025" w:type="dxa"/>
          </w:tcPr>
          <w:p w14:paraId="66F609F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7E9AA0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4908B503" w14:textId="77777777" w:rsidTr="00023C51">
        <w:trPr>
          <w:gridAfter w:val="1"/>
          <w:wAfter w:w="22" w:type="dxa"/>
        </w:trPr>
        <w:tc>
          <w:tcPr>
            <w:tcW w:w="2025" w:type="dxa"/>
          </w:tcPr>
          <w:p w14:paraId="20A055D4" w14:textId="77777777" w:rsidR="00D66B9F"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Απαρτία </w:t>
            </w:r>
          </w:p>
          <w:p w14:paraId="4209670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και λήψη αποφάσεων.</w:t>
            </w:r>
          </w:p>
        </w:tc>
        <w:tc>
          <w:tcPr>
            <w:tcW w:w="7592" w:type="dxa"/>
            <w:gridSpan w:val="35"/>
          </w:tcPr>
          <w:p w14:paraId="7DC35109" w14:textId="77777777" w:rsidR="00B94BC7" w:rsidRPr="008F6EB1" w:rsidRDefault="00B94BC7"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17.-(1)</w:t>
            </w:r>
            <w:r w:rsidR="00D66B9F">
              <w:rPr>
                <w:rFonts w:ascii="Arial" w:hAnsi="Arial" w:cs="Arial"/>
                <w:b w:val="0"/>
                <w:lang w:val="el-GR"/>
              </w:rPr>
              <w:tab/>
            </w:r>
            <w:r w:rsidRPr="008F6EB1">
              <w:rPr>
                <w:rFonts w:ascii="Arial" w:hAnsi="Arial" w:cs="Arial"/>
                <w:b w:val="0"/>
                <w:lang w:val="el-GR"/>
              </w:rPr>
              <w:t xml:space="preserve">Τηρουμένων </w:t>
            </w:r>
            <w:r w:rsidR="005B6DB0">
              <w:rPr>
                <w:rFonts w:ascii="Arial" w:hAnsi="Arial" w:cs="Arial"/>
                <w:b w:val="0"/>
                <w:lang w:val="el-GR"/>
              </w:rPr>
              <w:t xml:space="preserve">των διατάξεων </w:t>
            </w:r>
            <w:r w:rsidRPr="008F6EB1">
              <w:rPr>
                <w:rFonts w:ascii="Arial" w:hAnsi="Arial" w:cs="Arial"/>
                <w:b w:val="0"/>
                <w:lang w:val="el-GR"/>
              </w:rPr>
              <w:t xml:space="preserve">της παραγράφου (γ) του εδαφίου (4) και του εδαφίου (5) του άρθρου 9, η Επιτροπή συνεδριάζει νομίμως εάν στη συνεδρία παρίστανται τουλάχιστον τρία </w:t>
            </w:r>
            <w:r w:rsidR="005B6DB0">
              <w:rPr>
                <w:rFonts w:ascii="Arial" w:hAnsi="Arial" w:cs="Arial"/>
                <w:b w:val="0"/>
                <w:lang w:val="el-GR"/>
              </w:rPr>
              <w:t xml:space="preserve">(3) </w:t>
            </w:r>
            <w:r w:rsidRPr="008F6EB1">
              <w:rPr>
                <w:rFonts w:ascii="Arial" w:hAnsi="Arial" w:cs="Arial"/>
                <w:b w:val="0"/>
                <w:lang w:val="el-GR"/>
              </w:rPr>
              <w:t>μέλη.</w:t>
            </w:r>
          </w:p>
        </w:tc>
      </w:tr>
      <w:tr w:rsidR="00B94BC7" w:rsidRPr="00F5040C" w14:paraId="3C3A78A7" w14:textId="77777777" w:rsidTr="00023C51">
        <w:trPr>
          <w:gridAfter w:val="1"/>
          <w:wAfter w:w="22" w:type="dxa"/>
        </w:trPr>
        <w:tc>
          <w:tcPr>
            <w:tcW w:w="2025" w:type="dxa"/>
          </w:tcPr>
          <w:p w14:paraId="6E151FE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B76161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094FFC4C" w14:textId="77777777" w:rsidTr="00023C51">
        <w:trPr>
          <w:gridAfter w:val="1"/>
          <w:wAfter w:w="22" w:type="dxa"/>
        </w:trPr>
        <w:tc>
          <w:tcPr>
            <w:tcW w:w="2025" w:type="dxa"/>
          </w:tcPr>
          <w:p w14:paraId="2A3361A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0362C59" w14:textId="305E5683" w:rsidR="00B94BC7" w:rsidRPr="008F6EB1" w:rsidRDefault="00B94BC7"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D66B9F">
              <w:rPr>
                <w:rFonts w:ascii="Arial" w:hAnsi="Arial" w:cs="Arial"/>
                <w:b w:val="0"/>
                <w:lang w:val="el-GR"/>
              </w:rPr>
              <w:tab/>
            </w:r>
            <w:r w:rsidRPr="008F6EB1">
              <w:rPr>
                <w:rFonts w:ascii="Arial" w:hAnsi="Arial" w:cs="Arial"/>
                <w:b w:val="0"/>
                <w:lang w:val="el-GR"/>
              </w:rPr>
              <w:t>(2)</w:t>
            </w:r>
            <w:r w:rsidR="00D66B9F">
              <w:rPr>
                <w:rFonts w:ascii="Arial" w:hAnsi="Arial" w:cs="Arial"/>
                <w:b w:val="0"/>
                <w:lang w:val="el-GR"/>
              </w:rPr>
              <w:tab/>
            </w:r>
            <w:r w:rsidRPr="008F6EB1">
              <w:rPr>
                <w:rFonts w:ascii="Arial" w:hAnsi="Arial" w:cs="Arial"/>
                <w:b w:val="0"/>
                <w:lang w:val="el-GR"/>
              </w:rPr>
              <w:t xml:space="preserve">Οι αποφάσεις της Επιτροπής λαμβάνονται κατά πλειοψηφία και, σε </w:t>
            </w:r>
            <w:r w:rsidRPr="006E7CD5">
              <w:rPr>
                <w:rFonts w:ascii="Arial" w:hAnsi="Arial"/>
                <w:b w:val="0"/>
                <w:bCs w:val="0"/>
              </w:rPr>
              <w:t>περίπτωση</w:t>
            </w:r>
            <w:r w:rsidRPr="008F6EB1">
              <w:rPr>
                <w:rFonts w:ascii="Arial" w:hAnsi="Arial" w:cs="Arial"/>
                <w:b w:val="0"/>
                <w:lang w:val="el-GR"/>
              </w:rPr>
              <w:t xml:space="preserve"> ισοψηφίας, επικρατεί η ψήφος του</w:t>
            </w:r>
            <w:r w:rsidR="005C37AB">
              <w:rPr>
                <w:rFonts w:ascii="Arial" w:hAnsi="Arial" w:cs="Arial"/>
                <w:b w:val="0"/>
                <w:lang w:val="el-GR"/>
              </w:rPr>
              <w:t xml:space="preserve"> Προέδρου ή του</w:t>
            </w:r>
            <w:r w:rsidRPr="008F6EB1">
              <w:rPr>
                <w:rFonts w:ascii="Arial" w:hAnsi="Arial" w:cs="Arial"/>
                <w:b w:val="0"/>
                <w:lang w:val="el-GR"/>
              </w:rPr>
              <w:t xml:space="preserve"> προεδρεύοντος. </w:t>
            </w:r>
          </w:p>
        </w:tc>
      </w:tr>
      <w:tr w:rsidR="00B94BC7" w:rsidRPr="00F5040C" w14:paraId="640846E4" w14:textId="77777777" w:rsidTr="00023C51">
        <w:trPr>
          <w:gridAfter w:val="1"/>
          <w:wAfter w:w="22" w:type="dxa"/>
        </w:trPr>
        <w:tc>
          <w:tcPr>
            <w:tcW w:w="2025" w:type="dxa"/>
          </w:tcPr>
          <w:p w14:paraId="5C8E984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575674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029B75D9" w14:textId="77777777" w:rsidTr="00023C51">
        <w:trPr>
          <w:gridAfter w:val="1"/>
          <w:wAfter w:w="22" w:type="dxa"/>
        </w:trPr>
        <w:tc>
          <w:tcPr>
            <w:tcW w:w="2025" w:type="dxa"/>
          </w:tcPr>
          <w:p w14:paraId="2C947DD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7AC2886" w14:textId="77777777" w:rsidR="00B94BC7" w:rsidRPr="008F6EB1" w:rsidRDefault="00B94BC7"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bCs w:val="0"/>
                <w:lang w:val="el-GR"/>
              </w:rPr>
              <w:t xml:space="preserve">  </w:t>
            </w:r>
            <w:r w:rsidR="00D66B9F">
              <w:rPr>
                <w:rFonts w:ascii="Arial" w:hAnsi="Arial" w:cs="Arial"/>
                <w:b w:val="0"/>
                <w:bCs w:val="0"/>
                <w:lang w:val="el-GR"/>
              </w:rPr>
              <w:tab/>
            </w:r>
            <w:r w:rsidRPr="008F6EB1">
              <w:rPr>
                <w:rFonts w:ascii="Arial" w:hAnsi="Arial" w:cs="Arial"/>
                <w:b w:val="0"/>
                <w:bCs w:val="0"/>
                <w:lang w:val="el-GR"/>
              </w:rPr>
              <w:t>(3)</w:t>
            </w:r>
            <w:r w:rsidR="00D66B9F">
              <w:rPr>
                <w:rFonts w:ascii="Arial" w:hAnsi="Arial" w:cs="Arial"/>
                <w:b w:val="0"/>
                <w:bCs w:val="0"/>
                <w:lang w:val="el-GR"/>
              </w:rPr>
              <w:tab/>
            </w:r>
            <w:r w:rsidRPr="008F6EB1">
              <w:rPr>
                <w:rFonts w:ascii="Arial" w:hAnsi="Arial" w:cs="Arial"/>
                <w:b w:val="0"/>
                <w:bCs w:val="0"/>
                <w:lang w:val="el-GR"/>
              </w:rPr>
              <w:t xml:space="preserve">Ο </w:t>
            </w:r>
            <w:r w:rsidRPr="006E7CD5">
              <w:rPr>
                <w:rFonts w:ascii="Arial" w:hAnsi="Arial"/>
                <w:b w:val="0"/>
                <w:bCs w:val="0"/>
              </w:rPr>
              <w:t>Πρόεδρος</w:t>
            </w:r>
            <w:r w:rsidRPr="008F6EB1">
              <w:rPr>
                <w:rFonts w:ascii="Arial" w:hAnsi="Arial" w:cs="Arial"/>
                <w:b w:val="0"/>
                <w:bCs w:val="0"/>
                <w:lang w:val="el-GR"/>
              </w:rPr>
              <w:t xml:space="preserve"> και τα μέλη της Επιτροπή</w:t>
            </w:r>
            <w:r w:rsidR="005B6DB0">
              <w:rPr>
                <w:rFonts w:ascii="Arial" w:hAnsi="Arial" w:cs="Arial"/>
                <w:b w:val="0"/>
                <w:bCs w:val="0"/>
                <w:lang w:val="el-GR"/>
              </w:rPr>
              <w:t>ς</w:t>
            </w:r>
            <w:r w:rsidRPr="008F6EB1">
              <w:rPr>
                <w:rFonts w:ascii="Arial" w:hAnsi="Arial" w:cs="Arial"/>
                <w:b w:val="0"/>
                <w:bCs w:val="0"/>
                <w:lang w:val="el-GR"/>
              </w:rPr>
              <w:t xml:space="preserve"> που παρίστανται στις συνεδρίες υπογράφουν τα πρακτικά και τις αποφάσεις της Επιτροπής.</w:t>
            </w:r>
          </w:p>
        </w:tc>
      </w:tr>
      <w:tr w:rsidR="00B94BC7" w:rsidRPr="00F5040C" w14:paraId="25BEB961" w14:textId="77777777" w:rsidTr="00023C51">
        <w:trPr>
          <w:gridAfter w:val="1"/>
          <w:wAfter w:w="22" w:type="dxa"/>
          <w:trHeight w:val="80"/>
        </w:trPr>
        <w:tc>
          <w:tcPr>
            <w:tcW w:w="2025" w:type="dxa"/>
            <w:tcBorders>
              <w:bottom w:val="nil"/>
            </w:tcBorders>
          </w:tcPr>
          <w:p w14:paraId="2104BF2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4E261349"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5040C" w14:paraId="046E8E1D" w14:textId="77777777" w:rsidTr="00023C51">
        <w:trPr>
          <w:gridAfter w:val="1"/>
          <w:wAfter w:w="22" w:type="dxa"/>
          <w:trHeight w:val="1174"/>
        </w:trPr>
        <w:tc>
          <w:tcPr>
            <w:tcW w:w="2025" w:type="dxa"/>
            <w:tcBorders>
              <w:bottom w:val="nil"/>
            </w:tcBorders>
          </w:tcPr>
          <w:p w14:paraId="20DA7A4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Κανόνες που διέπουν την </w:t>
            </w:r>
          </w:p>
          <w:p w14:paraId="7890FC68" w14:textId="77777777" w:rsidR="00FD58AA"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ενώπιον της Επιτροπής διαδικασία </w:t>
            </w:r>
          </w:p>
          <w:p w14:paraId="6D301817" w14:textId="4E487144" w:rsidR="00B94BC7" w:rsidRPr="005205ED" w:rsidRDefault="00BA18B4"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εξέταση</w:t>
            </w:r>
            <w:r w:rsidR="009B49E0">
              <w:rPr>
                <w:rFonts w:ascii="Arial" w:hAnsi="Arial" w:cs="Arial"/>
                <w:b w:val="0"/>
                <w:lang w:val="el-GR"/>
              </w:rPr>
              <w:t>ς</w:t>
            </w:r>
            <w:r w:rsidRPr="005205ED">
              <w:rPr>
                <w:rFonts w:ascii="Arial" w:hAnsi="Arial" w:cs="Arial"/>
                <w:b w:val="0"/>
                <w:lang w:val="el-GR"/>
              </w:rPr>
              <w:t xml:space="preserve"> </w:t>
            </w:r>
            <w:r w:rsidR="00B94BC7" w:rsidRPr="005205ED">
              <w:rPr>
                <w:rFonts w:ascii="Arial" w:hAnsi="Arial" w:cs="Arial"/>
                <w:b w:val="0"/>
                <w:lang w:val="el-GR"/>
              </w:rPr>
              <w:t>πιθανολο</w:t>
            </w:r>
            <w:r w:rsidRPr="005205ED">
              <w:rPr>
                <w:rFonts w:ascii="Arial" w:hAnsi="Arial" w:cs="Arial"/>
                <w:b w:val="0"/>
                <w:lang w:val="el-GR"/>
              </w:rPr>
              <w:t>-</w:t>
            </w:r>
            <w:r w:rsidR="00B94BC7" w:rsidRPr="005205ED">
              <w:rPr>
                <w:rFonts w:ascii="Arial" w:hAnsi="Arial" w:cs="Arial"/>
                <w:b w:val="0"/>
                <w:lang w:val="el-GR"/>
              </w:rPr>
              <w:t>γούμεν</w:t>
            </w:r>
            <w:r w:rsidRPr="005205ED">
              <w:rPr>
                <w:rFonts w:ascii="Arial" w:hAnsi="Arial" w:cs="Arial"/>
                <w:b w:val="0"/>
                <w:lang w:val="el-GR"/>
              </w:rPr>
              <w:t xml:space="preserve">ων παραβάσεων </w:t>
            </w:r>
            <w:r w:rsidR="00B94BC7" w:rsidRPr="005205ED">
              <w:rPr>
                <w:rFonts w:ascii="Arial" w:hAnsi="Arial" w:cs="Arial"/>
                <w:b w:val="0"/>
                <w:lang w:val="el-GR"/>
              </w:rPr>
              <w:t xml:space="preserve">των </w:t>
            </w:r>
            <w:r w:rsidR="005B6DB0">
              <w:rPr>
                <w:rFonts w:ascii="Arial" w:hAnsi="Arial" w:cs="Arial"/>
                <w:b w:val="0"/>
                <w:lang w:val="el-GR"/>
              </w:rPr>
              <w:t xml:space="preserve">διατάξεων των </w:t>
            </w:r>
            <w:r w:rsidR="00B94BC7" w:rsidRPr="005205ED">
              <w:rPr>
                <w:rFonts w:ascii="Arial" w:hAnsi="Arial" w:cs="Arial"/>
                <w:b w:val="0"/>
                <w:lang w:val="el-GR"/>
              </w:rPr>
              <w:t>άρθρων 3 και/ή 6 και τ</w:t>
            </w:r>
            <w:r w:rsidR="005B6DB0">
              <w:rPr>
                <w:rFonts w:ascii="Arial" w:hAnsi="Arial" w:cs="Arial"/>
                <w:b w:val="0"/>
                <w:lang w:val="el-GR"/>
              </w:rPr>
              <w:t>ου</w:t>
            </w:r>
            <w:r w:rsidR="00B94BC7" w:rsidRPr="005205ED">
              <w:rPr>
                <w:rFonts w:ascii="Arial" w:hAnsi="Arial" w:cs="Arial"/>
                <w:b w:val="0"/>
                <w:lang w:val="el-GR"/>
              </w:rPr>
              <w:t xml:space="preserve"> Άρθρ</w:t>
            </w:r>
            <w:r w:rsidR="005B6DB0">
              <w:rPr>
                <w:rFonts w:ascii="Arial" w:hAnsi="Arial" w:cs="Arial"/>
                <w:b w:val="0"/>
                <w:lang w:val="el-GR"/>
              </w:rPr>
              <w:t>ου</w:t>
            </w:r>
            <w:r w:rsidR="00B94BC7" w:rsidRPr="005205ED">
              <w:rPr>
                <w:rFonts w:ascii="Arial" w:hAnsi="Arial" w:cs="Arial"/>
                <w:b w:val="0"/>
                <w:lang w:val="el-GR"/>
              </w:rPr>
              <w:t xml:space="preserve"> 101 ΣΛΕΕ και/ή </w:t>
            </w:r>
            <w:r w:rsidR="005B6DB0">
              <w:rPr>
                <w:rFonts w:ascii="Arial" w:hAnsi="Arial" w:cs="Arial"/>
                <w:b w:val="0"/>
                <w:lang w:val="el-GR"/>
              </w:rPr>
              <w:t xml:space="preserve">του Άρθρου </w:t>
            </w:r>
            <w:r w:rsidR="00B94BC7" w:rsidRPr="005205ED">
              <w:rPr>
                <w:rFonts w:ascii="Arial" w:hAnsi="Arial" w:cs="Arial"/>
                <w:b w:val="0"/>
                <w:lang w:val="el-GR"/>
              </w:rPr>
              <w:t>102 ΣΛΕΕ.</w:t>
            </w:r>
          </w:p>
        </w:tc>
        <w:tc>
          <w:tcPr>
            <w:tcW w:w="7592" w:type="dxa"/>
            <w:gridSpan w:val="35"/>
            <w:tcBorders>
              <w:bottom w:val="nil"/>
            </w:tcBorders>
          </w:tcPr>
          <w:p w14:paraId="6919235D" w14:textId="264CA2E3" w:rsidR="00B94BC7" w:rsidRPr="008F6EB1" w:rsidRDefault="00B94BC7"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18.-(1)</w:t>
            </w:r>
            <w:r w:rsidR="00FD58AA">
              <w:rPr>
                <w:rFonts w:ascii="Arial" w:hAnsi="Arial" w:cs="Arial"/>
                <w:b w:val="0"/>
                <w:lang w:val="el-GR"/>
              </w:rPr>
              <w:tab/>
            </w:r>
            <w:r w:rsidRPr="008F6EB1">
              <w:rPr>
                <w:rFonts w:ascii="Arial" w:hAnsi="Arial" w:cs="Arial"/>
                <w:b w:val="0"/>
                <w:lang w:val="el-GR"/>
              </w:rPr>
              <w:t xml:space="preserve">Η </w:t>
            </w:r>
            <w:r w:rsidRPr="006E7CD5">
              <w:rPr>
                <w:rFonts w:ascii="Arial" w:hAnsi="Arial"/>
                <w:b w:val="0"/>
                <w:bCs w:val="0"/>
              </w:rPr>
              <w:t>Επιτροπή</w:t>
            </w:r>
            <w:r w:rsidRPr="008F6EB1">
              <w:rPr>
                <w:rFonts w:ascii="Arial" w:hAnsi="Arial" w:cs="Arial"/>
                <w:b w:val="0"/>
                <w:lang w:val="el-GR"/>
              </w:rPr>
              <w:t xml:space="preserve"> αποφασίζει να κινήσει διαδικασία εξέτασης παράβασης, εφόσον ύστερα από δέουσα προκαταρκτική έρευνα που διενεργείται από την Υπηρεσία, διαπιστώσει πιθανολογούμενη παράβαση των</w:t>
            </w:r>
            <w:r w:rsidR="00410F96">
              <w:rPr>
                <w:rFonts w:ascii="Arial" w:hAnsi="Arial" w:cs="Arial"/>
                <w:b w:val="0"/>
                <w:lang w:val="el-GR"/>
              </w:rPr>
              <w:t xml:space="preserve"> διατάξεων των</w:t>
            </w:r>
            <w:r w:rsidRPr="008F6EB1">
              <w:rPr>
                <w:rFonts w:ascii="Arial" w:hAnsi="Arial" w:cs="Arial"/>
                <w:b w:val="0"/>
                <w:lang w:val="el-GR"/>
              </w:rPr>
              <w:t xml:space="preserve"> άρθρων 3 και/ή 6 και τ</w:t>
            </w:r>
            <w:r w:rsidR="00410F96">
              <w:rPr>
                <w:rFonts w:ascii="Arial" w:hAnsi="Arial" w:cs="Arial"/>
                <w:b w:val="0"/>
                <w:lang w:val="el-GR"/>
              </w:rPr>
              <w:t>ου</w:t>
            </w:r>
            <w:r w:rsidRPr="008F6EB1">
              <w:rPr>
                <w:rFonts w:ascii="Arial" w:hAnsi="Arial" w:cs="Arial"/>
                <w:b w:val="0"/>
                <w:lang w:val="el-GR"/>
              </w:rPr>
              <w:t xml:space="preserve"> Άρθρ</w:t>
            </w:r>
            <w:r w:rsidR="00410F96">
              <w:rPr>
                <w:rFonts w:ascii="Arial" w:hAnsi="Arial" w:cs="Arial"/>
                <w:b w:val="0"/>
                <w:lang w:val="el-GR"/>
              </w:rPr>
              <w:t xml:space="preserve">ου </w:t>
            </w:r>
            <w:r w:rsidRPr="008F6EB1">
              <w:rPr>
                <w:rFonts w:ascii="Arial" w:hAnsi="Arial" w:cs="Arial"/>
                <w:b w:val="0"/>
                <w:lang w:val="el-GR"/>
              </w:rPr>
              <w:t xml:space="preserve">101 ΣΛΕΕ και/ή </w:t>
            </w:r>
            <w:r w:rsidR="00410F96">
              <w:rPr>
                <w:rFonts w:ascii="Arial" w:hAnsi="Arial" w:cs="Arial"/>
                <w:b w:val="0"/>
                <w:lang w:val="el-GR"/>
              </w:rPr>
              <w:t xml:space="preserve">του Άρθρου </w:t>
            </w:r>
            <w:r w:rsidRPr="008F6EB1">
              <w:rPr>
                <w:rFonts w:ascii="Arial" w:hAnsi="Arial" w:cs="Arial"/>
                <w:b w:val="0"/>
                <w:lang w:val="el-GR"/>
              </w:rPr>
              <w:t xml:space="preserve">102 ΣΛΕΕ. </w:t>
            </w:r>
          </w:p>
        </w:tc>
      </w:tr>
      <w:tr w:rsidR="00B94BC7" w:rsidRPr="00F5040C" w14:paraId="165B233A" w14:textId="77777777" w:rsidTr="00023C51">
        <w:trPr>
          <w:gridAfter w:val="1"/>
          <w:wAfter w:w="22" w:type="dxa"/>
        </w:trPr>
        <w:tc>
          <w:tcPr>
            <w:tcW w:w="2025" w:type="dxa"/>
          </w:tcPr>
          <w:p w14:paraId="204EB48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6701ED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595B0B" w:rsidRPr="00F5040C" w14:paraId="07B7B0B1" w14:textId="77777777" w:rsidTr="00023C51">
        <w:trPr>
          <w:gridAfter w:val="1"/>
          <w:wAfter w:w="22" w:type="dxa"/>
        </w:trPr>
        <w:tc>
          <w:tcPr>
            <w:tcW w:w="2025" w:type="dxa"/>
          </w:tcPr>
          <w:p w14:paraId="41631FBE" w14:textId="77777777" w:rsidR="00595B0B" w:rsidRPr="005205ED" w:rsidRDefault="00595B0B" w:rsidP="004B683A">
            <w:pPr>
              <w:pStyle w:val="BodyText"/>
              <w:tabs>
                <w:tab w:val="left" w:pos="284"/>
                <w:tab w:val="left" w:pos="567"/>
              </w:tabs>
              <w:spacing w:line="360" w:lineRule="auto"/>
              <w:jc w:val="left"/>
              <w:rPr>
                <w:rFonts w:ascii="Arial" w:hAnsi="Arial" w:cs="Arial"/>
                <w:b w:val="0"/>
                <w:lang w:val="el-GR"/>
              </w:rPr>
            </w:pPr>
          </w:p>
        </w:tc>
        <w:tc>
          <w:tcPr>
            <w:tcW w:w="1534" w:type="dxa"/>
            <w:gridSpan w:val="30"/>
          </w:tcPr>
          <w:p w14:paraId="12C5944B" w14:textId="7EA45A8F" w:rsidR="00595B0B" w:rsidRPr="00595B0B" w:rsidRDefault="00595B0B" w:rsidP="00AD7DA7">
            <w:pPr>
              <w:pStyle w:val="BodyText"/>
              <w:tabs>
                <w:tab w:val="left" w:pos="427"/>
                <w:tab w:val="left" w:pos="749"/>
                <w:tab w:val="left" w:pos="959"/>
              </w:tabs>
              <w:spacing w:line="360" w:lineRule="auto"/>
              <w:ind w:left="1167" w:hanging="1167"/>
              <w:jc w:val="left"/>
              <w:rPr>
                <w:rFonts w:ascii="Arial" w:hAnsi="Arial" w:cs="Arial"/>
                <w:b w:val="0"/>
                <w:lang w:val="en-US"/>
              </w:rPr>
            </w:pPr>
            <w:r w:rsidRPr="008F6EB1">
              <w:rPr>
                <w:rFonts w:ascii="Arial" w:hAnsi="Arial" w:cs="Arial"/>
                <w:b w:val="0"/>
                <w:lang w:val="el-GR"/>
              </w:rPr>
              <w:t xml:space="preserve">     </w:t>
            </w:r>
            <w:r w:rsidR="00B025BE">
              <w:rPr>
                <w:rFonts w:ascii="Arial" w:hAnsi="Arial" w:cs="Arial"/>
                <w:b w:val="0"/>
                <w:lang w:val="el-GR"/>
              </w:rPr>
              <w:tab/>
            </w:r>
            <w:r w:rsidRPr="008F6EB1">
              <w:rPr>
                <w:rFonts w:ascii="Arial" w:hAnsi="Arial" w:cs="Arial"/>
                <w:b w:val="0"/>
                <w:lang w:val="el-GR"/>
              </w:rPr>
              <w:t>(2)(α)</w:t>
            </w:r>
            <w:r>
              <w:rPr>
                <w:rFonts w:ascii="Arial" w:hAnsi="Arial" w:cs="Arial"/>
                <w:b w:val="0"/>
                <w:lang w:val="en-US"/>
              </w:rPr>
              <w:t>(i)</w:t>
            </w:r>
          </w:p>
        </w:tc>
        <w:tc>
          <w:tcPr>
            <w:tcW w:w="6058" w:type="dxa"/>
            <w:gridSpan w:val="5"/>
          </w:tcPr>
          <w:p w14:paraId="40D6B3AC" w14:textId="77777777" w:rsidR="00595B0B" w:rsidRPr="008F6EB1" w:rsidRDefault="00595B0B" w:rsidP="00C22BC4">
            <w:pPr>
              <w:pStyle w:val="BodyText"/>
              <w:tabs>
                <w:tab w:val="left" w:pos="425"/>
                <w:tab w:val="left" w:pos="733"/>
                <w:tab w:val="left" w:pos="959"/>
              </w:tabs>
              <w:spacing w:line="360" w:lineRule="auto"/>
              <w:rPr>
                <w:rFonts w:ascii="Arial" w:hAnsi="Arial" w:cs="Arial"/>
                <w:b w:val="0"/>
                <w:lang w:val="el-GR"/>
              </w:rPr>
            </w:pPr>
            <w:r w:rsidRPr="008F6EB1">
              <w:rPr>
                <w:rFonts w:ascii="Arial" w:hAnsi="Arial" w:cs="Arial"/>
                <w:b w:val="0"/>
                <w:lang w:val="el-GR"/>
              </w:rPr>
              <w:t xml:space="preserve">Η Επιτροπή καταρτίζει γραπτή έκθεση προς ενημέρωση των επιχειρήσεων ή ενώσεων επιχειρήσεων, περί των αιτιάσεων που διατυπώνονται σε βάρος τους, συνοδευόμενη με υποστηρικτικά στοιχεία ή έγγραφα, τηρουμένων </w:t>
            </w:r>
            <w:r>
              <w:rPr>
                <w:rFonts w:ascii="Arial" w:hAnsi="Arial" w:cs="Arial"/>
                <w:b w:val="0"/>
                <w:lang w:val="el-GR"/>
              </w:rPr>
              <w:t xml:space="preserve">των διατάξεων </w:t>
            </w:r>
            <w:r w:rsidRPr="008F6EB1">
              <w:rPr>
                <w:rFonts w:ascii="Arial" w:hAnsi="Arial" w:cs="Arial"/>
                <w:b w:val="0"/>
                <w:lang w:val="el-GR"/>
              </w:rPr>
              <w:t>των άρθρων 40 και 41.</w:t>
            </w:r>
          </w:p>
        </w:tc>
      </w:tr>
      <w:tr w:rsidR="00595B0B" w:rsidRPr="00F5040C" w14:paraId="5BF03C5A" w14:textId="77777777" w:rsidTr="00023C51">
        <w:trPr>
          <w:gridAfter w:val="1"/>
          <w:wAfter w:w="22" w:type="dxa"/>
        </w:trPr>
        <w:tc>
          <w:tcPr>
            <w:tcW w:w="2025" w:type="dxa"/>
          </w:tcPr>
          <w:p w14:paraId="089B7C27" w14:textId="77777777" w:rsidR="00595B0B" w:rsidRPr="005205ED" w:rsidRDefault="00595B0B" w:rsidP="004B683A">
            <w:pPr>
              <w:pStyle w:val="BodyText"/>
              <w:tabs>
                <w:tab w:val="left" w:pos="284"/>
                <w:tab w:val="left" w:pos="567"/>
              </w:tabs>
              <w:spacing w:line="360" w:lineRule="auto"/>
              <w:jc w:val="left"/>
              <w:rPr>
                <w:rFonts w:ascii="Arial" w:hAnsi="Arial" w:cs="Arial"/>
                <w:b w:val="0"/>
                <w:lang w:val="el-GR"/>
              </w:rPr>
            </w:pPr>
          </w:p>
        </w:tc>
        <w:tc>
          <w:tcPr>
            <w:tcW w:w="1534" w:type="dxa"/>
            <w:gridSpan w:val="30"/>
          </w:tcPr>
          <w:p w14:paraId="4FF6A2A8" w14:textId="3701235B" w:rsidR="00595B0B" w:rsidRPr="00595B0B" w:rsidRDefault="00C22BC4" w:rsidP="00B025BE">
            <w:pPr>
              <w:pStyle w:val="BodyText"/>
              <w:tabs>
                <w:tab w:val="left" w:pos="425"/>
                <w:tab w:val="left" w:pos="733"/>
                <w:tab w:val="left" w:pos="1043"/>
              </w:tabs>
              <w:spacing w:line="360" w:lineRule="auto"/>
              <w:ind w:left="1167" w:hanging="1167"/>
              <w:jc w:val="left"/>
              <w:rPr>
                <w:rFonts w:ascii="Arial" w:hAnsi="Arial" w:cs="Arial"/>
                <w:b w:val="0"/>
                <w:lang w:val="en-US"/>
              </w:rPr>
            </w:pPr>
            <w:r w:rsidRPr="00023C51">
              <w:rPr>
                <w:rFonts w:ascii="Arial" w:hAnsi="Arial" w:cs="Arial"/>
                <w:b w:val="0"/>
                <w:lang w:val="el-GR"/>
              </w:rPr>
              <w:tab/>
            </w:r>
            <w:r w:rsidRPr="00023C51">
              <w:rPr>
                <w:rFonts w:ascii="Arial" w:hAnsi="Arial" w:cs="Arial"/>
                <w:b w:val="0"/>
                <w:lang w:val="el-GR"/>
              </w:rPr>
              <w:tab/>
            </w:r>
            <w:r w:rsidRPr="00023C51">
              <w:rPr>
                <w:rFonts w:ascii="Arial" w:hAnsi="Arial" w:cs="Arial"/>
                <w:b w:val="0"/>
                <w:lang w:val="el-GR"/>
              </w:rPr>
              <w:tab/>
            </w:r>
            <w:r w:rsidR="00595B0B">
              <w:rPr>
                <w:rFonts w:ascii="Arial" w:hAnsi="Arial" w:cs="Arial"/>
                <w:b w:val="0"/>
                <w:lang w:val="en-US"/>
              </w:rPr>
              <w:t>(ii)</w:t>
            </w:r>
          </w:p>
        </w:tc>
        <w:tc>
          <w:tcPr>
            <w:tcW w:w="6058" w:type="dxa"/>
            <w:gridSpan w:val="5"/>
          </w:tcPr>
          <w:p w14:paraId="43CAF39A" w14:textId="77777777" w:rsidR="00595B0B" w:rsidRPr="008F6EB1" w:rsidRDefault="00595B0B" w:rsidP="00C22BC4">
            <w:pPr>
              <w:pStyle w:val="BodyText"/>
              <w:tabs>
                <w:tab w:val="left" w:pos="425"/>
                <w:tab w:val="left" w:pos="733"/>
                <w:tab w:val="left" w:pos="959"/>
              </w:tabs>
              <w:spacing w:line="360" w:lineRule="auto"/>
              <w:rPr>
                <w:rFonts w:ascii="Arial" w:hAnsi="Arial" w:cs="Arial"/>
                <w:b w:val="0"/>
                <w:lang w:val="el-GR"/>
              </w:rPr>
            </w:pPr>
            <w:r w:rsidRPr="008F6EB1">
              <w:rPr>
                <w:rFonts w:ascii="Arial" w:hAnsi="Arial" w:cs="Arial"/>
                <w:b w:val="0"/>
                <w:lang w:val="el-GR"/>
              </w:rPr>
              <w:t>Η εν λόγω έκθεση αιτιάσεων κοινοποιείται προς αυτές ή σε δεόντως εξουσιοδοτημένο πρόσωπο των εν λόγω επιχειρήσεων</w:t>
            </w:r>
            <w:r w:rsidRPr="008F6EB1">
              <w:rPr>
                <w:rFonts w:ascii="Arial" w:hAnsi="Arial" w:cs="Arial"/>
                <w:b w:val="0"/>
                <w:bCs w:val="0"/>
                <w:lang w:val="el-GR"/>
              </w:rPr>
              <w:t xml:space="preserve"> </w:t>
            </w:r>
            <w:r w:rsidRPr="008F6EB1">
              <w:rPr>
                <w:rFonts w:ascii="Arial" w:hAnsi="Arial" w:cs="Arial"/>
                <w:b w:val="0"/>
                <w:lang w:val="el-GR"/>
              </w:rPr>
              <w:t>ή ενώσεων επιχειρήσεων, με οποιοδήποτε τρόπο με τον οποίο γίνεται κλήτευση σύμφωνα με</w:t>
            </w:r>
            <w:r w:rsidR="00786073">
              <w:rPr>
                <w:rFonts w:ascii="Arial" w:hAnsi="Arial" w:cs="Arial"/>
                <w:b w:val="0"/>
                <w:lang w:val="el-GR"/>
              </w:rPr>
              <w:t xml:space="preserve"> τις διατάξεις</w:t>
            </w:r>
            <w:r w:rsidRPr="008F6EB1">
              <w:rPr>
                <w:rFonts w:ascii="Arial" w:hAnsi="Arial" w:cs="Arial"/>
                <w:b w:val="0"/>
                <w:lang w:val="el-GR"/>
              </w:rPr>
              <w:t xml:space="preserve"> το</w:t>
            </w:r>
            <w:r w:rsidR="00786073">
              <w:rPr>
                <w:rFonts w:ascii="Arial" w:hAnsi="Arial" w:cs="Arial"/>
                <w:b w:val="0"/>
                <w:lang w:val="el-GR"/>
              </w:rPr>
              <w:t>υ</w:t>
            </w:r>
            <w:r w:rsidRPr="008F6EB1">
              <w:rPr>
                <w:rFonts w:ascii="Arial" w:hAnsi="Arial" w:cs="Arial"/>
                <w:b w:val="0"/>
                <w:lang w:val="el-GR"/>
              </w:rPr>
              <w:t xml:space="preserve"> άρθρο</w:t>
            </w:r>
            <w:r w:rsidR="00786073">
              <w:rPr>
                <w:rFonts w:ascii="Arial" w:hAnsi="Arial" w:cs="Arial"/>
                <w:b w:val="0"/>
                <w:lang w:val="el-GR"/>
              </w:rPr>
              <w:t>υ</w:t>
            </w:r>
            <w:r w:rsidRPr="008F6EB1">
              <w:rPr>
                <w:rFonts w:ascii="Arial" w:hAnsi="Arial" w:cs="Arial"/>
                <w:b w:val="0"/>
                <w:lang w:val="el-GR"/>
              </w:rPr>
              <w:t xml:space="preserve"> 64.</w:t>
            </w:r>
          </w:p>
        </w:tc>
      </w:tr>
      <w:tr w:rsidR="00B94BC7" w:rsidRPr="00F5040C" w14:paraId="05E1F002" w14:textId="77777777" w:rsidTr="00023C51">
        <w:trPr>
          <w:gridAfter w:val="1"/>
          <w:wAfter w:w="22" w:type="dxa"/>
        </w:trPr>
        <w:tc>
          <w:tcPr>
            <w:tcW w:w="2025" w:type="dxa"/>
          </w:tcPr>
          <w:p w14:paraId="2A4827A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D252AA6"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A2D387E" w14:textId="77777777" w:rsidTr="00023C51">
        <w:trPr>
          <w:gridAfter w:val="1"/>
          <w:wAfter w:w="22" w:type="dxa"/>
        </w:trPr>
        <w:tc>
          <w:tcPr>
            <w:tcW w:w="2025" w:type="dxa"/>
          </w:tcPr>
          <w:p w14:paraId="47C13E1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B76D4A3" w14:textId="34E931FF" w:rsidR="00B94BC7" w:rsidRPr="008F6EB1" w:rsidRDefault="0020360E" w:rsidP="00AD7DA7">
            <w:pPr>
              <w:pStyle w:val="BodyText"/>
              <w:tabs>
                <w:tab w:val="left" w:pos="343"/>
                <w:tab w:val="left" w:pos="730"/>
                <w:tab w:val="left" w:pos="1141"/>
              </w:tabs>
              <w:spacing w:line="360" w:lineRule="auto"/>
              <w:ind w:left="1141" w:hanging="1141"/>
              <w:rPr>
                <w:rFonts w:ascii="Arial" w:hAnsi="Arial" w:cs="Arial"/>
                <w:b w:val="0"/>
                <w:lang w:val="el-GR"/>
              </w:rPr>
            </w:pPr>
            <w:r>
              <w:rPr>
                <w:rFonts w:ascii="Arial" w:hAnsi="Arial" w:cs="Arial"/>
                <w:b w:val="0"/>
                <w:lang w:val="el-GR"/>
              </w:rPr>
              <w:tab/>
            </w:r>
            <w:r w:rsidR="00647E98">
              <w:rPr>
                <w:rFonts w:ascii="Arial" w:hAnsi="Arial" w:cs="Arial"/>
                <w:b w:val="0"/>
                <w:lang w:val="el-GR"/>
              </w:rPr>
              <w:tab/>
            </w:r>
            <w:r w:rsidR="00B94BC7" w:rsidRPr="008F6EB1">
              <w:rPr>
                <w:rFonts w:ascii="Arial" w:hAnsi="Arial" w:cs="Arial"/>
                <w:b w:val="0"/>
                <w:lang w:val="el-GR"/>
              </w:rPr>
              <w:t>(β)</w:t>
            </w:r>
            <w:r w:rsidR="00647E98">
              <w:rPr>
                <w:rFonts w:ascii="Arial" w:hAnsi="Arial" w:cs="Arial"/>
                <w:b w:val="0"/>
                <w:lang w:val="el-GR"/>
              </w:rPr>
              <w:tab/>
            </w:r>
            <w:r w:rsidR="00B94BC7" w:rsidRPr="008F6EB1">
              <w:rPr>
                <w:rFonts w:ascii="Arial" w:hAnsi="Arial" w:cs="Arial"/>
                <w:b w:val="0"/>
                <w:lang w:val="el-GR"/>
              </w:rPr>
              <w:t xml:space="preserve">Τηρουμένων των διατάξεων των άρθρων 40 και 41, αντίγραφο της εν λόγω έκθεσης αιτιάσεων δύναται να κοινοποιείται </w:t>
            </w:r>
            <w:r w:rsidR="00786073" w:rsidRPr="008F6EB1">
              <w:rPr>
                <w:rFonts w:ascii="Arial" w:hAnsi="Arial" w:cs="Arial"/>
                <w:b w:val="0"/>
                <w:lang w:val="el-GR"/>
              </w:rPr>
              <w:t>σύμφωνα με</w:t>
            </w:r>
            <w:r w:rsidR="00786073">
              <w:rPr>
                <w:rFonts w:ascii="Arial" w:hAnsi="Arial" w:cs="Arial"/>
                <w:b w:val="0"/>
                <w:lang w:val="el-GR"/>
              </w:rPr>
              <w:t xml:space="preserve"> τις διατάξεις</w:t>
            </w:r>
            <w:r w:rsidR="00786073" w:rsidRPr="008F6EB1">
              <w:rPr>
                <w:rFonts w:ascii="Arial" w:hAnsi="Arial" w:cs="Arial"/>
                <w:b w:val="0"/>
                <w:lang w:val="el-GR"/>
              </w:rPr>
              <w:t xml:space="preserve"> το</w:t>
            </w:r>
            <w:r w:rsidR="00786073">
              <w:rPr>
                <w:rFonts w:ascii="Arial" w:hAnsi="Arial" w:cs="Arial"/>
                <w:b w:val="0"/>
                <w:lang w:val="el-GR"/>
              </w:rPr>
              <w:t>υ</w:t>
            </w:r>
            <w:r w:rsidR="00786073" w:rsidRPr="008F6EB1">
              <w:rPr>
                <w:rFonts w:ascii="Arial" w:hAnsi="Arial" w:cs="Arial"/>
                <w:b w:val="0"/>
                <w:lang w:val="el-GR"/>
              </w:rPr>
              <w:t xml:space="preserve"> άρθρο</w:t>
            </w:r>
            <w:r w:rsidR="00786073">
              <w:rPr>
                <w:rFonts w:ascii="Arial" w:hAnsi="Arial" w:cs="Arial"/>
                <w:b w:val="0"/>
                <w:lang w:val="el-GR"/>
              </w:rPr>
              <w:t>υ</w:t>
            </w:r>
            <w:r w:rsidR="00786073" w:rsidRPr="008F6EB1">
              <w:rPr>
                <w:rFonts w:ascii="Arial" w:hAnsi="Arial" w:cs="Arial"/>
                <w:b w:val="0"/>
                <w:lang w:val="el-GR"/>
              </w:rPr>
              <w:t xml:space="preserve"> </w:t>
            </w:r>
            <w:r w:rsidR="00B94BC7" w:rsidRPr="008F6EB1">
              <w:rPr>
                <w:rFonts w:ascii="Arial" w:hAnsi="Arial" w:cs="Arial"/>
                <w:b w:val="0"/>
                <w:lang w:val="el-GR"/>
              </w:rPr>
              <w:t xml:space="preserve">64 στο πρόσωπο που υποβάλλει την καταγγελία: </w:t>
            </w:r>
          </w:p>
          <w:p w14:paraId="78C84F79" w14:textId="77777777" w:rsidR="00B94BC7" w:rsidRPr="008F6EB1" w:rsidRDefault="00B94BC7" w:rsidP="004B683A">
            <w:pPr>
              <w:pStyle w:val="BodyText"/>
              <w:tabs>
                <w:tab w:val="left" w:pos="284"/>
                <w:tab w:val="left" w:pos="567"/>
              </w:tabs>
              <w:spacing w:line="360" w:lineRule="auto"/>
              <w:ind w:firstLine="619"/>
              <w:rPr>
                <w:rFonts w:ascii="Arial" w:hAnsi="Arial" w:cs="Arial"/>
                <w:b w:val="0"/>
                <w:lang w:val="el-GR"/>
              </w:rPr>
            </w:pPr>
          </w:p>
          <w:p w14:paraId="379DC221" w14:textId="6CA6F569" w:rsidR="00B94BC7" w:rsidRPr="008F6EB1" w:rsidRDefault="00C175A8" w:rsidP="00C93509">
            <w:pPr>
              <w:pStyle w:val="BodyText"/>
              <w:tabs>
                <w:tab w:val="left" w:pos="343"/>
                <w:tab w:val="left" w:pos="651"/>
                <w:tab w:val="left" w:pos="1141"/>
                <w:tab w:val="left" w:pos="1581"/>
              </w:tabs>
              <w:spacing w:line="360" w:lineRule="auto"/>
              <w:ind w:left="1141" w:hanging="1141"/>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sidR="00C93509">
              <w:rPr>
                <w:rFonts w:ascii="Arial" w:hAnsi="Arial" w:cs="Arial"/>
                <w:b w:val="0"/>
                <w:lang w:val="el-GR"/>
              </w:rPr>
              <w:tab/>
            </w:r>
            <w:r w:rsidR="00B94BC7" w:rsidRPr="008F6EB1">
              <w:rPr>
                <w:rFonts w:ascii="Arial" w:hAnsi="Arial" w:cs="Arial"/>
                <w:b w:val="0"/>
                <w:lang w:val="el-GR"/>
              </w:rPr>
              <w:t>Νοείται ότι</w:t>
            </w:r>
            <w:r w:rsidR="00786073">
              <w:rPr>
                <w:rFonts w:ascii="Arial" w:hAnsi="Arial" w:cs="Arial"/>
                <w:b w:val="0"/>
                <w:lang w:val="el-GR"/>
              </w:rPr>
              <w:t>,</w:t>
            </w:r>
            <w:r w:rsidR="00B94BC7" w:rsidRPr="008F6EB1">
              <w:rPr>
                <w:rFonts w:ascii="Arial" w:hAnsi="Arial" w:cs="Arial"/>
                <w:b w:val="0"/>
                <w:lang w:val="el-GR"/>
              </w:rPr>
              <w:t xml:space="preserve"> </w:t>
            </w:r>
            <w:r w:rsidR="00BA18B4" w:rsidRPr="008F6EB1">
              <w:rPr>
                <w:rFonts w:ascii="Arial" w:hAnsi="Arial" w:cs="Arial"/>
                <w:b w:val="0"/>
                <w:lang w:val="el-GR"/>
              </w:rPr>
              <w:t xml:space="preserve">η </w:t>
            </w:r>
            <w:r w:rsidR="00B94BC7" w:rsidRPr="008F6EB1">
              <w:rPr>
                <w:rFonts w:ascii="Arial" w:hAnsi="Arial" w:cs="Arial"/>
                <w:b w:val="0"/>
                <w:lang w:val="el-GR"/>
              </w:rPr>
              <w:t xml:space="preserve">μη κοινοποίηση αντιγράφου </w:t>
            </w:r>
            <w:r w:rsidR="00BA18B4" w:rsidRPr="008F6EB1">
              <w:rPr>
                <w:rFonts w:ascii="Arial" w:hAnsi="Arial" w:cs="Arial"/>
                <w:b w:val="0"/>
                <w:lang w:val="el-GR"/>
              </w:rPr>
              <w:t>της έκθεσης α</w:t>
            </w:r>
            <w:r w:rsidR="00852FE2">
              <w:rPr>
                <w:rFonts w:ascii="Arial" w:hAnsi="Arial" w:cs="Arial"/>
                <w:b w:val="0"/>
                <w:lang w:val="el-GR"/>
              </w:rPr>
              <w:t>ιτιάσεων</w:t>
            </w:r>
            <w:r w:rsidR="00BA18B4" w:rsidRPr="008F6EB1">
              <w:rPr>
                <w:rFonts w:ascii="Arial" w:hAnsi="Arial" w:cs="Arial"/>
                <w:b w:val="0"/>
                <w:lang w:val="el-GR"/>
              </w:rPr>
              <w:t xml:space="preserve"> </w:t>
            </w:r>
            <w:r w:rsidR="00B94BC7" w:rsidRPr="008F6EB1">
              <w:rPr>
                <w:rFonts w:ascii="Arial" w:hAnsi="Arial" w:cs="Arial"/>
                <w:b w:val="0"/>
                <w:lang w:val="el-GR"/>
              </w:rPr>
              <w:t>στο πρόσωπο που υποβάλλει την καταγγελία δεν επηρεάζει τη νομιμότητα των ενώπιον της Επιτροπής διαδικασιών.</w:t>
            </w:r>
          </w:p>
        </w:tc>
      </w:tr>
      <w:tr w:rsidR="00B94BC7" w:rsidRPr="00F5040C" w14:paraId="0A4974BA" w14:textId="77777777" w:rsidTr="00023C51">
        <w:trPr>
          <w:gridAfter w:val="1"/>
          <w:wAfter w:w="22" w:type="dxa"/>
        </w:trPr>
        <w:tc>
          <w:tcPr>
            <w:tcW w:w="2025" w:type="dxa"/>
          </w:tcPr>
          <w:p w14:paraId="73DCFEB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02443C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4B2559D1" w14:textId="77777777" w:rsidTr="00023C51">
        <w:trPr>
          <w:gridAfter w:val="1"/>
          <w:wAfter w:w="22" w:type="dxa"/>
        </w:trPr>
        <w:tc>
          <w:tcPr>
            <w:tcW w:w="2025" w:type="dxa"/>
          </w:tcPr>
          <w:p w14:paraId="3F0FBCF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9D13D31" w14:textId="77777777" w:rsidR="00B94BC7" w:rsidRPr="008F6EB1" w:rsidRDefault="00B94BC7" w:rsidP="00AD7DA7">
            <w:pPr>
              <w:pStyle w:val="BodyText"/>
              <w:tabs>
                <w:tab w:val="left" w:pos="441"/>
                <w:tab w:val="left" w:pos="872"/>
              </w:tabs>
              <w:spacing w:line="360" w:lineRule="auto"/>
              <w:rPr>
                <w:rFonts w:ascii="Arial" w:hAnsi="Arial" w:cs="Arial"/>
                <w:b w:val="0"/>
                <w:lang w:val="el-GR"/>
              </w:rPr>
            </w:pPr>
            <w:r w:rsidRPr="008F6EB1">
              <w:rPr>
                <w:rFonts w:ascii="Arial" w:hAnsi="Arial" w:cs="Arial"/>
                <w:b w:val="0"/>
                <w:lang w:val="el-GR"/>
              </w:rPr>
              <w:t xml:space="preserve">  </w:t>
            </w:r>
            <w:r w:rsidR="009E5FB7">
              <w:rPr>
                <w:rFonts w:ascii="Arial" w:hAnsi="Arial" w:cs="Arial"/>
                <w:b w:val="0"/>
                <w:lang w:val="el-GR"/>
              </w:rPr>
              <w:tab/>
            </w:r>
            <w:r w:rsidRPr="008F6EB1">
              <w:rPr>
                <w:rFonts w:ascii="Arial" w:hAnsi="Arial" w:cs="Arial"/>
                <w:b w:val="0"/>
                <w:lang w:val="el-GR"/>
              </w:rPr>
              <w:t>(3)</w:t>
            </w:r>
            <w:r w:rsidR="009E5FB7">
              <w:rPr>
                <w:rFonts w:ascii="Arial" w:hAnsi="Arial" w:cs="Arial"/>
                <w:b w:val="0"/>
                <w:lang w:val="el-GR"/>
              </w:rPr>
              <w:tab/>
            </w:r>
            <w:r w:rsidRPr="008F6EB1">
              <w:rPr>
                <w:rFonts w:ascii="Arial" w:hAnsi="Arial" w:cs="Arial"/>
                <w:b w:val="0"/>
                <w:lang w:val="el-GR"/>
              </w:rPr>
              <w:t>Σε περίπτωση που μεταβληθούν τα υφιστάμενα στοιχεία ενώπιον της Επιτροπής ή προκύψουν νέα στοιχεία, η Επιτροπή δύναται να προβεί σε τροποποίηση των αιτιάσεων που διατυπώνονται εναντίον των εμπλεκομένων επιχειρήσεων ή ενώσεων επιχειρήσεων και στην κατάρτιση και κοινοποίηση τροποποιημένης έκθεσης αιτιάσεων προς τις εμπλεκόμενες επιχειρήσεις</w:t>
            </w:r>
            <w:r w:rsidRPr="008F6EB1">
              <w:rPr>
                <w:rFonts w:ascii="Arial" w:hAnsi="Arial" w:cs="Arial"/>
                <w:b w:val="0"/>
                <w:bCs w:val="0"/>
                <w:lang w:val="el-GR"/>
              </w:rPr>
              <w:t xml:space="preserve"> </w:t>
            </w:r>
            <w:r w:rsidRPr="008F6EB1">
              <w:rPr>
                <w:rFonts w:ascii="Arial" w:hAnsi="Arial" w:cs="Arial"/>
                <w:b w:val="0"/>
                <w:lang w:val="el-GR"/>
              </w:rPr>
              <w:t>ή ενώσεις επιχειρήσεων.</w:t>
            </w:r>
          </w:p>
        </w:tc>
      </w:tr>
      <w:tr w:rsidR="00B94BC7" w:rsidRPr="00F5040C" w14:paraId="3D9CAEB9" w14:textId="77777777" w:rsidTr="00023C51">
        <w:trPr>
          <w:gridAfter w:val="1"/>
          <w:wAfter w:w="22" w:type="dxa"/>
        </w:trPr>
        <w:tc>
          <w:tcPr>
            <w:tcW w:w="2025" w:type="dxa"/>
          </w:tcPr>
          <w:p w14:paraId="72F378A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1693ED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61BE4D2E" w14:textId="77777777" w:rsidTr="00023C51">
        <w:trPr>
          <w:gridAfter w:val="1"/>
          <w:wAfter w:w="22" w:type="dxa"/>
        </w:trPr>
        <w:tc>
          <w:tcPr>
            <w:tcW w:w="2025" w:type="dxa"/>
          </w:tcPr>
          <w:p w14:paraId="3EE7C94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214E1B" w14:textId="72E12521" w:rsidR="00B94BC7" w:rsidRPr="008F6EB1" w:rsidRDefault="00B94BC7" w:rsidP="00AD7DA7">
            <w:pPr>
              <w:pStyle w:val="BodyText"/>
              <w:tabs>
                <w:tab w:val="left" w:pos="441"/>
                <w:tab w:val="left" w:pos="872"/>
              </w:tabs>
              <w:spacing w:line="360" w:lineRule="auto"/>
              <w:rPr>
                <w:rFonts w:ascii="Arial" w:hAnsi="Arial" w:cs="Arial"/>
                <w:b w:val="0"/>
                <w:lang w:val="el-GR"/>
              </w:rPr>
            </w:pPr>
            <w:r w:rsidRPr="008F6EB1">
              <w:rPr>
                <w:rFonts w:ascii="Arial" w:hAnsi="Arial" w:cs="Arial"/>
                <w:b w:val="0"/>
                <w:lang w:val="el-GR"/>
              </w:rPr>
              <w:t xml:space="preserve"> </w:t>
            </w:r>
            <w:r w:rsidR="009E5FB7">
              <w:rPr>
                <w:rFonts w:ascii="Arial" w:hAnsi="Arial" w:cs="Arial"/>
                <w:b w:val="0"/>
                <w:lang w:val="el-GR"/>
              </w:rPr>
              <w:tab/>
            </w:r>
            <w:r w:rsidRPr="008F6EB1">
              <w:rPr>
                <w:rFonts w:ascii="Arial" w:hAnsi="Arial" w:cs="Arial"/>
                <w:b w:val="0"/>
                <w:lang w:val="el-GR"/>
              </w:rPr>
              <w:t>(4)</w:t>
            </w:r>
            <w:r w:rsidR="009E5FB7">
              <w:rPr>
                <w:rFonts w:ascii="Arial" w:hAnsi="Arial" w:cs="Arial"/>
                <w:b w:val="0"/>
                <w:lang w:val="el-GR"/>
              </w:rPr>
              <w:tab/>
            </w:r>
            <w:r w:rsidRPr="008F6EB1">
              <w:rPr>
                <w:rFonts w:ascii="Arial" w:hAnsi="Arial" w:cs="Arial"/>
                <w:b w:val="0"/>
                <w:lang w:val="el-GR"/>
              </w:rPr>
              <w:t xml:space="preserve">Κατά τις διαδικασίες </w:t>
            </w:r>
            <w:r w:rsidR="00786073" w:rsidRPr="008F6EB1">
              <w:rPr>
                <w:rFonts w:ascii="Arial" w:hAnsi="Arial" w:cs="Arial"/>
                <w:b w:val="0"/>
                <w:lang w:val="el-GR"/>
              </w:rPr>
              <w:t xml:space="preserve">ενώπιον της Επιτροπής </w:t>
            </w:r>
            <w:r w:rsidRPr="008F6EB1">
              <w:rPr>
                <w:rFonts w:ascii="Arial" w:hAnsi="Arial" w:cs="Arial"/>
                <w:b w:val="0"/>
                <w:lang w:val="el-GR"/>
              </w:rPr>
              <w:t>για εξέταση πιθανολογούμενων παραβάσεων ή καταγγελιών υποβαλλόμενων δυνάμει</w:t>
            </w:r>
            <w:r w:rsidR="00786073">
              <w:rPr>
                <w:rFonts w:ascii="Arial" w:hAnsi="Arial" w:cs="Arial"/>
                <w:b w:val="0"/>
                <w:lang w:val="el-GR"/>
              </w:rPr>
              <w:t xml:space="preserve"> των διατάξεων</w:t>
            </w:r>
            <w:r w:rsidRPr="008F6EB1">
              <w:rPr>
                <w:rFonts w:ascii="Arial" w:hAnsi="Arial" w:cs="Arial"/>
                <w:b w:val="0"/>
                <w:lang w:val="el-GR"/>
              </w:rPr>
              <w:t xml:space="preserve"> του παρόντος Νόμου ή για οποιαδήποτε άλλη διαδικασία προβλέπεται </w:t>
            </w:r>
            <w:r w:rsidR="00786073">
              <w:rPr>
                <w:rFonts w:ascii="Arial" w:hAnsi="Arial" w:cs="Arial"/>
                <w:b w:val="0"/>
                <w:lang w:val="el-GR"/>
              </w:rPr>
              <w:t>στις διατάξεις του παρόντος</w:t>
            </w:r>
            <w:r w:rsidRPr="008F6EB1">
              <w:rPr>
                <w:rFonts w:ascii="Arial" w:hAnsi="Arial" w:cs="Arial"/>
                <w:b w:val="0"/>
                <w:lang w:val="el-GR"/>
              </w:rPr>
              <w:t xml:space="preserve"> Νόμο</w:t>
            </w:r>
            <w:r w:rsidR="00786073">
              <w:rPr>
                <w:rFonts w:ascii="Arial" w:hAnsi="Arial" w:cs="Arial"/>
                <w:b w:val="0"/>
                <w:lang w:val="el-GR"/>
              </w:rPr>
              <w:t>υ</w:t>
            </w:r>
            <w:r w:rsidRPr="008F6EB1">
              <w:rPr>
                <w:rFonts w:ascii="Arial" w:hAnsi="Arial" w:cs="Arial"/>
                <w:b w:val="0"/>
                <w:lang w:val="el-GR"/>
              </w:rPr>
              <w:t xml:space="preserve"> και/ή στους δυνάμει αυτ</w:t>
            </w:r>
            <w:r w:rsidR="00786073">
              <w:rPr>
                <w:rFonts w:ascii="Arial" w:hAnsi="Arial" w:cs="Arial"/>
                <w:b w:val="0"/>
                <w:lang w:val="el-GR"/>
              </w:rPr>
              <w:t>ών</w:t>
            </w:r>
            <w:r w:rsidRPr="008F6EB1">
              <w:rPr>
                <w:rFonts w:ascii="Arial" w:hAnsi="Arial" w:cs="Arial"/>
                <w:b w:val="0"/>
                <w:lang w:val="el-GR"/>
              </w:rPr>
              <w:t xml:space="preserve"> εκδιδόμενους </w:t>
            </w:r>
            <w:r w:rsidR="00786073">
              <w:rPr>
                <w:rFonts w:ascii="Arial" w:hAnsi="Arial" w:cs="Arial"/>
                <w:b w:val="0"/>
                <w:lang w:val="el-GR"/>
              </w:rPr>
              <w:t>Κ</w:t>
            </w:r>
            <w:r w:rsidRPr="008F6EB1">
              <w:rPr>
                <w:rFonts w:ascii="Arial" w:hAnsi="Arial" w:cs="Arial"/>
                <w:b w:val="0"/>
                <w:lang w:val="el-GR"/>
              </w:rPr>
              <w:t xml:space="preserve">ανονισμούς, δύναται να παρίστανται- </w:t>
            </w:r>
          </w:p>
        </w:tc>
      </w:tr>
      <w:tr w:rsidR="00B94BC7" w:rsidRPr="00F5040C" w14:paraId="5311654A" w14:textId="77777777" w:rsidTr="00023C51">
        <w:trPr>
          <w:gridAfter w:val="1"/>
          <w:wAfter w:w="22" w:type="dxa"/>
        </w:trPr>
        <w:tc>
          <w:tcPr>
            <w:tcW w:w="2025" w:type="dxa"/>
          </w:tcPr>
          <w:p w14:paraId="5CA3C2B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171BAA1"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r>
      <w:tr w:rsidR="00B94BC7" w:rsidRPr="00F5040C" w14:paraId="18475C1B" w14:textId="77777777" w:rsidTr="00023C51">
        <w:trPr>
          <w:gridAfter w:val="1"/>
          <w:wAfter w:w="22" w:type="dxa"/>
        </w:trPr>
        <w:tc>
          <w:tcPr>
            <w:tcW w:w="2025" w:type="dxa"/>
          </w:tcPr>
          <w:p w14:paraId="5D67A79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6C943DCA"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244" w:type="dxa"/>
            <w:gridSpan w:val="34"/>
            <w:tcBorders>
              <w:left w:val="nil"/>
            </w:tcBorders>
          </w:tcPr>
          <w:p w14:paraId="0E135F9A" w14:textId="77777777" w:rsidR="00B94BC7" w:rsidRPr="008F6EB1" w:rsidRDefault="00B94BC7" w:rsidP="00AD7DA7">
            <w:pPr>
              <w:pStyle w:val="BodyText"/>
              <w:tabs>
                <w:tab w:val="left" w:pos="284"/>
                <w:tab w:val="left" w:pos="1058"/>
              </w:tabs>
              <w:spacing w:line="360" w:lineRule="auto"/>
              <w:ind w:left="1058" w:hanging="521"/>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κατόπιν πρόσκλησης της Επιτροπής-</w:t>
            </w:r>
          </w:p>
        </w:tc>
      </w:tr>
      <w:tr w:rsidR="00B94BC7" w:rsidRPr="00F5040C" w14:paraId="61400FF3" w14:textId="77777777" w:rsidTr="00023C51">
        <w:trPr>
          <w:gridAfter w:val="1"/>
          <w:wAfter w:w="22" w:type="dxa"/>
        </w:trPr>
        <w:tc>
          <w:tcPr>
            <w:tcW w:w="2025" w:type="dxa"/>
          </w:tcPr>
          <w:p w14:paraId="04A5446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533D55DE"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244" w:type="dxa"/>
            <w:gridSpan w:val="34"/>
            <w:tcBorders>
              <w:left w:val="nil"/>
            </w:tcBorders>
          </w:tcPr>
          <w:p w14:paraId="7313FF8F"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r>
      <w:tr w:rsidR="00B94BC7" w:rsidRPr="00F5040C" w14:paraId="7F885FF7" w14:textId="77777777" w:rsidTr="00023C51">
        <w:trPr>
          <w:gridAfter w:val="1"/>
          <w:wAfter w:w="22" w:type="dxa"/>
        </w:trPr>
        <w:tc>
          <w:tcPr>
            <w:tcW w:w="2025" w:type="dxa"/>
          </w:tcPr>
          <w:p w14:paraId="71B0D8F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2881111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7A7A702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462D9A9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E8FF6E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40005A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1FE5128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3203EC5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B8E29F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77EC74D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454C52D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1C122AF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0007160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2AE5E62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0BA986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21752D57"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14" w:type="dxa"/>
            <w:gridSpan w:val="14"/>
            <w:tcBorders>
              <w:left w:val="nil"/>
            </w:tcBorders>
          </w:tcPr>
          <w:p w14:paraId="2759237F"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6530" w:type="dxa"/>
            <w:gridSpan w:val="20"/>
            <w:tcBorders>
              <w:left w:val="nil"/>
            </w:tcBorders>
          </w:tcPr>
          <w:p w14:paraId="21B37E27" w14:textId="77777777" w:rsidR="00B94BC7" w:rsidRPr="008F6EB1" w:rsidRDefault="00B94BC7" w:rsidP="00263D4E">
            <w:pPr>
              <w:pStyle w:val="BodyText"/>
              <w:tabs>
                <w:tab w:val="left" w:pos="284"/>
                <w:tab w:val="left" w:pos="953"/>
              </w:tabs>
              <w:spacing w:line="360" w:lineRule="auto"/>
              <w:ind w:left="950" w:hanging="608"/>
              <w:rPr>
                <w:rFonts w:ascii="Arial" w:hAnsi="Arial" w:cs="Arial"/>
                <w:b w:val="0"/>
                <w:vertAlign w:val="superscript"/>
                <w:lang w:val="el-GR"/>
              </w:rPr>
            </w:pPr>
            <w:r w:rsidRPr="008F6EB1">
              <w:rPr>
                <w:rFonts w:ascii="Arial" w:hAnsi="Arial" w:cs="Arial"/>
                <w:b w:val="0"/>
                <w:lang w:val="el-GR"/>
              </w:rPr>
              <w:t>(</w:t>
            </w:r>
            <w:r w:rsidRPr="003E789C">
              <w:rPr>
                <w:rFonts w:ascii="Arial" w:hAnsi="Arial" w:cs="Arial"/>
                <w:b w:val="0"/>
                <w:lang w:val="en-US"/>
              </w:rPr>
              <w:t>i</w:t>
            </w:r>
            <w:r w:rsidRPr="008F6EB1">
              <w:rPr>
                <w:rFonts w:ascii="Arial" w:hAnsi="Arial" w:cs="Arial"/>
                <w:b w:val="0"/>
                <w:lang w:val="el-GR"/>
              </w:rPr>
              <w:t xml:space="preserve">) </w:t>
            </w:r>
            <w:r w:rsidRPr="008F6EB1">
              <w:rPr>
                <w:rFonts w:ascii="Arial" w:hAnsi="Arial" w:cs="Arial"/>
                <w:b w:val="0"/>
                <w:lang w:val="el-GR"/>
              </w:rPr>
              <w:tab/>
              <w:t>τα πρόσωπα που υπέβαλαν την καταγγελία αυτοπροσώπως ή διά εξουσιοδοτημένου δικηγόρου ή αντιπροσώπου ή αυτοπροσώπως μαζί με τον εξουσιοδοτημένο δικηγόρο ή αντιπρόσωπο,</w:t>
            </w:r>
          </w:p>
          <w:p w14:paraId="7DFB6ECA" w14:textId="77777777" w:rsidR="00B94BC7" w:rsidRPr="008F6EB1" w:rsidRDefault="00B94BC7" w:rsidP="00263D4E">
            <w:pPr>
              <w:pStyle w:val="BodyText"/>
              <w:tabs>
                <w:tab w:val="left" w:pos="284"/>
                <w:tab w:val="left" w:pos="953"/>
              </w:tabs>
              <w:spacing w:line="360" w:lineRule="auto"/>
              <w:ind w:left="950" w:hanging="608"/>
              <w:rPr>
                <w:rFonts w:ascii="Arial" w:hAnsi="Arial" w:cs="Arial"/>
                <w:b w:val="0"/>
                <w:vertAlign w:val="superscript"/>
                <w:lang w:val="el-GR"/>
              </w:rPr>
            </w:pPr>
            <w:r w:rsidRPr="008F6EB1">
              <w:rPr>
                <w:rFonts w:ascii="Arial" w:hAnsi="Arial" w:cs="Arial"/>
                <w:b w:val="0"/>
                <w:lang w:val="el-GR"/>
              </w:rPr>
              <w:t xml:space="preserve">(ii)   </w:t>
            </w:r>
            <w:r w:rsidRPr="008F6EB1">
              <w:rPr>
                <w:rFonts w:ascii="Arial" w:hAnsi="Arial" w:cs="Arial"/>
                <w:b w:val="0"/>
                <w:lang w:val="el-GR"/>
              </w:rPr>
              <w:tab/>
              <w:t xml:space="preserve">τα πρόσωπα που εμπλέκονται στη διαδικασία και/ή  καταγγελία, αυτοπροσώπως ή διά </w:t>
            </w:r>
            <w:r w:rsidRPr="008F6EB1">
              <w:rPr>
                <w:rFonts w:ascii="Arial" w:hAnsi="Arial" w:cs="Arial"/>
                <w:b w:val="0"/>
                <w:lang w:val="el-GR"/>
              </w:rPr>
              <w:lastRenderedPageBreak/>
              <w:t>εξουσιοδοτημένου δικηγόρου ή αντιπροσώπου ή αυτοπροσώπως μαζί με τον εξουσιοδοτημένο δικηγόρο ή αντιπρόσωπο,</w:t>
            </w:r>
          </w:p>
          <w:p w14:paraId="31D6264F" w14:textId="77777777" w:rsidR="00B94BC7" w:rsidRPr="008F6EB1" w:rsidRDefault="00B94BC7" w:rsidP="00263D4E">
            <w:pPr>
              <w:pStyle w:val="BodyText"/>
              <w:tabs>
                <w:tab w:val="left" w:pos="284"/>
                <w:tab w:val="left" w:pos="953"/>
              </w:tabs>
              <w:spacing w:line="360" w:lineRule="auto"/>
              <w:ind w:left="950" w:hanging="608"/>
              <w:rPr>
                <w:rFonts w:ascii="Arial" w:hAnsi="Arial" w:cs="Arial"/>
                <w:b w:val="0"/>
                <w:lang w:val="el-GR"/>
              </w:rPr>
            </w:pPr>
            <w:r w:rsidRPr="008F6EB1">
              <w:rPr>
                <w:rFonts w:ascii="Arial" w:hAnsi="Arial" w:cs="Arial"/>
                <w:b w:val="0"/>
                <w:lang w:val="el-GR"/>
              </w:rPr>
              <w:t xml:space="preserve">(iii)   </w:t>
            </w:r>
            <w:r w:rsidRPr="008F6EB1">
              <w:rPr>
                <w:rFonts w:ascii="Arial" w:hAnsi="Arial" w:cs="Arial"/>
                <w:b w:val="0"/>
                <w:lang w:val="el-GR"/>
              </w:rPr>
              <w:tab/>
              <w:t>οποιοδήποτε πρόσωπο το οποίο, κατά την κρίση της Επιτροπής, θα βοηθήσει στην εξέταση της παράβασης και/ή της καταγγελίας, αυτοπροσώπως, ή διά εξουσιοδοτημένου δικηγόρου ή αντιπροσώπου, ή αυτοπροσώπως μαζί με τον εξουσιοδοτημένο δικηγόρο ή αντιπρόσωπο</w:t>
            </w:r>
            <w:r w:rsidR="00786073">
              <w:rPr>
                <w:rFonts w:ascii="Arial" w:hAnsi="Arial" w:cs="Arial"/>
                <w:b w:val="0"/>
                <w:lang w:val="el-GR"/>
              </w:rPr>
              <w:t>∙</w:t>
            </w:r>
          </w:p>
        </w:tc>
      </w:tr>
      <w:tr w:rsidR="00B94BC7" w:rsidRPr="00F5040C" w14:paraId="7C22B897" w14:textId="77777777" w:rsidTr="00023C51">
        <w:trPr>
          <w:gridAfter w:val="1"/>
          <w:wAfter w:w="22" w:type="dxa"/>
        </w:trPr>
        <w:tc>
          <w:tcPr>
            <w:tcW w:w="2025" w:type="dxa"/>
          </w:tcPr>
          <w:p w14:paraId="2DD67A9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1723" w:type="dxa"/>
            <w:gridSpan w:val="31"/>
          </w:tcPr>
          <w:p w14:paraId="182905FD"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5869" w:type="dxa"/>
            <w:gridSpan w:val="4"/>
            <w:tcBorders>
              <w:left w:val="nil"/>
            </w:tcBorders>
          </w:tcPr>
          <w:p w14:paraId="78D7714E"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r>
      <w:tr w:rsidR="00B94BC7" w:rsidRPr="00F5040C" w14:paraId="154EC61B" w14:textId="77777777" w:rsidTr="00023C51">
        <w:trPr>
          <w:gridAfter w:val="1"/>
          <w:wAfter w:w="22" w:type="dxa"/>
        </w:trPr>
        <w:tc>
          <w:tcPr>
            <w:tcW w:w="2025" w:type="dxa"/>
          </w:tcPr>
          <w:p w14:paraId="5B10716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20DBD364"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244" w:type="dxa"/>
            <w:gridSpan w:val="34"/>
            <w:tcBorders>
              <w:left w:val="nil"/>
            </w:tcBorders>
          </w:tcPr>
          <w:p w14:paraId="2C495BAD" w14:textId="77777777" w:rsidR="00B94BC7" w:rsidRPr="008F6EB1" w:rsidRDefault="00B94BC7" w:rsidP="000D6CD4">
            <w:pPr>
              <w:pStyle w:val="BodyText"/>
              <w:tabs>
                <w:tab w:val="left" w:pos="284"/>
                <w:tab w:val="left" w:pos="1058"/>
              </w:tabs>
              <w:spacing w:line="360" w:lineRule="auto"/>
              <w:ind w:left="1058" w:hanging="562"/>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οποιοδήποτε μέλος του προσωπικού που υπηρετεί στην Υπηρεσία, άτομα που εργάζονται στην Επιτροπή στη βάση συμβάσεων παροχής υπηρεσιών και/ή με οποιοδήποτε άλλο καθεστώς και άτομα που είναι τοποθετημένα ή αποσπασμένα στην Επιτροπή:</w:t>
            </w:r>
          </w:p>
        </w:tc>
      </w:tr>
      <w:tr w:rsidR="00B94BC7" w:rsidRPr="00F5040C" w14:paraId="09B7BDDE" w14:textId="77777777" w:rsidTr="00023C51">
        <w:trPr>
          <w:gridAfter w:val="1"/>
          <w:wAfter w:w="22" w:type="dxa"/>
        </w:trPr>
        <w:tc>
          <w:tcPr>
            <w:tcW w:w="2025" w:type="dxa"/>
          </w:tcPr>
          <w:p w14:paraId="0A12AD8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9973AC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27A0F22A" w14:textId="77777777" w:rsidTr="00023C51">
        <w:trPr>
          <w:gridAfter w:val="1"/>
          <w:wAfter w:w="22" w:type="dxa"/>
        </w:trPr>
        <w:tc>
          <w:tcPr>
            <w:tcW w:w="2025" w:type="dxa"/>
          </w:tcPr>
          <w:p w14:paraId="68FB96A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16CEAC6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11B8C64F" w14:textId="77777777" w:rsidR="00B94BC7" w:rsidRPr="005205ED" w:rsidRDefault="00B94BC7" w:rsidP="004B683A">
            <w:pPr>
              <w:tabs>
                <w:tab w:val="left" w:pos="284"/>
                <w:tab w:val="left" w:pos="567"/>
              </w:tabs>
              <w:spacing w:line="360" w:lineRule="auto"/>
              <w:rPr>
                <w:rFonts w:ascii="Arial" w:hAnsi="Arial" w:cs="Arial"/>
                <w:lang w:val="el-GR"/>
              </w:rPr>
            </w:pPr>
          </w:p>
        </w:tc>
        <w:tc>
          <w:tcPr>
            <w:tcW w:w="7592" w:type="dxa"/>
            <w:gridSpan w:val="35"/>
          </w:tcPr>
          <w:p w14:paraId="789C84D6" w14:textId="1C29D3C3" w:rsidR="00B94BC7" w:rsidRPr="008F6EB1" w:rsidRDefault="00B94BC7" w:rsidP="00FB699E">
            <w:pPr>
              <w:pStyle w:val="BodyText"/>
              <w:tabs>
                <w:tab w:val="left" w:pos="284"/>
                <w:tab w:val="left" w:pos="1440"/>
                <w:tab w:val="left" w:pos="1974"/>
              </w:tabs>
              <w:spacing w:line="360" w:lineRule="auto"/>
              <w:ind w:left="1433" w:hanging="937"/>
              <w:rPr>
                <w:rFonts w:ascii="Arial" w:hAnsi="Arial" w:cs="Arial"/>
                <w:b w:val="0"/>
                <w:lang w:val="el-GR"/>
              </w:rPr>
            </w:pPr>
            <w:r w:rsidRPr="008F6EB1">
              <w:rPr>
                <w:rFonts w:ascii="Arial" w:hAnsi="Arial" w:cs="Arial"/>
                <w:b w:val="0"/>
                <w:lang w:val="el-GR"/>
              </w:rPr>
              <w:t xml:space="preserve">         </w:t>
            </w:r>
            <w:r w:rsidR="00FB699E">
              <w:rPr>
                <w:rFonts w:ascii="Arial" w:hAnsi="Arial" w:cs="Arial"/>
                <w:b w:val="0"/>
                <w:lang w:val="el-GR"/>
              </w:rPr>
              <w:tab/>
            </w:r>
            <w:r w:rsidR="00FB699E">
              <w:rPr>
                <w:rFonts w:ascii="Arial" w:hAnsi="Arial" w:cs="Arial"/>
                <w:b w:val="0"/>
                <w:lang w:val="el-GR"/>
              </w:rPr>
              <w:tab/>
            </w:r>
            <w:r w:rsidR="00FB699E">
              <w:rPr>
                <w:rFonts w:ascii="Arial" w:hAnsi="Arial" w:cs="Arial"/>
                <w:b w:val="0"/>
                <w:lang w:val="el-GR"/>
              </w:rPr>
              <w:tab/>
            </w:r>
            <w:r w:rsidRPr="008F6EB1">
              <w:rPr>
                <w:rFonts w:ascii="Arial" w:hAnsi="Arial" w:cs="Arial"/>
                <w:b w:val="0"/>
                <w:lang w:val="el-GR"/>
              </w:rPr>
              <w:t>Νοείται ότι</w:t>
            </w:r>
            <w:r w:rsidR="00DE2F40">
              <w:rPr>
                <w:rFonts w:ascii="Arial" w:hAnsi="Arial" w:cs="Arial"/>
                <w:b w:val="0"/>
                <w:lang w:val="el-GR"/>
              </w:rPr>
              <w:t>,</w:t>
            </w:r>
            <w:r w:rsidRPr="008F6EB1">
              <w:rPr>
                <w:rFonts w:ascii="Arial" w:hAnsi="Arial" w:cs="Arial"/>
                <w:b w:val="0"/>
                <w:lang w:val="el-GR"/>
              </w:rPr>
              <w:t xml:space="preserve"> τα πιο πάνω εφαρμόζονται κατ’ αναλογία και για τις διαδικασίες οι οποίες κινούνται αυτεπάγγελτα από την Επιτροπή για παραβάσεις των </w:t>
            </w:r>
            <w:r w:rsidR="00DE2F40">
              <w:rPr>
                <w:rFonts w:ascii="Arial" w:hAnsi="Arial" w:cs="Arial"/>
                <w:b w:val="0"/>
                <w:lang w:val="el-GR"/>
              </w:rPr>
              <w:t xml:space="preserve">διατάξεων των </w:t>
            </w:r>
            <w:r w:rsidRPr="008F6EB1">
              <w:rPr>
                <w:rFonts w:ascii="Arial" w:hAnsi="Arial" w:cs="Arial"/>
                <w:b w:val="0"/>
                <w:lang w:val="el-GR"/>
              </w:rPr>
              <w:t>άρθρων 3 και/ή 6 και τ</w:t>
            </w:r>
            <w:r w:rsidR="00DE2F40">
              <w:rPr>
                <w:rFonts w:ascii="Arial" w:hAnsi="Arial" w:cs="Arial"/>
                <w:b w:val="0"/>
                <w:lang w:val="el-GR"/>
              </w:rPr>
              <w:t>ου</w:t>
            </w:r>
            <w:r w:rsidRPr="008F6EB1">
              <w:rPr>
                <w:rFonts w:ascii="Arial" w:hAnsi="Arial" w:cs="Arial"/>
                <w:b w:val="0"/>
                <w:lang w:val="el-GR"/>
              </w:rPr>
              <w:t xml:space="preserve"> Άρθρ</w:t>
            </w:r>
            <w:r w:rsidR="00DE2F40">
              <w:rPr>
                <w:rFonts w:ascii="Arial" w:hAnsi="Arial" w:cs="Arial"/>
                <w:b w:val="0"/>
                <w:lang w:val="el-GR"/>
              </w:rPr>
              <w:t>ου</w:t>
            </w:r>
            <w:r w:rsidRPr="008F6EB1">
              <w:rPr>
                <w:rFonts w:ascii="Arial" w:hAnsi="Arial" w:cs="Arial"/>
                <w:b w:val="0"/>
                <w:lang w:val="el-GR"/>
              </w:rPr>
              <w:t xml:space="preserve"> 101 ΣΛΕΕ και/ή</w:t>
            </w:r>
            <w:r w:rsidR="00DE2F40">
              <w:rPr>
                <w:rFonts w:ascii="Arial" w:hAnsi="Arial" w:cs="Arial"/>
                <w:b w:val="0"/>
                <w:lang w:val="el-GR"/>
              </w:rPr>
              <w:t xml:space="preserve"> του Άρθρου</w:t>
            </w:r>
            <w:r w:rsidRPr="008F6EB1">
              <w:rPr>
                <w:rFonts w:ascii="Arial" w:hAnsi="Arial" w:cs="Arial"/>
                <w:b w:val="0"/>
                <w:lang w:val="el-GR"/>
              </w:rPr>
              <w:t xml:space="preserve"> 102 ΣΛΕΕ:</w:t>
            </w:r>
          </w:p>
        </w:tc>
      </w:tr>
      <w:tr w:rsidR="00B94BC7" w:rsidRPr="00F5040C" w14:paraId="2F011DB0" w14:textId="77777777" w:rsidTr="00023C51">
        <w:trPr>
          <w:gridAfter w:val="1"/>
          <w:wAfter w:w="22" w:type="dxa"/>
        </w:trPr>
        <w:tc>
          <w:tcPr>
            <w:tcW w:w="2025" w:type="dxa"/>
          </w:tcPr>
          <w:p w14:paraId="647708C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5998E9E" w14:textId="77777777" w:rsidR="00B94BC7" w:rsidRPr="008F6EB1" w:rsidRDefault="00B94BC7" w:rsidP="00FB699E">
            <w:pPr>
              <w:pStyle w:val="BodyText"/>
              <w:tabs>
                <w:tab w:val="left" w:pos="284"/>
                <w:tab w:val="left" w:pos="567"/>
                <w:tab w:val="left" w:pos="1440"/>
                <w:tab w:val="left" w:pos="1974"/>
              </w:tabs>
              <w:spacing w:line="360" w:lineRule="auto"/>
              <w:ind w:left="1433" w:hanging="937"/>
              <w:rPr>
                <w:rFonts w:ascii="Arial" w:hAnsi="Arial" w:cs="Arial"/>
                <w:b w:val="0"/>
                <w:lang w:val="el-GR"/>
              </w:rPr>
            </w:pPr>
          </w:p>
        </w:tc>
      </w:tr>
      <w:tr w:rsidR="00B94BC7" w:rsidRPr="00F5040C" w14:paraId="291B5703" w14:textId="77777777" w:rsidTr="00023C51">
        <w:trPr>
          <w:gridAfter w:val="1"/>
          <w:wAfter w:w="22" w:type="dxa"/>
        </w:trPr>
        <w:tc>
          <w:tcPr>
            <w:tcW w:w="2025" w:type="dxa"/>
          </w:tcPr>
          <w:p w14:paraId="58DCBE0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774061D" w14:textId="77777777" w:rsidR="00B94BC7" w:rsidRPr="008F6EB1" w:rsidRDefault="00B94BC7" w:rsidP="00AB3D67">
            <w:pPr>
              <w:pStyle w:val="BodyText"/>
              <w:tabs>
                <w:tab w:val="left" w:pos="284"/>
                <w:tab w:val="left" w:pos="1440"/>
                <w:tab w:val="left" w:pos="1974"/>
              </w:tabs>
              <w:spacing w:line="360" w:lineRule="auto"/>
              <w:ind w:left="1433" w:hanging="937"/>
              <w:rPr>
                <w:rFonts w:ascii="Arial" w:hAnsi="Arial" w:cs="Arial"/>
                <w:b w:val="0"/>
                <w:lang w:val="el-GR"/>
              </w:rPr>
            </w:pPr>
            <w:r w:rsidRPr="008F6EB1">
              <w:rPr>
                <w:rFonts w:ascii="Arial" w:hAnsi="Arial" w:cs="Arial"/>
                <w:b w:val="0"/>
                <w:lang w:val="el-GR"/>
              </w:rPr>
              <w:tab/>
            </w:r>
            <w:r w:rsidR="00FB699E">
              <w:rPr>
                <w:rFonts w:ascii="Arial" w:hAnsi="Arial" w:cs="Arial"/>
                <w:b w:val="0"/>
                <w:lang w:val="el-GR"/>
              </w:rPr>
              <w:tab/>
            </w:r>
            <w:r w:rsidR="00FB699E">
              <w:rPr>
                <w:rFonts w:ascii="Arial" w:hAnsi="Arial" w:cs="Arial"/>
                <w:b w:val="0"/>
                <w:lang w:val="el-GR"/>
              </w:rPr>
              <w:tab/>
            </w:r>
            <w:r w:rsidRPr="008F6EB1">
              <w:rPr>
                <w:rFonts w:ascii="Arial" w:hAnsi="Arial" w:cs="Arial"/>
                <w:b w:val="0"/>
                <w:lang w:val="el-GR"/>
              </w:rPr>
              <w:t>Νοείται περαιτέρω ότι</w:t>
            </w:r>
            <w:r w:rsidR="00DE2F40">
              <w:rPr>
                <w:rFonts w:ascii="Arial" w:hAnsi="Arial" w:cs="Arial"/>
                <w:b w:val="0"/>
                <w:lang w:val="el-GR"/>
              </w:rPr>
              <w:t>,</w:t>
            </w:r>
            <w:r w:rsidRPr="008F6EB1">
              <w:rPr>
                <w:rFonts w:ascii="Arial" w:hAnsi="Arial" w:cs="Arial"/>
                <w:b w:val="0"/>
                <w:lang w:val="el-GR"/>
              </w:rPr>
              <w:t xml:space="preserve"> τα πρόσωπα που αναφέρονται στ</w:t>
            </w:r>
            <w:r w:rsidR="00DE2F40">
              <w:rPr>
                <w:rFonts w:ascii="Arial" w:hAnsi="Arial" w:cs="Arial"/>
                <w:b w:val="0"/>
                <w:lang w:val="el-GR"/>
              </w:rPr>
              <w:t>ις</w:t>
            </w:r>
            <w:r w:rsidRPr="008F6EB1">
              <w:rPr>
                <w:rFonts w:ascii="Arial" w:hAnsi="Arial" w:cs="Arial"/>
                <w:b w:val="0"/>
                <w:lang w:val="el-GR"/>
              </w:rPr>
              <w:t xml:space="preserve"> παρ</w:t>
            </w:r>
            <w:r w:rsidR="00DE2F40">
              <w:rPr>
                <w:rFonts w:ascii="Arial" w:hAnsi="Arial" w:cs="Arial"/>
                <w:b w:val="0"/>
                <w:lang w:val="el-GR"/>
              </w:rPr>
              <w:t>αγράφους</w:t>
            </w:r>
            <w:r w:rsidRPr="008F6EB1">
              <w:rPr>
                <w:rFonts w:ascii="Arial" w:hAnsi="Arial" w:cs="Arial"/>
                <w:b w:val="0"/>
                <w:lang w:val="el-GR"/>
              </w:rPr>
              <w:t xml:space="preserve"> (α) και (β), εξαιρουμένου του προσώπου που εκτελεί χρέη γραμματέα, αποχωρούν πριν από την έναρξη της συζήτησης της Επιτροπής για λήψη απόφασης.</w:t>
            </w:r>
          </w:p>
        </w:tc>
      </w:tr>
      <w:tr w:rsidR="00EA317E" w:rsidRPr="00F5040C" w14:paraId="59DDF421" w14:textId="77777777" w:rsidTr="00023C51">
        <w:trPr>
          <w:gridAfter w:val="1"/>
          <w:wAfter w:w="22" w:type="dxa"/>
        </w:trPr>
        <w:tc>
          <w:tcPr>
            <w:tcW w:w="2025" w:type="dxa"/>
          </w:tcPr>
          <w:p w14:paraId="18E5C4B7" w14:textId="77777777" w:rsidR="00EA317E" w:rsidRPr="005205ED" w:rsidRDefault="00EA317E"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1B863EB" w14:textId="77777777" w:rsidR="00EA317E" w:rsidRPr="003E789C" w:rsidRDefault="00EA317E" w:rsidP="004B683A">
            <w:pPr>
              <w:tabs>
                <w:tab w:val="left" w:pos="284"/>
                <w:tab w:val="left" w:pos="567"/>
              </w:tabs>
              <w:autoSpaceDE w:val="0"/>
              <w:autoSpaceDN w:val="0"/>
              <w:adjustRightInd w:val="0"/>
              <w:spacing w:line="360" w:lineRule="auto"/>
              <w:jc w:val="both"/>
              <w:rPr>
                <w:rFonts w:ascii="Arial" w:hAnsi="Arial" w:cs="Arial"/>
                <w:lang w:val="el-GR"/>
              </w:rPr>
            </w:pPr>
          </w:p>
        </w:tc>
      </w:tr>
      <w:tr w:rsidR="00B94BC7" w:rsidRPr="00F5040C" w14:paraId="668B9E50" w14:textId="77777777" w:rsidTr="00023C51">
        <w:trPr>
          <w:gridAfter w:val="1"/>
          <w:wAfter w:w="22" w:type="dxa"/>
        </w:trPr>
        <w:tc>
          <w:tcPr>
            <w:tcW w:w="2025" w:type="dxa"/>
          </w:tcPr>
          <w:p w14:paraId="32EB73F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DCC0294" w14:textId="0BADAE85" w:rsidR="00B94BC7" w:rsidRPr="003B627B" w:rsidRDefault="00B94BC7" w:rsidP="00C175A8">
            <w:pPr>
              <w:pStyle w:val="BodyText"/>
              <w:tabs>
                <w:tab w:val="left" w:pos="415"/>
                <w:tab w:val="left" w:pos="840"/>
              </w:tabs>
              <w:spacing w:line="360" w:lineRule="auto"/>
              <w:rPr>
                <w:rFonts w:ascii="Arial" w:hAnsi="Arial" w:cs="Arial"/>
                <w:b w:val="0"/>
                <w:bCs w:val="0"/>
                <w:lang w:val="el-GR"/>
              </w:rPr>
            </w:pPr>
            <w:r w:rsidRPr="003E789C">
              <w:rPr>
                <w:rFonts w:ascii="Arial" w:hAnsi="Arial" w:cs="Arial"/>
                <w:lang w:val="el-GR"/>
              </w:rPr>
              <w:t xml:space="preserve"> </w:t>
            </w:r>
            <w:r w:rsidR="003B627B">
              <w:rPr>
                <w:rFonts w:ascii="Arial" w:hAnsi="Arial" w:cs="Arial"/>
                <w:lang w:val="el-GR"/>
              </w:rPr>
              <w:tab/>
            </w:r>
            <w:r w:rsidRPr="003B627B">
              <w:rPr>
                <w:rFonts w:ascii="Arial" w:hAnsi="Arial" w:cs="Arial"/>
                <w:b w:val="0"/>
                <w:bCs w:val="0"/>
                <w:lang w:val="el-GR"/>
              </w:rPr>
              <w:t>(5)</w:t>
            </w:r>
            <w:r w:rsidR="003B627B">
              <w:rPr>
                <w:rFonts w:ascii="Arial" w:hAnsi="Arial" w:cs="Arial"/>
                <w:b w:val="0"/>
                <w:bCs w:val="0"/>
                <w:lang w:val="el-GR"/>
              </w:rPr>
              <w:tab/>
            </w:r>
            <w:r w:rsidRPr="003B627B">
              <w:rPr>
                <w:rFonts w:ascii="Arial" w:hAnsi="Arial" w:cs="Arial"/>
                <w:b w:val="0"/>
                <w:bCs w:val="0"/>
                <w:lang w:val="el-GR"/>
              </w:rPr>
              <w:t>Σ</w:t>
            </w:r>
            <w:r w:rsidR="00EA317E" w:rsidRPr="003B627B">
              <w:rPr>
                <w:rFonts w:ascii="Arial" w:hAnsi="Arial" w:cs="Arial"/>
                <w:b w:val="0"/>
                <w:bCs w:val="0"/>
                <w:lang w:val="el-GR"/>
              </w:rPr>
              <w:t xml:space="preserve">ε όλους </w:t>
            </w:r>
            <w:r w:rsidRPr="003B627B">
              <w:rPr>
                <w:rFonts w:ascii="Arial" w:hAnsi="Arial" w:cs="Arial"/>
                <w:b w:val="0"/>
                <w:bCs w:val="0"/>
                <w:lang w:val="el-GR"/>
              </w:rPr>
              <w:t>τους κατά την παράγραφο (α) του εδαφίου (4) καλουμένους να παραστούν τάσσεται εύλογη υπό τις περιστάσεις προθεσμία, η οποία σε δικαιολογημένες περιπτώσεις δύναται να παραταθεί.</w:t>
            </w:r>
          </w:p>
        </w:tc>
      </w:tr>
      <w:tr w:rsidR="00B94BC7" w:rsidRPr="00F5040C" w14:paraId="4B828C20" w14:textId="77777777" w:rsidTr="00023C51">
        <w:trPr>
          <w:gridAfter w:val="1"/>
          <w:wAfter w:w="22" w:type="dxa"/>
        </w:trPr>
        <w:tc>
          <w:tcPr>
            <w:tcW w:w="2025" w:type="dxa"/>
          </w:tcPr>
          <w:p w14:paraId="154545E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D972C13" w14:textId="77777777" w:rsidR="00B94BC7" w:rsidRPr="003E789C" w:rsidRDefault="00B94BC7" w:rsidP="004B683A">
            <w:pPr>
              <w:tabs>
                <w:tab w:val="left" w:pos="284"/>
                <w:tab w:val="left" w:pos="567"/>
              </w:tabs>
              <w:autoSpaceDE w:val="0"/>
              <w:autoSpaceDN w:val="0"/>
              <w:adjustRightInd w:val="0"/>
              <w:spacing w:line="360" w:lineRule="auto"/>
              <w:jc w:val="both"/>
              <w:rPr>
                <w:rFonts w:ascii="Arial" w:hAnsi="Arial" w:cs="Arial"/>
                <w:lang w:val="el-GR"/>
              </w:rPr>
            </w:pPr>
          </w:p>
        </w:tc>
      </w:tr>
      <w:tr w:rsidR="00DE2F40" w:rsidRPr="00F5040C" w14:paraId="364B1285" w14:textId="77777777" w:rsidTr="00023C51">
        <w:trPr>
          <w:gridAfter w:val="1"/>
          <w:wAfter w:w="22" w:type="dxa"/>
          <w:trHeight w:val="2021"/>
        </w:trPr>
        <w:tc>
          <w:tcPr>
            <w:tcW w:w="2025" w:type="dxa"/>
          </w:tcPr>
          <w:p w14:paraId="6A467C71" w14:textId="77777777" w:rsidR="00DE2F40" w:rsidRPr="005205ED" w:rsidRDefault="00DE2F40" w:rsidP="004B683A">
            <w:pPr>
              <w:pStyle w:val="BodyText"/>
              <w:tabs>
                <w:tab w:val="left" w:pos="284"/>
                <w:tab w:val="left" w:pos="567"/>
              </w:tabs>
              <w:spacing w:line="360" w:lineRule="auto"/>
              <w:jc w:val="left"/>
              <w:rPr>
                <w:rFonts w:ascii="Arial" w:hAnsi="Arial" w:cs="Arial"/>
                <w:b w:val="0"/>
                <w:lang w:val="el-GR"/>
              </w:rPr>
            </w:pPr>
          </w:p>
          <w:p w14:paraId="2D20EC92" w14:textId="77777777" w:rsidR="00DE2F40" w:rsidRPr="005205ED" w:rsidRDefault="00DE2F40" w:rsidP="004B683A">
            <w:pPr>
              <w:tabs>
                <w:tab w:val="left" w:pos="284"/>
                <w:tab w:val="left" w:pos="567"/>
              </w:tabs>
              <w:spacing w:line="360" w:lineRule="auto"/>
              <w:rPr>
                <w:rFonts w:ascii="Arial" w:hAnsi="Arial" w:cs="Arial"/>
                <w:lang w:val="el-GR"/>
              </w:rPr>
            </w:pPr>
          </w:p>
          <w:p w14:paraId="632057A2" w14:textId="77777777" w:rsidR="00DE2F40" w:rsidRPr="005205ED" w:rsidRDefault="00DE2F40" w:rsidP="004B683A">
            <w:pPr>
              <w:tabs>
                <w:tab w:val="left" w:pos="284"/>
                <w:tab w:val="left" w:pos="567"/>
              </w:tabs>
              <w:spacing w:line="360" w:lineRule="auto"/>
              <w:rPr>
                <w:rFonts w:ascii="Arial" w:hAnsi="Arial" w:cs="Arial"/>
                <w:lang w:val="el-GR"/>
              </w:rPr>
            </w:pPr>
          </w:p>
          <w:p w14:paraId="6ACEBD56" w14:textId="77777777" w:rsidR="00DE2F40" w:rsidRPr="005205ED" w:rsidRDefault="00DE2F40" w:rsidP="004B683A">
            <w:pPr>
              <w:tabs>
                <w:tab w:val="left" w:pos="284"/>
                <w:tab w:val="left" w:pos="567"/>
              </w:tabs>
              <w:spacing w:line="360" w:lineRule="auto"/>
              <w:rPr>
                <w:rFonts w:ascii="Arial" w:hAnsi="Arial" w:cs="Arial"/>
                <w:lang w:val="el-GR"/>
              </w:rPr>
            </w:pPr>
          </w:p>
        </w:tc>
        <w:tc>
          <w:tcPr>
            <w:tcW w:w="1376" w:type="dxa"/>
            <w:gridSpan w:val="27"/>
          </w:tcPr>
          <w:p w14:paraId="18428421" w14:textId="608218ED" w:rsidR="00DE2F40" w:rsidRPr="008F6EB1" w:rsidRDefault="00DE2F40" w:rsidP="00AB3D67">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(6)</w:t>
            </w:r>
            <w:r>
              <w:rPr>
                <w:rFonts w:ascii="Arial" w:hAnsi="Arial" w:cs="Arial"/>
                <w:b w:val="0"/>
                <w:lang w:val="el-GR"/>
              </w:rPr>
              <w:t>(α)</w:t>
            </w:r>
          </w:p>
        </w:tc>
        <w:tc>
          <w:tcPr>
            <w:tcW w:w="6216" w:type="dxa"/>
            <w:gridSpan w:val="8"/>
          </w:tcPr>
          <w:p w14:paraId="4AD3B171" w14:textId="03272AC9" w:rsidR="00DE2F40" w:rsidRPr="008F6EB1" w:rsidRDefault="00DE2F40" w:rsidP="00C175A8">
            <w:pPr>
              <w:pStyle w:val="BodyText"/>
              <w:tabs>
                <w:tab w:val="left" w:pos="415"/>
                <w:tab w:val="left" w:pos="840"/>
              </w:tabs>
              <w:spacing w:line="360" w:lineRule="auto"/>
              <w:rPr>
                <w:rFonts w:ascii="Arial" w:hAnsi="Arial" w:cs="Arial"/>
                <w:b w:val="0"/>
                <w:lang w:val="el-GR"/>
              </w:rPr>
            </w:pPr>
            <w:r w:rsidRPr="008F6EB1">
              <w:rPr>
                <w:rFonts w:ascii="Arial" w:hAnsi="Arial" w:cs="Arial"/>
                <w:b w:val="0"/>
                <w:bCs w:val="0"/>
                <w:lang w:val="el-GR"/>
              </w:rPr>
              <w:t xml:space="preserve">Σε όλους τους </w:t>
            </w:r>
            <w:r>
              <w:rPr>
                <w:rFonts w:ascii="Arial" w:hAnsi="Arial" w:cs="Arial"/>
                <w:b w:val="0"/>
                <w:bCs w:val="0"/>
                <w:lang w:val="el-GR"/>
              </w:rPr>
              <w:t>αναφερόμενους στην</w:t>
            </w:r>
            <w:r w:rsidRPr="008F6EB1">
              <w:rPr>
                <w:rFonts w:ascii="Arial" w:hAnsi="Arial" w:cs="Arial"/>
                <w:b w:val="0"/>
                <w:bCs w:val="0"/>
                <w:lang w:val="el-GR"/>
              </w:rPr>
              <w:t xml:space="preserve"> παράγραφο (α) του εδάφιου (4) </w:t>
            </w:r>
            <w:r w:rsidR="004A6C04" w:rsidRPr="00C175A8">
              <w:rPr>
                <w:rFonts w:ascii="Arial" w:hAnsi="Arial" w:cs="Arial"/>
                <w:b w:val="0"/>
                <w:lang w:val="el-GR"/>
              </w:rPr>
              <w:t>παριστ</w:t>
            </w:r>
            <w:r w:rsidR="004A6C04">
              <w:rPr>
                <w:rFonts w:ascii="Arial" w:hAnsi="Arial" w:cs="Arial"/>
                <w:b w:val="0"/>
                <w:lang w:val="el-GR"/>
              </w:rPr>
              <w:t>α</w:t>
            </w:r>
            <w:r w:rsidR="004A6C04" w:rsidRPr="00C175A8">
              <w:rPr>
                <w:rFonts w:ascii="Arial" w:hAnsi="Arial" w:cs="Arial"/>
                <w:b w:val="0"/>
                <w:lang w:val="el-GR"/>
              </w:rPr>
              <w:t>μ</w:t>
            </w:r>
            <w:r w:rsidR="004A6C04">
              <w:rPr>
                <w:rFonts w:ascii="Arial" w:hAnsi="Arial" w:cs="Arial"/>
                <w:b w:val="0"/>
                <w:lang w:val="el-GR"/>
              </w:rPr>
              <w:t>έ</w:t>
            </w:r>
            <w:r w:rsidR="004A6C04" w:rsidRPr="00C175A8">
              <w:rPr>
                <w:rFonts w:ascii="Arial" w:hAnsi="Arial" w:cs="Arial"/>
                <w:b w:val="0"/>
                <w:lang w:val="el-GR"/>
              </w:rPr>
              <w:t>νους</w:t>
            </w:r>
            <w:r w:rsidR="004A6C04" w:rsidRPr="008F6EB1">
              <w:rPr>
                <w:rFonts w:ascii="Arial" w:hAnsi="Arial" w:cs="Arial"/>
                <w:b w:val="0"/>
                <w:bCs w:val="0"/>
                <w:lang w:val="el-GR"/>
              </w:rPr>
              <w:t xml:space="preserve"> </w:t>
            </w:r>
            <w:r w:rsidRPr="008F6EB1">
              <w:rPr>
                <w:rFonts w:ascii="Arial" w:hAnsi="Arial" w:cs="Arial"/>
                <w:b w:val="0"/>
                <w:bCs w:val="0"/>
                <w:lang w:val="el-GR"/>
              </w:rPr>
              <w:t xml:space="preserve">παρέχεται κάθε δυνατή ευκαιρία προς υποβολή </w:t>
            </w:r>
            <w:r w:rsidRPr="008F6EB1">
              <w:rPr>
                <w:rFonts w:ascii="Arial" w:hAnsi="Arial" w:cs="Arial"/>
                <w:b w:val="0"/>
                <w:lang w:val="el-GR"/>
              </w:rPr>
              <w:t xml:space="preserve">γραπτών παρατηρήσεων </w:t>
            </w:r>
            <w:r w:rsidRPr="008F6EB1">
              <w:rPr>
                <w:rFonts w:ascii="Arial" w:hAnsi="Arial" w:cs="Arial"/>
                <w:b w:val="0"/>
                <w:bCs w:val="0"/>
                <w:lang w:val="el-GR"/>
              </w:rPr>
              <w:t xml:space="preserve">και τάσσεται προς τούτο εύλογη προθεσμία, η οποία σε δικαιολογημένες περιπτώσεις δύναται να παραταθεί. </w:t>
            </w:r>
          </w:p>
        </w:tc>
      </w:tr>
      <w:tr w:rsidR="00DE2F40" w:rsidRPr="00F5040C" w14:paraId="0DAA0E3D" w14:textId="77777777" w:rsidTr="00023C51">
        <w:trPr>
          <w:gridAfter w:val="1"/>
          <w:wAfter w:w="22" w:type="dxa"/>
        </w:trPr>
        <w:tc>
          <w:tcPr>
            <w:tcW w:w="2025" w:type="dxa"/>
          </w:tcPr>
          <w:p w14:paraId="79124351" w14:textId="77777777" w:rsidR="00DE2F40" w:rsidRPr="005205ED" w:rsidRDefault="00DE2F40" w:rsidP="004B683A">
            <w:pPr>
              <w:pStyle w:val="BodyText"/>
              <w:tabs>
                <w:tab w:val="left" w:pos="284"/>
                <w:tab w:val="left" w:pos="567"/>
              </w:tabs>
              <w:spacing w:line="360" w:lineRule="auto"/>
              <w:jc w:val="left"/>
              <w:rPr>
                <w:rFonts w:ascii="Arial" w:hAnsi="Arial" w:cs="Arial"/>
                <w:b w:val="0"/>
                <w:lang w:val="el-GR"/>
              </w:rPr>
            </w:pPr>
          </w:p>
        </w:tc>
        <w:tc>
          <w:tcPr>
            <w:tcW w:w="1376" w:type="dxa"/>
            <w:gridSpan w:val="27"/>
          </w:tcPr>
          <w:p w14:paraId="4CAD73CF" w14:textId="77777777" w:rsidR="00DE2F40" w:rsidRPr="008F6EB1" w:rsidRDefault="00DE2F40" w:rsidP="00C175A8">
            <w:pPr>
              <w:pStyle w:val="BodyText"/>
              <w:tabs>
                <w:tab w:val="left" w:pos="415"/>
                <w:tab w:val="left" w:pos="840"/>
              </w:tabs>
              <w:spacing w:line="360" w:lineRule="auto"/>
              <w:rPr>
                <w:rFonts w:ascii="Arial" w:hAnsi="Arial" w:cs="Arial"/>
                <w:b w:val="0"/>
                <w:lang w:val="el-GR"/>
              </w:rPr>
            </w:pPr>
          </w:p>
        </w:tc>
        <w:tc>
          <w:tcPr>
            <w:tcW w:w="6216" w:type="dxa"/>
            <w:gridSpan w:val="8"/>
          </w:tcPr>
          <w:p w14:paraId="3540AFEE" w14:textId="77777777" w:rsidR="00DE2F40" w:rsidRPr="008F6EB1" w:rsidRDefault="00DE2F40" w:rsidP="00C175A8">
            <w:pPr>
              <w:pStyle w:val="BodyText"/>
              <w:tabs>
                <w:tab w:val="left" w:pos="415"/>
                <w:tab w:val="left" w:pos="840"/>
              </w:tabs>
              <w:spacing w:line="360" w:lineRule="auto"/>
              <w:rPr>
                <w:rFonts w:ascii="Arial" w:hAnsi="Arial" w:cs="Arial"/>
                <w:b w:val="0"/>
                <w:bCs w:val="0"/>
                <w:lang w:val="el-GR"/>
              </w:rPr>
            </w:pPr>
          </w:p>
        </w:tc>
      </w:tr>
      <w:tr w:rsidR="00DE2F40" w:rsidRPr="00F5040C" w14:paraId="5DAB83E9" w14:textId="77777777" w:rsidTr="00023C51">
        <w:trPr>
          <w:gridAfter w:val="1"/>
          <w:wAfter w:w="22" w:type="dxa"/>
        </w:trPr>
        <w:tc>
          <w:tcPr>
            <w:tcW w:w="2025" w:type="dxa"/>
          </w:tcPr>
          <w:p w14:paraId="4FF0E64B" w14:textId="77777777" w:rsidR="00DE2F40" w:rsidRPr="005205ED" w:rsidRDefault="00DE2F40" w:rsidP="004B683A">
            <w:pPr>
              <w:pStyle w:val="BodyText"/>
              <w:tabs>
                <w:tab w:val="left" w:pos="284"/>
                <w:tab w:val="left" w:pos="567"/>
              </w:tabs>
              <w:spacing w:line="360" w:lineRule="auto"/>
              <w:jc w:val="left"/>
              <w:rPr>
                <w:rFonts w:ascii="Arial" w:hAnsi="Arial" w:cs="Arial"/>
                <w:b w:val="0"/>
                <w:lang w:val="el-GR"/>
              </w:rPr>
            </w:pPr>
          </w:p>
        </w:tc>
        <w:tc>
          <w:tcPr>
            <w:tcW w:w="1376" w:type="dxa"/>
            <w:gridSpan w:val="27"/>
          </w:tcPr>
          <w:p w14:paraId="67BFA48F" w14:textId="1FFCF865" w:rsidR="00DE2F40" w:rsidRPr="008F6EB1" w:rsidRDefault="00AB3D67" w:rsidP="00AB3D67">
            <w:pPr>
              <w:pStyle w:val="BodyText"/>
              <w:tabs>
                <w:tab w:val="left" w:pos="415"/>
                <w:tab w:val="left" w:pos="730"/>
              </w:tabs>
              <w:spacing w:line="360" w:lineRule="auto"/>
              <w:jc w:val="left"/>
              <w:rPr>
                <w:rFonts w:ascii="Arial" w:hAnsi="Arial" w:cs="Arial"/>
                <w:b w:val="0"/>
                <w:lang w:val="el-GR"/>
              </w:rPr>
            </w:pPr>
            <w:r>
              <w:rPr>
                <w:rFonts w:ascii="Arial" w:hAnsi="Arial" w:cs="Arial"/>
                <w:b w:val="0"/>
                <w:lang w:val="el-GR"/>
              </w:rPr>
              <w:tab/>
            </w:r>
            <w:r>
              <w:rPr>
                <w:rFonts w:ascii="Arial" w:hAnsi="Arial" w:cs="Arial"/>
                <w:b w:val="0"/>
                <w:lang w:val="el-GR"/>
              </w:rPr>
              <w:tab/>
            </w:r>
            <w:r w:rsidR="00DE2F40">
              <w:rPr>
                <w:rFonts w:ascii="Arial" w:hAnsi="Arial" w:cs="Arial"/>
                <w:b w:val="0"/>
                <w:lang w:val="el-GR"/>
              </w:rPr>
              <w:t>(β)</w:t>
            </w:r>
          </w:p>
        </w:tc>
        <w:tc>
          <w:tcPr>
            <w:tcW w:w="6216" w:type="dxa"/>
            <w:gridSpan w:val="8"/>
          </w:tcPr>
          <w:p w14:paraId="3E18EF92" w14:textId="77777777" w:rsidR="00DE2F40" w:rsidRPr="008F6EB1" w:rsidRDefault="00DE2F40" w:rsidP="00C175A8">
            <w:pPr>
              <w:pStyle w:val="BodyText"/>
              <w:tabs>
                <w:tab w:val="left" w:pos="415"/>
                <w:tab w:val="left" w:pos="840"/>
              </w:tabs>
              <w:spacing w:line="360" w:lineRule="auto"/>
              <w:rPr>
                <w:rFonts w:ascii="Arial" w:hAnsi="Arial" w:cs="Arial"/>
                <w:b w:val="0"/>
                <w:bCs w:val="0"/>
                <w:lang w:val="el-GR"/>
              </w:rPr>
            </w:pPr>
            <w:r w:rsidRPr="008F6EB1">
              <w:rPr>
                <w:rFonts w:ascii="Arial" w:hAnsi="Arial" w:cs="Arial"/>
                <w:b w:val="0"/>
                <w:lang w:val="el-GR"/>
              </w:rPr>
              <w:t>Η Επιτροπή δεν υποχρεούται να λάβει υπόψη γραπτές παρατηρήσεις οι οποίες υποβλήθη</w:t>
            </w:r>
            <w:r>
              <w:rPr>
                <w:rFonts w:ascii="Arial" w:hAnsi="Arial" w:cs="Arial"/>
                <w:b w:val="0"/>
                <w:lang w:val="el-GR"/>
              </w:rPr>
              <w:t>κ</w:t>
            </w:r>
            <w:r w:rsidRPr="008F6EB1">
              <w:rPr>
                <w:rFonts w:ascii="Arial" w:hAnsi="Arial" w:cs="Arial"/>
                <w:b w:val="0"/>
                <w:lang w:val="el-GR"/>
              </w:rPr>
              <w:t>αν μετά την εκπνοή της ταχθείσας προθεσμίας.</w:t>
            </w:r>
          </w:p>
        </w:tc>
      </w:tr>
      <w:tr w:rsidR="00DE2F40" w:rsidRPr="00F5040C" w14:paraId="7288C663" w14:textId="77777777" w:rsidTr="00023C51">
        <w:trPr>
          <w:gridAfter w:val="1"/>
          <w:wAfter w:w="22" w:type="dxa"/>
        </w:trPr>
        <w:tc>
          <w:tcPr>
            <w:tcW w:w="2025" w:type="dxa"/>
          </w:tcPr>
          <w:p w14:paraId="17F0739D" w14:textId="77777777" w:rsidR="00DE2F40" w:rsidRPr="005205ED" w:rsidRDefault="00DE2F40" w:rsidP="004B683A">
            <w:pPr>
              <w:pStyle w:val="BodyText"/>
              <w:tabs>
                <w:tab w:val="left" w:pos="284"/>
                <w:tab w:val="left" w:pos="567"/>
              </w:tabs>
              <w:spacing w:line="360" w:lineRule="auto"/>
              <w:jc w:val="left"/>
              <w:rPr>
                <w:rFonts w:ascii="Arial" w:hAnsi="Arial" w:cs="Arial"/>
                <w:b w:val="0"/>
                <w:lang w:val="el-GR"/>
              </w:rPr>
            </w:pPr>
          </w:p>
        </w:tc>
        <w:tc>
          <w:tcPr>
            <w:tcW w:w="1376" w:type="dxa"/>
            <w:gridSpan w:val="27"/>
          </w:tcPr>
          <w:p w14:paraId="7E900C13" w14:textId="77777777" w:rsidR="00DE2F40" w:rsidRPr="008F6EB1" w:rsidRDefault="00DE2F40" w:rsidP="00DE2F40">
            <w:pPr>
              <w:pStyle w:val="BodyText"/>
              <w:tabs>
                <w:tab w:val="left" w:pos="415"/>
                <w:tab w:val="left" w:pos="840"/>
              </w:tabs>
              <w:spacing w:line="360" w:lineRule="auto"/>
              <w:jc w:val="right"/>
              <w:rPr>
                <w:rFonts w:ascii="Arial" w:hAnsi="Arial" w:cs="Arial"/>
                <w:b w:val="0"/>
                <w:lang w:val="el-GR"/>
              </w:rPr>
            </w:pPr>
          </w:p>
        </w:tc>
        <w:tc>
          <w:tcPr>
            <w:tcW w:w="6216" w:type="dxa"/>
            <w:gridSpan w:val="8"/>
          </w:tcPr>
          <w:p w14:paraId="772C1E06" w14:textId="77777777" w:rsidR="00DE2F40" w:rsidRPr="008F6EB1" w:rsidRDefault="00DE2F40" w:rsidP="00C175A8">
            <w:pPr>
              <w:pStyle w:val="BodyText"/>
              <w:tabs>
                <w:tab w:val="left" w:pos="415"/>
                <w:tab w:val="left" w:pos="840"/>
              </w:tabs>
              <w:spacing w:line="360" w:lineRule="auto"/>
              <w:rPr>
                <w:rFonts w:ascii="Arial" w:hAnsi="Arial" w:cs="Arial"/>
                <w:b w:val="0"/>
                <w:bCs w:val="0"/>
                <w:lang w:val="el-GR"/>
              </w:rPr>
            </w:pPr>
          </w:p>
        </w:tc>
      </w:tr>
      <w:tr w:rsidR="00DE2F40" w:rsidRPr="00F5040C" w14:paraId="78CE0547" w14:textId="77777777" w:rsidTr="00023C51">
        <w:trPr>
          <w:gridAfter w:val="1"/>
          <w:wAfter w:w="22" w:type="dxa"/>
        </w:trPr>
        <w:tc>
          <w:tcPr>
            <w:tcW w:w="2025" w:type="dxa"/>
          </w:tcPr>
          <w:p w14:paraId="042FA7B3" w14:textId="77777777" w:rsidR="00DE2F40" w:rsidRPr="005205ED" w:rsidRDefault="00DE2F40" w:rsidP="004B683A">
            <w:pPr>
              <w:pStyle w:val="BodyText"/>
              <w:tabs>
                <w:tab w:val="left" w:pos="284"/>
                <w:tab w:val="left" w:pos="567"/>
              </w:tabs>
              <w:spacing w:line="360" w:lineRule="auto"/>
              <w:jc w:val="left"/>
              <w:rPr>
                <w:rFonts w:ascii="Arial" w:hAnsi="Arial" w:cs="Arial"/>
                <w:b w:val="0"/>
                <w:lang w:val="el-GR"/>
              </w:rPr>
            </w:pPr>
          </w:p>
        </w:tc>
        <w:tc>
          <w:tcPr>
            <w:tcW w:w="1376" w:type="dxa"/>
            <w:gridSpan w:val="27"/>
          </w:tcPr>
          <w:p w14:paraId="33412883" w14:textId="5B34C332" w:rsidR="00DE2F40" w:rsidRPr="008F6EB1" w:rsidRDefault="00AB3D67" w:rsidP="00AB3D67">
            <w:pPr>
              <w:pStyle w:val="BodyText"/>
              <w:tabs>
                <w:tab w:val="left" w:pos="415"/>
                <w:tab w:val="left" w:pos="730"/>
              </w:tabs>
              <w:spacing w:line="360" w:lineRule="auto"/>
              <w:jc w:val="left"/>
              <w:rPr>
                <w:rFonts w:ascii="Arial" w:hAnsi="Arial" w:cs="Arial"/>
                <w:b w:val="0"/>
                <w:lang w:val="el-GR"/>
              </w:rPr>
            </w:pPr>
            <w:r>
              <w:rPr>
                <w:rFonts w:ascii="Arial" w:hAnsi="Arial" w:cs="Arial"/>
                <w:b w:val="0"/>
                <w:lang w:val="el-GR"/>
              </w:rPr>
              <w:tab/>
            </w:r>
            <w:r>
              <w:rPr>
                <w:rFonts w:ascii="Arial" w:hAnsi="Arial" w:cs="Arial"/>
                <w:b w:val="0"/>
                <w:lang w:val="el-GR"/>
              </w:rPr>
              <w:tab/>
            </w:r>
            <w:r w:rsidR="00DE2F40">
              <w:rPr>
                <w:rFonts w:ascii="Arial" w:hAnsi="Arial" w:cs="Arial"/>
                <w:b w:val="0"/>
                <w:lang w:val="el-GR"/>
              </w:rPr>
              <w:t>(γ)</w:t>
            </w:r>
          </w:p>
        </w:tc>
        <w:tc>
          <w:tcPr>
            <w:tcW w:w="6216" w:type="dxa"/>
            <w:gridSpan w:val="8"/>
          </w:tcPr>
          <w:p w14:paraId="65BC030D" w14:textId="337649A4" w:rsidR="00DE2F40" w:rsidRPr="008F6EB1" w:rsidRDefault="00DE2F40" w:rsidP="00C175A8">
            <w:pPr>
              <w:pStyle w:val="BodyText"/>
              <w:tabs>
                <w:tab w:val="left" w:pos="415"/>
                <w:tab w:val="left" w:pos="840"/>
              </w:tabs>
              <w:spacing w:line="360" w:lineRule="auto"/>
              <w:rPr>
                <w:rFonts w:ascii="Arial" w:hAnsi="Arial" w:cs="Arial"/>
                <w:b w:val="0"/>
                <w:bCs w:val="0"/>
                <w:lang w:val="el-GR"/>
              </w:rPr>
            </w:pPr>
            <w:r w:rsidRPr="008F6EB1">
              <w:rPr>
                <w:rFonts w:ascii="Arial" w:hAnsi="Arial" w:cs="Arial"/>
                <w:b w:val="0"/>
                <w:lang w:val="el-GR"/>
              </w:rPr>
              <w:t xml:space="preserve">Οι γραπτές παρατηρήσεις υποβάλλονται σε έντυπη, καθώς και </w:t>
            </w:r>
            <w:r w:rsidR="00A30298">
              <w:rPr>
                <w:rFonts w:ascii="Arial" w:hAnsi="Arial" w:cs="Arial"/>
                <w:b w:val="0"/>
                <w:lang w:val="el-GR"/>
              </w:rPr>
              <w:t xml:space="preserve">σε </w:t>
            </w:r>
            <w:r w:rsidRPr="008F6EB1">
              <w:rPr>
                <w:rFonts w:ascii="Arial" w:hAnsi="Arial" w:cs="Arial"/>
                <w:b w:val="0"/>
                <w:lang w:val="el-GR"/>
              </w:rPr>
              <w:t>ψηφιακή μορφή, η οποία δύναται να τύχει επεξεργασίας.</w:t>
            </w:r>
          </w:p>
        </w:tc>
      </w:tr>
      <w:tr w:rsidR="00B94BC7" w:rsidRPr="00F5040C" w14:paraId="27D028A9" w14:textId="77777777" w:rsidTr="00023C51">
        <w:trPr>
          <w:gridAfter w:val="1"/>
          <w:wAfter w:w="22" w:type="dxa"/>
        </w:trPr>
        <w:tc>
          <w:tcPr>
            <w:tcW w:w="2025" w:type="dxa"/>
          </w:tcPr>
          <w:p w14:paraId="12AD62C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0B3ABB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151D06D1" w14:textId="77777777" w:rsidTr="00023C51">
        <w:trPr>
          <w:gridAfter w:val="1"/>
          <w:wAfter w:w="22" w:type="dxa"/>
        </w:trPr>
        <w:tc>
          <w:tcPr>
            <w:tcW w:w="2025" w:type="dxa"/>
          </w:tcPr>
          <w:p w14:paraId="77B49B4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6B6FD37" w14:textId="455DAFA1" w:rsidR="00B94BC7" w:rsidRPr="008F6EB1" w:rsidRDefault="00AB3D67" w:rsidP="003B627B">
            <w:pPr>
              <w:pStyle w:val="BodyText"/>
              <w:tabs>
                <w:tab w:val="left" w:pos="415"/>
                <w:tab w:val="left" w:pos="840"/>
              </w:tabs>
              <w:spacing w:line="360" w:lineRule="auto"/>
              <w:rPr>
                <w:rFonts w:ascii="Arial" w:hAnsi="Arial" w:cs="Arial"/>
                <w:b w:val="0"/>
                <w:lang w:val="el-GR"/>
              </w:rPr>
            </w:pPr>
            <w:r>
              <w:rPr>
                <w:rFonts w:ascii="Arial" w:hAnsi="Arial" w:cs="Arial"/>
                <w:lang w:val="el-GR"/>
              </w:rPr>
              <w:tab/>
            </w:r>
            <w:r w:rsidR="00B94BC7" w:rsidRPr="008F6EB1">
              <w:rPr>
                <w:rFonts w:ascii="Arial" w:hAnsi="Arial" w:cs="Arial"/>
                <w:b w:val="0"/>
                <w:lang w:val="el-GR"/>
              </w:rPr>
              <w:t>(7)</w:t>
            </w:r>
            <w:r>
              <w:rPr>
                <w:rFonts w:ascii="Arial" w:hAnsi="Arial" w:cs="Arial"/>
                <w:b w:val="0"/>
                <w:lang w:val="el-GR"/>
              </w:rPr>
              <w:tab/>
            </w:r>
            <w:r w:rsidR="00B94BC7" w:rsidRPr="008F6EB1">
              <w:rPr>
                <w:rFonts w:ascii="Arial" w:hAnsi="Arial" w:cs="Arial"/>
                <w:b w:val="0"/>
                <w:lang w:val="el-GR"/>
              </w:rPr>
              <w:t xml:space="preserve">Οι </w:t>
            </w:r>
            <w:r w:rsidR="00DE2F40">
              <w:rPr>
                <w:rFonts w:ascii="Arial" w:hAnsi="Arial" w:cs="Arial"/>
                <w:b w:val="0"/>
                <w:lang w:val="el-GR"/>
              </w:rPr>
              <w:t>αναφερόμενοι σ</w:t>
            </w:r>
            <w:r w:rsidR="00B94BC7" w:rsidRPr="008F6EB1">
              <w:rPr>
                <w:rFonts w:ascii="Arial" w:hAnsi="Arial" w:cs="Arial"/>
                <w:b w:val="0"/>
                <w:lang w:val="el-GR"/>
              </w:rPr>
              <w:t>το εδάφιο (</w:t>
            </w:r>
            <w:r w:rsidR="002B5FFD">
              <w:rPr>
                <w:rFonts w:ascii="Arial" w:hAnsi="Arial" w:cs="Arial"/>
                <w:b w:val="0"/>
                <w:lang w:val="el-GR"/>
              </w:rPr>
              <w:t>4</w:t>
            </w:r>
            <w:r w:rsidR="00B94BC7" w:rsidRPr="008F6EB1">
              <w:rPr>
                <w:rFonts w:ascii="Arial" w:hAnsi="Arial" w:cs="Arial"/>
                <w:b w:val="0"/>
                <w:lang w:val="el-GR"/>
              </w:rPr>
              <w:t xml:space="preserve">) παριστάμενοι, κατά την υποβολή γραπτών παρατηρήσεων, προσδιορίζουν επακριβώς σύμφωνα με </w:t>
            </w:r>
            <w:r w:rsidR="00DE2F40">
              <w:rPr>
                <w:rFonts w:ascii="Arial" w:hAnsi="Arial" w:cs="Arial"/>
                <w:b w:val="0"/>
                <w:lang w:val="el-GR"/>
              </w:rPr>
              <w:t xml:space="preserve">τις διατάξεις </w:t>
            </w:r>
            <w:r w:rsidR="00B94BC7" w:rsidRPr="008F6EB1">
              <w:rPr>
                <w:rFonts w:ascii="Arial" w:hAnsi="Arial" w:cs="Arial"/>
                <w:b w:val="0"/>
                <w:lang w:val="el-GR"/>
              </w:rPr>
              <w:t>το</w:t>
            </w:r>
            <w:r w:rsidR="00DE2F40">
              <w:rPr>
                <w:rFonts w:ascii="Arial" w:hAnsi="Arial" w:cs="Arial"/>
                <w:b w:val="0"/>
                <w:lang w:val="el-GR"/>
              </w:rPr>
              <w:t>υ</w:t>
            </w:r>
            <w:r w:rsidR="00B94BC7" w:rsidRPr="008F6EB1">
              <w:rPr>
                <w:rFonts w:ascii="Arial" w:hAnsi="Arial" w:cs="Arial"/>
                <w:b w:val="0"/>
                <w:lang w:val="el-GR"/>
              </w:rPr>
              <w:t xml:space="preserve"> άρθρο</w:t>
            </w:r>
            <w:r w:rsidR="00DE2F40">
              <w:rPr>
                <w:rFonts w:ascii="Arial" w:hAnsi="Arial" w:cs="Arial"/>
                <w:b w:val="0"/>
                <w:lang w:val="el-GR"/>
              </w:rPr>
              <w:t>υ</w:t>
            </w:r>
            <w:r w:rsidR="00B94BC7" w:rsidRPr="008F6EB1">
              <w:rPr>
                <w:rFonts w:ascii="Arial" w:hAnsi="Arial" w:cs="Arial"/>
                <w:b w:val="0"/>
                <w:lang w:val="el-GR"/>
              </w:rPr>
              <w:t xml:space="preserve"> 41, τυχόν επιχειρηματικά απόρρητα και/ή πληροφορίες εμπιστευτικής φύσεως και/ή δεδομένα</w:t>
            </w:r>
            <w:r w:rsidR="00275F44">
              <w:rPr>
                <w:rFonts w:ascii="Arial" w:hAnsi="Arial" w:cs="Arial"/>
                <w:b w:val="0"/>
                <w:lang w:val="el-GR"/>
              </w:rPr>
              <w:t xml:space="preserve"> προσωπικού χαρακτήρα</w:t>
            </w:r>
            <w:r w:rsidR="00B94BC7" w:rsidRPr="008F6EB1">
              <w:rPr>
                <w:rFonts w:ascii="Arial" w:hAnsi="Arial" w:cs="Arial"/>
                <w:b w:val="0"/>
                <w:lang w:val="el-GR"/>
              </w:rPr>
              <w:t xml:space="preserve">, αιτιολογώντας την άποψή τους για έκαστο εξ αυτών και κοινοποιούν τόσο στην Επιτροπή όσο και στα εμπλεκόμενα μέρη </w:t>
            </w:r>
            <w:r w:rsidR="00C42BB8">
              <w:rPr>
                <w:rFonts w:ascii="Arial" w:hAnsi="Arial" w:cs="Arial"/>
                <w:b w:val="0"/>
                <w:lang w:val="el-GR"/>
              </w:rPr>
              <w:t>τις</w:t>
            </w:r>
            <w:r w:rsidR="00B94BC7" w:rsidRPr="008F6EB1">
              <w:rPr>
                <w:rFonts w:ascii="Arial" w:hAnsi="Arial" w:cs="Arial"/>
                <w:b w:val="0"/>
                <w:lang w:val="el-GR"/>
              </w:rPr>
              <w:t xml:space="preserve"> παρατηρήσε</w:t>
            </w:r>
            <w:r w:rsidR="00C42BB8">
              <w:rPr>
                <w:rFonts w:ascii="Arial" w:hAnsi="Arial" w:cs="Arial"/>
                <w:b w:val="0"/>
                <w:lang w:val="el-GR"/>
              </w:rPr>
              <w:t>ις</w:t>
            </w:r>
            <w:r w:rsidR="00B94BC7" w:rsidRPr="008F6EB1">
              <w:rPr>
                <w:rFonts w:ascii="Arial" w:hAnsi="Arial" w:cs="Arial"/>
                <w:b w:val="0"/>
                <w:lang w:val="el-GR"/>
              </w:rPr>
              <w:t xml:space="preserve"> τους, στ</w:t>
            </w:r>
            <w:r w:rsidR="00392F86">
              <w:rPr>
                <w:rFonts w:ascii="Arial" w:hAnsi="Arial" w:cs="Arial"/>
                <w:b w:val="0"/>
                <w:lang w:val="el-GR"/>
              </w:rPr>
              <w:t>ις</w:t>
            </w:r>
            <w:r w:rsidR="00B94BC7" w:rsidRPr="008F6EB1">
              <w:rPr>
                <w:rFonts w:ascii="Arial" w:hAnsi="Arial" w:cs="Arial"/>
                <w:b w:val="0"/>
                <w:lang w:val="el-GR"/>
              </w:rPr>
              <w:t xml:space="preserve"> οποί</w:t>
            </w:r>
            <w:r w:rsidR="00392F86">
              <w:rPr>
                <w:rFonts w:ascii="Arial" w:hAnsi="Arial" w:cs="Arial"/>
                <w:b w:val="0"/>
                <w:lang w:val="el-GR"/>
              </w:rPr>
              <w:t>ες</w:t>
            </w:r>
            <w:r w:rsidR="00B94BC7" w:rsidRPr="008F6EB1">
              <w:rPr>
                <w:rFonts w:ascii="Arial" w:hAnsi="Arial" w:cs="Arial"/>
                <w:b w:val="0"/>
                <w:lang w:val="el-GR"/>
              </w:rPr>
              <w:t xml:space="preserve"> περιλαμβάνεται ουσιώδης συνοπτική περιγραφή κάθε διαγραμμένου αποσπάσματος σε μη εμπιστευτική μορφή ή/και ψευδωνυμοποίηση. </w:t>
            </w:r>
          </w:p>
        </w:tc>
      </w:tr>
      <w:tr w:rsidR="00B94BC7" w:rsidRPr="00F5040C" w14:paraId="75515FEC" w14:textId="77777777" w:rsidTr="00023C51">
        <w:trPr>
          <w:gridAfter w:val="1"/>
          <w:wAfter w:w="22" w:type="dxa"/>
        </w:trPr>
        <w:tc>
          <w:tcPr>
            <w:tcW w:w="2025" w:type="dxa"/>
          </w:tcPr>
          <w:p w14:paraId="159B3F9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FE4530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07EBA8FC" w14:textId="77777777" w:rsidTr="00023C51">
        <w:trPr>
          <w:gridAfter w:val="1"/>
          <w:wAfter w:w="22" w:type="dxa"/>
        </w:trPr>
        <w:tc>
          <w:tcPr>
            <w:tcW w:w="2025" w:type="dxa"/>
          </w:tcPr>
          <w:p w14:paraId="4DD9C5A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680D803" w14:textId="004BC90A" w:rsidR="00B94BC7" w:rsidRPr="008F6EB1" w:rsidRDefault="00B94BC7" w:rsidP="003B627B">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AB3D67">
              <w:rPr>
                <w:rFonts w:ascii="Arial" w:hAnsi="Arial" w:cs="Arial"/>
                <w:b w:val="0"/>
                <w:lang w:val="el-GR"/>
              </w:rPr>
              <w:tab/>
            </w:r>
            <w:r w:rsidRPr="008F6EB1">
              <w:rPr>
                <w:rFonts w:ascii="Arial" w:hAnsi="Arial" w:cs="Arial"/>
                <w:b w:val="0"/>
                <w:lang w:val="el-GR"/>
              </w:rPr>
              <w:t>(8)</w:t>
            </w:r>
            <w:r w:rsidR="00AB3D67">
              <w:rPr>
                <w:rFonts w:ascii="Arial" w:hAnsi="Arial" w:cs="Arial"/>
                <w:b w:val="0"/>
                <w:lang w:val="el-GR"/>
              </w:rPr>
              <w:tab/>
            </w:r>
            <w:r w:rsidRPr="008F6EB1">
              <w:rPr>
                <w:rFonts w:ascii="Arial" w:hAnsi="Arial" w:cs="Arial"/>
                <w:b w:val="0"/>
                <w:lang w:val="el-GR"/>
              </w:rPr>
              <w:t xml:space="preserve">Οι πληροφορίες, τα έγγραφα και τα μέρη των εγγράφων για τα οποία δεν υποβλήθηκε αιτιολογημένη, σύμφωνα με </w:t>
            </w:r>
            <w:r w:rsidR="00B23505">
              <w:rPr>
                <w:rFonts w:ascii="Arial" w:hAnsi="Arial" w:cs="Arial"/>
                <w:b w:val="0"/>
                <w:lang w:val="el-GR"/>
              </w:rPr>
              <w:t xml:space="preserve">τις διατάξεις </w:t>
            </w:r>
            <w:r w:rsidRPr="008F6EB1">
              <w:rPr>
                <w:rFonts w:ascii="Arial" w:hAnsi="Arial" w:cs="Arial"/>
                <w:b w:val="0"/>
                <w:lang w:val="el-GR"/>
              </w:rPr>
              <w:t>το</w:t>
            </w:r>
            <w:r w:rsidR="00B23505">
              <w:rPr>
                <w:rFonts w:ascii="Arial" w:hAnsi="Arial" w:cs="Arial"/>
                <w:b w:val="0"/>
                <w:lang w:val="el-GR"/>
              </w:rPr>
              <w:t>υ</w:t>
            </w:r>
            <w:r w:rsidRPr="008F6EB1">
              <w:rPr>
                <w:rFonts w:ascii="Arial" w:hAnsi="Arial" w:cs="Arial"/>
                <w:b w:val="0"/>
                <w:lang w:val="el-GR"/>
              </w:rPr>
              <w:t xml:space="preserve"> εδάφιο</w:t>
            </w:r>
            <w:r w:rsidR="00B23505">
              <w:rPr>
                <w:rFonts w:ascii="Arial" w:hAnsi="Arial" w:cs="Arial"/>
                <w:b w:val="0"/>
                <w:lang w:val="el-GR"/>
              </w:rPr>
              <w:t>υ</w:t>
            </w:r>
            <w:r w:rsidRPr="008F6EB1">
              <w:rPr>
                <w:rFonts w:ascii="Arial" w:hAnsi="Arial" w:cs="Arial"/>
                <w:b w:val="0"/>
                <w:lang w:val="el-GR"/>
              </w:rPr>
              <w:t xml:space="preserve"> (7), δήλωση χαρακτηρισμού επιχειρηματικών απορρήτων και/ή πληροφοριών εμπιστευτικής φύσεως ή για τα οποία δεν υπεβλήθη ξεχωριστή μη εμπιστευτική εκδοχή δεν θεωρούνται επιχειρηματικά απόρρητα ή πληροφορίες εμπιστευτικής φύσεως</w:t>
            </w:r>
            <w:r w:rsidR="00B23505">
              <w:rPr>
                <w:rFonts w:ascii="Arial" w:hAnsi="Arial" w:cs="Arial"/>
                <w:b w:val="0"/>
                <w:lang w:val="el-GR"/>
              </w:rPr>
              <w:t>,</w:t>
            </w:r>
            <w:r w:rsidRPr="008F6EB1">
              <w:rPr>
                <w:rFonts w:ascii="Arial" w:hAnsi="Arial" w:cs="Arial"/>
                <w:b w:val="0"/>
                <w:lang w:val="el-GR"/>
              </w:rPr>
              <w:t xml:space="preserve"> εκτός εάν η Επιτροπή, κατ’ εξαίρεση, χαρακτηρίσει, κατά την κρίση της, τέτοιες πληροφορίες, έγγραφα και/ή μέρη των εγγράφων ως επιχειρηματικά απόρρητα ή πληροφορίες εμπιστευτικής φύσεως.</w:t>
            </w:r>
          </w:p>
        </w:tc>
      </w:tr>
      <w:tr w:rsidR="00B94BC7" w:rsidRPr="00F5040C" w14:paraId="599B289E" w14:textId="77777777" w:rsidTr="00023C51">
        <w:trPr>
          <w:gridAfter w:val="1"/>
          <w:wAfter w:w="22" w:type="dxa"/>
        </w:trPr>
        <w:tc>
          <w:tcPr>
            <w:tcW w:w="2025" w:type="dxa"/>
          </w:tcPr>
          <w:p w14:paraId="76BE805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54F9887"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2444A9E1" w14:textId="77777777" w:rsidTr="00023C51">
        <w:trPr>
          <w:gridAfter w:val="1"/>
          <w:wAfter w:w="22" w:type="dxa"/>
        </w:trPr>
        <w:tc>
          <w:tcPr>
            <w:tcW w:w="2025" w:type="dxa"/>
          </w:tcPr>
          <w:p w14:paraId="30720A5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204913E" w14:textId="2ECE7193" w:rsidR="00B94BC7" w:rsidRPr="008F6EB1" w:rsidRDefault="00B94BC7" w:rsidP="003B627B">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AB3D67">
              <w:rPr>
                <w:rFonts w:ascii="Arial" w:hAnsi="Arial" w:cs="Arial"/>
                <w:b w:val="0"/>
                <w:lang w:val="el-GR"/>
              </w:rPr>
              <w:tab/>
            </w:r>
            <w:r w:rsidRPr="008F6EB1">
              <w:rPr>
                <w:rFonts w:ascii="Arial" w:hAnsi="Arial" w:cs="Arial"/>
                <w:b w:val="0"/>
                <w:lang w:val="el-GR"/>
              </w:rPr>
              <w:t>(9</w:t>
            </w:r>
            <w:r w:rsidR="003B627B">
              <w:rPr>
                <w:rFonts w:ascii="Arial" w:hAnsi="Arial" w:cs="Arial"/>
                <w:b w:val="0"/>
                <w:lang w:val="el-GR"/>
              </w:rPr>
              <w:t>)</w:t>
            </w:r>
            <w:r w:rsidR="00AB3D67">
              <w:rPr>
                <w:rFonts w:ascii="Arial" w:hAnsi="Arial" w:cs="Arial"/>
                <w:b w:val="0"/>
                <w:lang w:val="el-GR"/>
              </w:rPr>
              <w:tab/>
            </w:r>
            <w:r w:rsidRPr="008F6EB1">
              <w:rPr>
                <w:rFonts w:ascii="Arial" w:hAnsi="Arial" w:cs="Arial"/>
                <w:b w:val="0"/>
                <w:lang w:val="el-GR"/>
              </w:rPr>
              <w:t>Σε περίπτωση που επιχείρηση ή ένωση επιχειρήσεων ή οποιοδήποτε πρόσωπο προς τα οποία κοινοποιήθηκε η έκθεση αιτιάσεων ή αντίγραφο αυτής παραλείψει και/ή αρνηθεί να υποβάλει οποιεσδήποτε γραπτές παρατηρήσεις εντός της ταχθείσας προθεσμίας, η Επιτροπή δύναται να προχωρήσει στην έκδοση απόφασης για τις κατ’ ισχυρισμό παραβάσεις που περιέχονται στην έκθεση αιτιάσεων.</w:t>
            </w:r>
          </w:p>
        </w:tc>
      </w:tr>
      <w:tr w:rsidR="00B94BC7" w:rsidRPr="00F5040C" w14:paraId="70A3DFB5" w14:textId="77777777" w:rsidTr="00023C51">
        <w:trPr>
          <w:gridAfter w:val="1"/>
          <w:wAfter w:w="22" w:type="dxa"/>
        </w:trPr>
        <w:tc>
          <w:tcPr>
            <w:tcW w:w="2025" w:type="dxa"/>
          </w:tcPr>
          <w:p w14:paraId="7935D29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0DD9B8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23505" w:rsidRPr="00F5040C" w14:paraId="083A9515" w14:textId="77777777" w:rsidTr="009B7B7F">
        <w:trPr>
          <w:gridAfter w:val="1"/>
          <w:wAfter w:w="22" w:type="dxa"/>
        </w:trPr>
        <w:tc>
          <w:tcPr>
            <w:tcW w:w="2025" w:type="dxa"/>
          </w:tcPr>
          <w:p w14:paraId="59CA0AE7" w14:textId="77777777" w:rsidR="00B23505" w:rsidRPr="005205ED" w:rsidRDefault="00B23505" w:rsidP="004B683A">
            <w:pPr>
              <w:pStyle w:val="BodyText"/>
              <w:tabs>
                <w:tab w:val="left" w:pos="284"/>
                <w:tab w:val="left" w:pos="567"/>
              </w:tabs>
              <w:spacing w:line="360" w:lineRule="auto"/>
              <w:jc w:val="left"/>
              <w:rPr>
                <w:rFonts w:ascii="Arial" w:hAnsi="Arial" w:cs="Arial"/>
                <w:b w:val="0"/>
                <w:lang w:val="el-GR"/>
              </w:rPr>
            </w:pPr>
          </w:p>
        </w:tc>
        <w:tc>
          <w:tcPr>
            <w:tcW w:w="1411" w:type="dxa"/>
            <w:gridSpan w:val="28"/>
          </w:tcPr>
          <w:p w14:paraId="37112C57" w14:textId="5E8A2DD2" w:rsidR="00B23505" w:rsidRPr="008F6EB1" w:rsidRDefault="00B23505" w:rsidP="00AB3D67">
            <w:pPr>
              <w:pStyle w:val="BodyText"/>
              <w:tabs>
                <w:tab w:val="left" w:pos="415"/>
                <w:tab w:val="left" w:pos="840"/>
                <w:tab w:val="left" w:pos="982"/>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(10)</w:t>
            </w:r>
            <w:r>
              <w:rPr>
                <w:rFonts w:ascii="Arial" w:hAnsi="Arial" w:cs="Arial"/>
                <w:b w:val="0"/>
                <w:lang w:val="el-GR"/>
              </w:rPr>
              <w:t>(α)</w:t>
            </w:r>
          </w:p>
        </w:tc>
        <w:tc>
          <w:tcPr>
            <w:tcW w:w="6181" w:type="dxa"/>
            <w:gridSpan w:val="7"/>
          </w:tcPr>
          <w:p w14:paraId="28DED914" w14:textId="77777777" w:rsidR="00B23505" w:rsidRPr="008F6EB1" w:rsidRDefault="00B23505" w:rsidP="003B627B">
            <w:pPr>
              <w:pStyle w:val="BodyText"/>
              <w:tabs>
                <w:tab w:val="left" w:pos="415"/>
                <w:tab w:val="left" w:pos="840"/>
                <w:tab w:val="left" w:pos="982"/>
              </w:tabs>
              <w:spacing w:line="360" w:lineRule="auto"/>
              <w:rPr>
                <w:rFonts w:ascii="Arial" w:hAnsi="Arial" w:cs="Arial"/>
                <w:b w:val="0"/>
                <w:lang w:val="el-GR"/>
              </w:rPr>
            </w:pPr>
            <w:r w:rsidRPr="008F6EB1">
              <w:rPr>
                <w:rFonts w:ascii="Arial" w:hAnsi="Arial" w:cs="Arial"/>
                <w:b w:val="0"/>
                <w:lang w:val="el-GR"/>
              </w:rPr>
              <w:t xml:space="preserve">Οι </w:t>
            </w:r>
            <w:r>
              <w:rPr>
                <w:rFonts w:ascii="Arial" w:hAnsi="Arial" w:cs="Arial"/>
                <w:b w:val="0"/>
                <w:lang w:val="el-GR"/>
              </w:rPr>
              <w:t xml:space="preserve">αναφερόμενοι στην </w:t>
            </w:r>
            <w:r w:rsidRPr="008F6EB1">
              <w:rPr>
                <w:rFonts w:ascii="Arial" w:hAnsi="Arial" w:cs="Arial"/>
                <w:b w:val="0"/>
                <w:lang w:val="el-GR"/>
              </w:rPr>
              <w:t xml:space="preserve">παράγραφο (α) </w:t>
            </w:r>
            <w:r>
              <w:rPr>
                <w:rFonts w:ascii="Arial" w:hAnsi="Arial" w:cs="Arial"/>
                <w:b w:val="0"/>
                <w:lang w:val="el-GR"/>
              </w:rPr>
              <w:t>του</w:t>
            </w:r>
            <w:r w:rsidRPr="008F6EB1">
              <w:rPr>
                <w:rFonts w:ascii="Arial" w:hAnsi="Arial" w:cs="Arial"/>
                <w:b w:val="0"/>
                <w:lang w:val="el-GR"/>
              </w:rPr>
              <w:t xml:space="preserve"> εδ</w:t>
            </w:r>
            <w:r>
              <w:rPr>
                <w:rFonts w:ascii="Arial" w:hAnsi="Arial" w:cs="Arial"/>
                <w:b w:val="0"/>
                <w:lang w:val="el-GR"/>
              </w:rPr>
              <w:t>αφίου</w:t>
            </w:r>
            <w:r w:rsidRPr="008F6EB1">
              <w:rPr>
                <w:rFonts w:ascii="Arial" w:hAnsi="Arial" w:cs="Arial"/>
                <w:b w:val="0"/>
                <w:lang w:val="el-GR"/>
              </w:rPr>
              <w:t xml:space="preserve"> (4) καλούμενοι να παραστούν έχουν το δικαίωμα, στο πλαίσιο της υποβαλλόμενης από αυτούς γραπτής ανάπτυξης της υπόθεσής τους, να αιτηθούν την ανάπτυξη των επιχειρημάτων τους στ</w:t>
            </w:r>
            <w:r>
              <w:rPr>
                <w:rFonts w:ascii="Arial" w:hAnsi="Arial" w:cs="Arial"/>
                <w:b w:val="0"/>
                <w:lang w:val="el-GR"/>
              </w:rPr>
              <w:t>ο</w:t>
            </w:r>
            <w:r w:rsidRPr="008F6EB1">
              <w:rPr>
                <w:rFonts w:ascii="Arial" w:hAnsi="Arial" w:cs="Arial"/>
                <w:b w:val="0"/>
                <w:lang w:val="el-GR"/>
              </w:rPr>
              <w:t xml:space="preserve"> πλαίσι</w:t>
            </w:r>
            <w:r>
              <w:rPr>
                <w:rFonts w:ascii="Arial" w:hAnsi="Arial" w:cs="Arial"/>
                <w:b w:val="0"/>
                <w:lang w:val="el-GR"/>
              </w:rPr>
              <w:t>ο</w:t>
            </w:r>
            <w:r w:rsidRPr="008F6EB1">
              <w:rPr>
                <w:rFonts w:ascii="Arial" w:hAnsi="Arial" w:cs="Arial"/>
                <w:b w:val="0"/>
                <w:lang w:val="el-GR"/>
              </w:rPr>
              <w:t xml:space="preserve"> προφορικής διαδικασίας ενώπιον της Επιτροπής</w:t>
            </w:r>
            <w:r>
              <w:rPr>
                <w:rFonts w:ascii="Arial" w:hAnsi="Arial" w:cs="Arial"/>
                <w:b w:val="0"/>
                <w:lang w:val="el-GR"/>
              </w:rPr>
              <w:t>.</w:t>
            </w:r>
          </w:p>
        </w:tc>
      </w:tr>
      <w:tr w:rsidR="00B23505" w:rsidRPr="00F5040C" w14:paraId="27505280" w14:textId="77777777" w:rsidTr="009B7B7F">
        <w:trPr>
          <w:gridAfter w:val="1"/>
          <w:wAfter w:w="22" w:type="dxa"/>
        </w:trPr>
        <w:tc>
          <w:tcPr>
            <w:tcW w:w="2025" w:type="dxa"/>
          </w:tcPr>
          <w:p w14:paraId="4A75FEAD" w14:textId="77777777" w:rsidR="00B23505" w:rsidRPr="005205ED" w:rsidRDefault="00B23505" w:rsidP="004B683A">
            <w:pPr>
              <w:pStyle w:val="BodyText"/>
              <w:tabs>
                <w:tab w:val="left" w:pos="284"/>
                <w:tab w:val="left" w:pos="567"/>
              </w:tabs>
              <w:spacing w:line="360" w:lineRule="auto"/>
              <w:jc w:val="left"/>
              <w:rPr>
                <w:rFonts w:ascii="Arial" w:hAnsi="Arial" w:cs="Arial"/>
                <w:b w:val="0"/>
                <w:lang w:val="el-GR"/>
              </w:rPr>
            </w:pPr>
          </w:p>
        </w:tc>
        <w:tc>
          <w:tcPr>
            <w:tcW w:w="1411" w:type="dxa"/>
            <w:gridSpan w:val="28"/>
          </w:tcPr>
          <w:p w14:paraId="2BB80798" w14:textId="77777777" w:rsidR="00B23505" w:rsidRPr="008F6EB1" w:rsidRDefault="00B23505" w:rsidP="003B627B">
            <w:pPr>
              <w:pStyle w:val="BodyText"/>
              <w:tabs>
                <w:tab w:val="left" w:pos="415"/>
                <w:tab w:val="left" w:pos="840"/>
                <w:tab w:val="left" w:pos="982"/>
              </w:tabs>
              <w:spacing w:line="360" w:lineRule="auto"/>
              <w:rPr>
                <w:rFonts w:ascii="Arial" w:hAnsi="Arial" w:cs="Arial"/>
                <w:b w:val="0"/>
                <w:lang w:val="el-GR"/>
              </w:rPr>
            </w:pPr>
          </w:p>
        </w:tc>
        <w:tc>
          <w:tcPr>
            <w:tcW w:w="6181" w:type="dxa"/>
            <w:gridSpan w:val="7"/>
          </w:tcPr>
          <w:p w14:paraId="4E081667" w14:textId="77777777" w:rsidR="00B23505" w:rsidRPr="008F6EB1" w:rsidRDefault="00B23505" w:rsidP="003B627B">
            <w:pPr>
              <w:pStyle w:val="BodyText"/>
              <w:tabs>
                <w:tab w:val="left" w:pos="415"/>
                <w:tab w:val="left" w:pos="840"/>
                <w:tab w:val="left" w:pos="982"/>
              </w:tabs>
              <w:spacing w:line="360" w:lineRule="auto"/>
              <w:rPr>
                <w:rFonts w:ascii="Arial" w:hAnsi="Arial" w:cs="Arial"/>
                <w:b w:val="0"/>
                <w:lang w:val="el-GR"/>
              </w:rPr>
            </w:pPr>
          </w:p>
        </w:tc>
      </w:tr>
      <w:tr w:rsidR="00B23505" w:rsidRPr="00F5040C" w14:paraId="21083AEF" w14:textId="77777777" w:rsidTr="009B7B7F">
        <w:trPr>
          <w:gridAfter w:val="1"/>
          <w:wAfter w:w="22" w:type="dxa"/>
        </w:trPr>
        <w:tc>
          <w:tcPr>
            <w:tcW w:w="2025" w:type="dxa"/>
          </w:tcPr>
          <w:p w14:paraId="4F79AD40" w14:textId="77777777" w:rsidR="00B23505" w:rsidRPr="005205ED" w:rsidRDefault="00B23505" w:rsidP="004B683A">
            <w:pPr>
              <w:pStyle w:val="BodyText"/>
              <w:tabs>
                <w:tab w:val="left" w:pos="284"/>
                <w:tab w:val="left" w:pos="567"/>
              </w:tabs>
              <w:spacing w:line="360" w:lineRule="auto"/>
              <w:jc w:val="left"/>
              <w:rPr>
                <w:rFonts w:ascii="Arial" w:hAnsi="Arial" w:cs="Arial"/>
                <w:b w:val="0"/>
                <w:lang w:val="el-GR"/>
              </w:rPr>
            </w:pPr>
          </w:p>
        </w:tc>
        <w:tc>
          <w:tcPr>
            <w:tcW w:w="1411" w:type="dxa"/>
            <w:gridSpan w:val="28"/>
          </w:tcPr>
          <w:p w14:paraId="09F8454C" w14:textId="6191C5B0" w:rsidR="00B23505" w:rsidRPr="008F6EB1" w:rsidRDefault="00AB3D67" w:rsidP="00AB3D67">
            <w:pPr>
              <w:pStyle w:val="BodyText"/>
              <w:tabs>
                <w:tab w:val="left" w:pos="415"/>
                <w:tab w:val="left" w:pos="840"/>
                <w:tab w:val="left" w:pos="982"/>
              </w:tabs>
              <w:spacing w:line="360" w:lineRule="auto"/>
              <w:jc w:val="left"/>
              <w:rPr>
                <w:rFonts w:ascii="Arial" w:hAnsi="Arial" w:cs="Arial"/>
                <w:b w:val="0"/>
                <w:lang w:val="el-GR"/>
              </w:rPr>
            </w:pPr>
            <w:r>
              <w:rPr>
                <w:rFonts w:ascii="Arial" w:hAnsi="Arial" w:cs="Arial"/>
                <w:b w:val="0"/>
                <w:lang w:val="el-GR"/>
              </w:rPr>
              <w:tab/>
            </w:r>
            <w:r>
              <w:rPr>
                <w:rFonts w:ascii="Arial" w:hAnsi="Arial" w:cs="Arial"/>
                <w:b w:val="0"/>
                <w:lang w:val="el-GR"/>
              </w:rPr>
              <w:tab/>
            </w:r>
            <w:r w:rsidR="00B23505">
              <w:rPr>
                <w:rFonts w:ascii="Arial" w:hAnsi="Arial" w:cs="Arial"/>
                <w:b w:val="0"/>
                <w:lang w:val="el-GR"/>
              </w:rPr>
              <w:t>(β)</w:t>
            </w:r>
          </w:p>
        </w:tc>
        <w:tc>
          <w:tcPr>
            <w:tcW w:w="6181" w:type="dxa"/>
            <w:gridSpan w:val="7"/>
          </w:tcPr>
          <w:p w14:paraId="14872E4F" w14:textId="1B4AA485" w:rsidR="00B23505" w:rsidRPr="008F6EB1" w:rsidRDefault="00B23505" w:rsidP="003B627B">
            <w:pPr>
              <w:pStyle w:val="BodyText"/>
              <w:tabs>
                <w:tab w:val="left" w:pos="415"/>
                <w:tab w:val="left" w:pos="840"/>
                <w:tab w:val="left" w:pos="982"/>
              </w:tabs>
              <w:spacing w:line="360" w:lineRule="auto"/>
              <w:rPr>
                <w:rFonts w:ascii="Arial" w:hAnsi="Arial" w:cs="Arial"/>
                <w:b w:val="0"/>
                <w:lang w:val="el-GR"/>
              </w:rPr>
            </w:pPr>
            <w:r>
              <w:rPr>
                <w:rFonts w:ascii="Arial" w:hAnsi="Arial" w:cs="Arial"/>
                <w:b w:val="0"/>
                <w:lang w:val="el-GR"/>
              </w:rPr>
              <w:t>Η</w:t>
            </w:r>
            <w:r w:rsidRPr="008F6EB1">
              <w:rPr>
                <w:rFonts w:ascii="Arial" w:hAnsi="Arial" w:cs="Arial"/>
                <w:b w:val="0"/>
                <w:lang w:val="el-GR"/>
              </w:rPr>
              <w:t xml:space="preserve"> Επιτροπή δύναται να εγκρίνει ή απορρίψει τ</w:t>
            </w:r>
            <w:r>
              <w:rPr>
                <w:rFonts w:ascii="Arial" w:hAnsi="Arial" w:cs="Arial"/>
                <w:b w:val="0"/>
                <w:lang w:val="el-GR"/>
              </w:rPr>
              <w:t>ο πιο πάνω</w:t>
            </w:r>
            <w:r w:rsidRPr="008F6EB1">
              <w:rPr>
                <w:rFonts w:ascii="Arial" w:hAnsi="Arial" w:cs="Arial"/>
                <w:b w:val="0"/>
                <w:lang w:val="el-GR"/>
              </w:rPr>
              <w:t xml:space="preserve"> αίτημα</w:t>
            </w:r>
            <w:r>
              <w:rPr>
                <w:rFonts w:ascii="Arial" w:hAnsi="Arial" w:cs="Arial"/>
                <w:b w:val="0"/>
                <w:lang w:val="el-GR"/>
              </w:rPr>
              <w:t xml:space="preserve"> και</w:t>
            </w:r>
            <w:r w:rsidR="00F37132">
              <w:rPr>
                <w:rFonts w:ascii="Arial" w:hAnsi="Arial" w:cs="Arial"/>
                <w:b w:val="0"/>
                <w:lang w:val="el-GR"/>
              </w:rPr>
              <w:t>,</w:t>
            </w:r>
            <w:r w:rsidRPr="008F6EB1">
              <w:rPr>
                <w:rFonts w:ascii="Arial" w:hAnsi="Arial" w:cs="Arial"/>
                <w:b w:val="0"/>
                <w:lang w:val="el-GR"/>
              </w:rPr>
              <w:t xml:space="preserve"> με απόφασή </w:t>
            </w:r>
            <w:r w:rsidR="00F37132">
              <w:rPr>
                <w:rFonts w:ascii="Arial" w:hAnsi="Arial" w:cs="Arial"/>
                <w:b w:val="0"/>
                <w:lang w:val="el-GR"/>
              </w:rPr>
              <w:t>της,</w:t>
            </w:r>
            <w:r w:rsidRPr="008F6EB1">
              <w:rPr>
                <w:rFonts w:ascii="Arial" w:hAnsi="Arial" w:cs="Arial"/>
                <w:b w:val="0"/>
                <w:lang w:val="el-GR"/>
              </w:rPr>
              <w:t xml:space="preserve"> να καθορί</w:t>
            </w:r>
            <w:r w:rsidR="00F37132">
              <w:rPr>
                <w:rFonts w:ascii="Arial" w:hAnsi="Arial" w:cs="Arial"/>
                <w:b w:val="0"/>
                <w:lang w:val="el-GR"/>
              </w:rPr>
              <w:t>σ</w:t>
            </w:r>
            <w:r w:rsidRPr="008F6EB1">
              <w:rPr>
                <w:rFonts w:ascii="Arial" w:hAnsi="Arial" w:cs="Arial"/>
                <w:b w:val="0"/>
                <w:lang w:val="el-GR"/>
              </w:rPr>
              <w:t>ει τη χρονική διάρκεια της ανάπτυξης των επιχειρημάτων των καλουμένων, στ</w:t>
            </w:r>
            <w:r>
              <w:rPr>
                <w:rFonts w:ascii="Arial" w:hAnsi="Arial" w:cs="Arial"/>
                <w:b w:val="0"/>
                <w:lang w:val="el-GR"/>
              </w:rPr>
              <w:t>ο</w:t>
            </w:r>
            <w:r w:rsidRPr="008F6EB1">
              <w:rPr>
                <w:rFonts w:ascii="Arial" w:hAnsi="Arial" w:cs="Arial"/>
                <w:b w:val="0"/>
                <w:lang w:val="el-GR"/>
              </w:rPr>
              <w:t xml:space="preserve"> πλαίσι</w:t>
            </w:r>
            <w:r>
              <w:rPr>
                <w:rFonts w:ascii="Arial" w:hAnsi="Arial" w:cs="Arial"/>
                <w:b w:val="0"/>
                <w:lang w:val="el-GR"/>
              </w:rPr>
              <w:t>ο</w:t>
            </w:r>
            <w:r w:rsidRPr="008F6EB1">
              <w:rPr>
                <w:rFonts w:ascii="Arial" w:hAnsi="Arial" w:cs="Arial"/>
                <w:b w:val="0"/>
                <w:lang w:val="el-GR"/>
              </w:rPr>
              <w:t xml:space="preserve"> προφορικής διαδικασίας </w:t>
            </w:r>
            <w:r>
              <w:rPr>
                <w:rFonts w:ascii="Arial" w:hAnsi="Arial" w:cs="Arial"/>
                <w:b w:val="0"/>
                <w:lang w:val="el-GR"/>
              </w:rPr>
              <w:t>ενώπιό</w:t>
            </w:r>
            <w:r w:rsidRPr="008F6EB1">
              <w:rPr>
                <w:rFonts w:ascii="Arial" w:hAnsi="Arial" w:cs="Arial"/>
                <w:b w:val="0"/>
                <w:lang w:val="el-GR"/>
              </w:rPr>
              <w:t>ν της.</w:t>
            </w:r>
          </w:p>
        </w:tc>
      </w:tr>
      <w:tr w:rsidR="00B94BC7" w:rsidRPr="00F5040C" w14:paraId="07B2B64A" w14:textId="77777777" w:rsidTr="00023C51">
        <w:trPr>
          <w:gridAfter w:val="1"/>
          <w:wAfter w:w="22" w:type="dxa"/>
        </w:trPr>
        <w:tc>
          <w:tcPr>
            <w:tcW w:w="2025" w:type="dxa"/>
          </w:tcPr>
          <w:p w14:paraId="53C9991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80234D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2D6DC566" w14:textId="77777777" w:rsidTr="00023C51">
        <w:trPr>
          <w:gridAfter w:val="1"/>
          <w:wAfter w:w="22" w:type="dxa"/>
        </w:trPr>
        <w:tc>
          <w:tcPr>
            <w:tcW w:w="2025" w:type="dxa"/>
          </w:tcPr>
          <w:p w14:paraId="6E07EAC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Κανόνες που διέπουν την </w:t>
            </w:r>
          </w:p>
          <w:p w14:paraId="40C5DEF5" w14:textId="2226E00E"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ενώπιον της Επιτροπής διαδικασία εξέτασης </w:t>
            </w:r>
            <w:r w:rsidR="00EA317E" w:rsidRPr="005205ED">
              <w:rPr>
                <w:rFonts w:ascii="Arial" w:hAnsi="Arial" w:cs="Arial"/>
                <w:b w:val="0"/>
                <w:lang w:val="el-GR"/>
              </w:rPr>
              <w:t xml:space="preserve">άλλων </w:t>
            </w:r>
            <w:r w:rsidRPr="005205ED">
              <w:rPr>
                <w:rFonts w:ascii="Arial" w:hAnsi="Arial" w:cs="Arial"/>
                <w:b w:val="0"/>
                <w:lang w:val="el-GR"/>
              </w:rPr>
              <w:t>πιθανολογού</w:t>
            </w:r>
            <w:r w:rsidR="00EA317E" w:rsidRPr="005205ED">
              <w:rPr>
                <w:rFonts w:ascii="Arial" w:hAnsi="Arial" w:cs="Arial"/>
                <w:b w:val="0"/>
                <w:lang w:val="el-GR"/>
              </w:rPr>
              <w:t>-</w:t>
            </w:r>
            <w:r w:rsidRPr="005205ED">
              <w:rPr>
                <w:rFonts w:ascii="Arial" w:hAnsi="Arial" w:cs="Arial"/>
                <w:b w:val="0"/>
                <w:lang w:val="el-GR"/>
              </w:rPr>
              <w:t>μεν</w:t>
            </w:r>
            <w:r w:rsidR="00EA317E" w:rsidRPr="005205ED">
              <w:rPr>
                <w:rFonts w:ascii="Arial" w:hAnsi="Arial" w:cs="Arial"/>
                <w:b w:val="0"/>
                <w:lang w:val="el-GR"/>
              </w:rPr>
              <w:t>ων παραβάσεων</w:t>
            </w:r>
            <w:r w:rsidR="00EA3AE7">
              <w:rPr>
                <w:rFonts w:ascii="Arial" w:hAnsi="Arial" w:cs="Arial"/>
                <w:b w:val="0"/>
                <w:lang w:val="el-GR"/>
              </w:rPr>
              <w:t xml:space="preserve"> των διατάξεων</w:t>
            </w:r>
            <w:r w:rsidRPr="005205ED">
              <w:rPr>
                <w:rFonts w:ascii="Arial" w:hAnsi="Arial" w:cs="Arial"/>
                <w:b w:val="0"/>
                <w:lang w:val="el-GR"/>
              </w:rPr>
              <w:t xml:space="preserve"> </w:t>
            </w:r>
          </w:p>
          <w:p w14:paraId="020725C3" w14:textId="1899FC6F" w:rsidR="00B94BC7" w:rsidRPr="005205ED" w:rsidRDefault="003B0E78" w:rsidP="0041220D">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του παρόντος Νόμου.</w:t>
            </w:r>
          </w:p>
        </w:tc>
        <w:tc>
          <w:tcPr>
            <w:tcW w:w="7592" w:type="dxa"/>
            <w:gridSpan w:val="35"/>
          </w:tcPr>
          <w:p w14:paraId="67406BA0" w14:textId="40E7D79D" w:rsidR="00B94BC7" w:rsidRPr="008F6EB1" w:rsidRDefault="00B94BC7" w:rsidP="00023C51">
            <w:pPr>
              <w:pStyle w:val="BodyText"/>
              <w:tabs>
                <w:tab w:val="left" w:pos="415"/>
                <w:tab w:val="left" w:pos="840"/>
              </w:tabs>
              <w:spacing w:line="360" w:lineRule="auto"/>
              <w:rPr>
                <w:rFonts w:ascii="Arial" w:hAnsi="Arial" w:cs="Arial"/>
                <w:b w:val="0"/>
                <w:lang w:val="el-GR"/>
              </w:rPr>
            </w:pPr>
            <w:r w:rsidRPr="008F6EB1">
              <w:rPr>
                <w:rFonts w:ascii="Arial" w:hAnsi="Arial" w:cs="Arial"/>
                <w:b w:val="0"/>
                <w:bCs w:val="0"/>
                <w:lang w:val="el-GR"/>
              </w:rPr>
              <w:t>19.</w:t>
            </w:r>
            <w:r w:rsidRPr="008F6EB1">
              <w:rPr>
                <w:rFonts w:ascii="Arial" w:hAnsi="Arial" w:cs="Arial"/>
                <w:b w:val="0"/>
                <w:lang w:val="el-GR"/>
              </w:rPr>
              <w:t>-(1)</w:t>
            </w:r>
            <w:r w:rsidR="004A772E">
              <w:rPr>
                <w:rFonts w:ascii="Arial" w:hAnsi="Arial" w:cs="Arial"/>
                <w:b w:val="0"/>
                <w:lang w:val="el-GR"/>
              </w:rPr>
              <w:tab/>
            </w:r>
            <w:r w:rsidRPr="008F6EB1">
              <w:rPr>
                <w:rFonts w:ascii="Arial" w:hAnsi="Arial" w:cs="Arial"/>
                <w:b w:val="0"/>
                <w:lang w:val="el-GR"/>
              </w:rPr>
              <w:t xml:space="preserve">Ανεξαρτήτως της εξέτασης των πιθανολογούμενων παραβάσεων των </w:t>
            </w:r>
            <w:r w:rsidR="00B23505">
              <w:rPr>
                <w:rFonts w:ascii="Arial" w:hAnsi="Arial" w:cs="Arial"/>
                <w:b w:val="0"/>
                <w:lang w:val="el-GR"/>
              </w:rPr>
              <w:t xml:space="preserve">διατάξεων των </w:t>
            </w:r>
            <w:r w:rsidRPr="008F6EB1">
              <w:rPr>
                <w:rFonts w:ascii="Arial" w:hAnsi="Arial" w:cs="Arial"/>
                <w:b w:val="0"/>
                <w:lang w:val="el-GR"/>
              </w:rPr>
              <w:t>άρθρων 3 και/ή 6 και τ</w:t>
            </w:r>
            <w:r w:rsidR="00B23505">
              <w:rPr>
                <w:rFonts w:ascii="Arial" w:hAnsi="Arial" w:cs="Arial"/>
                <w:b w:val="0"/>
                <w:lang w:val="el-GR"/>
              </w:rPr>
              <w:t>ου</w:t>
            </w:r>
            <w:r w:rsidRPr="008F6EB1">
              <w:rPr>
                <w:rFonts w:ascii="Arial" w:hAnsi="Arial" w:cs="Arial"/>
                <w:b w:val="0"/>
                <w:lang w:val="el-GR"/>
              </w:rPr>
              <w:t xml:space="preserve"> Άρθρ</w:t>
            </w:r>
            <w:r w:rsidR="00B23505">
              <w:rPr>
                <w:rFonts w:ascii="Arial" w:hAnsi="Arial" w:cs="Arial"/>
                <w:b w:val="0"/>
                <w:lang w:val="el-GR"/>
              </w:rPr>
              <w:t>ου</w:t>
            </w:r>
            <w:r w:rsidRPr="008F6EB1">
              <w:rPr>
                <w:rFonts w:ascii="Arial" w:hAnsi="Arial" w:cs="Arial"/>
                <w:b w:val="0"/>
                <w:lang w:val="el-GR"/>
              </w:rPr>
              <w:t xml:space="preserve"> 101 ΣΛΕ</w:t>
            </w:r>
            <w:r w:rsidRPr="003E789C">
              <w:rPr>
                <w:rFonts w:ascii="Arial" w:hAnsi="Arial" w:cs="Arial"/>
                <w:b w:val="0"/>
                <w:lang w:val="en-US"/>
              </w:rPr>
              <w:t>E</w:t>
            </w:r>
            <w:r w:rsidRPr="008F6EB1">
              <w:rPr>
                <w:rFonts w:ascii="Arial" w:hAnsi="Arial" w:cs="Arial"/>
                <w:b w:val="0"/>
                <w:lang w:val="el-GR"/>
              </w:rPr>
              <w:t xml:space="preserve"> και/ή </w:t>
            </w:r>
            <w:r w:rsidR="00B23505" w:rsidRPr="00B23505">
              <w:rPr>
                <w:rFonts w:ascii="Arial" w:hAnsi="Arial" w:cs="Arial"/>
                <w:b w:val="0"/>
                <w:lang w:val="el-GR"/>
              </w:rPr>
              <w:t xml:space="preserve">του Άρθρου </w:t>
            </w:r>
            <w:r w:rsidRPr="008F6EB1">
              <w:rPr>
                <w:rFonts w:ascii="Arial" w:hAnsi="Arial" w:cs="Arial"/>
                <w:b w:val="0"/>
                <w:lang w:val="el-GR"/>
              </w:rPr>
              <w:t xml:space="preserve">102 ΣΛΕΕ, η Επιτροπή δύναται να αποφασίζει να κινήσει διαδικασία εξέτασης άλλων παραβάσεων </w:t>
            </w:r>
            <w:r w:rsidR="0041220D">
              <w:rPr>
                <w:rFonts w:ascii="Arial" w:hAnsi="Arial" w:cs="Arial"/>
                <w:b w:val="0"/>
                <w:lang w:val="el-GR"/>
              </w:rPr>
              <w:t xml:space="preserve">των διατάξεων </w:t>
            </w:r>
            <w:r w:rsidRPr="008F6EB1">
              <w:rPr>
                <w:rFonts w:ascii="Arial" w:hAnsi="Arial" w:cs="Arial"/>
                <w:b w:val="0"/>
                <w:lang w:val="el-GR"/>
              </w:rPr>
              <w:t xml:space="preserve">του </w:t>
            </w:r>
            <w:r w:rsidR="0041220D">
              <w:rPr>
                <w:rFonts w:ascii="Arial" w:hAnsi="Arial" w:cs="Arial"/>
                <w:b w:val="0"/>
                <w:lang w:val="el-GR"/>
              </w:rPr>
              <w:t xml:space="preserve">παρόντος </w:t>
            </w:r>
            <w:r w:rsidRPr="008F6EB1">
              <w:rPr>
                <w:rFonts w:ascii="Arial" w:hAnsi="Arial" w:cs="Arial"/>
                <w:b w:val="0"/>
                <w:lang w:val="el-GR"/>
              </w:rPr>
              <w:t>Νόμου και προς τούτο κοινοποιεί</w:t>
            </w:r>
            <w:r w:rsidR="0041220D">
              <w:rPr>
                <w:rFonts w:ascii="Arial" w:hAnsi="Arial" w:cs="Arial"/>
                <w:b w:val="0"/>
                <w:lang w:val="el-GR"/>
              </w:rPr>
              <w:t>, σύμφωνα με τις διατάξεις του άρθρου 64,</w:t>
            </w:r>
            <w:r w:rsidRPr="008F6EB1">
              <w:rPr>
                <w:rFonts w:ascii="Arial" w:hAnsi="Arial" w:cs="Arial"/>
                <w:b w:val="0"/>
                <w:lang w:val="el-GR"/>
              </w:rPr>
              <w:t xml:space="preserve"> στο εμπλεκόμενο πρόσωπο τους λόγους επί των οποίων κρίνει ότι πιθανολογείται παράβαση των διατάξεων του</w:t>
            </w:r>
            <w:r w:rsidR="0041220D">
              <w:rPr>
                <w:rFonts w:ascii="Arial" w:hAnsi="Arial" w:cs="Arial"/>
                <w:b w:val="0"/>
                <w:lang w:val="el-GR"/>
              </w:rPr>
              <w:t xml:space="preserve"> παρόντος</w:t>
            </w:r>
            <w:r w:rsidRPr="008F6EB1">
              <w:rPr>
                <w:rFonts w:ascii="Arial" w:hAnsi="Arial" w:cs="Arial"/>
                <w:b w:val="0"/>
                <w:lang w:val="el-GR"/>
              </w:rPr>
              <w:t xml:space="preserve"> Νόμου. </w:t>
            </w:r>
          </w:p>
        </w:tc>
      </w:tr>
      <w:tr w:rsidR="00B94BC7" w:rsidRPr="00F5040C" w14:paraId="6C7DC0BC" w14:textId="77777777" w:rsidTr="00023C51">
        <w:trPr>
          <w:gridAfter w:val="1"/>
          <w:wAfter w:w="22" w:type="dxa"/>
        </w:trPr>
        <w:tc>
          <w:tcPr>
            <w:tcW w:w="2025" w:type="dxa"/>
          </w:tcPr>
          <w:p w14:paraId="673AB69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27BA53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23D814A4" w14:textId="77777777" w:rsidTr="00023C51">
        <w:trPr>
          <w:gridAfter w:val="1"/>
          <w:wAfter w:w="22" w:type="dxa"/>
        </w:trPr>
        <w:tc>
          <w:tcPr>
            <w:tcW w:w="2025" w:type="dxa"/>
          </w:tcPr>
          <w:p w14:paraId="2F57EE6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B6098F0" w14:textId="61939D0C" w:rsidR="00B94BC7" w:rsidRPr="008F6EB1" w:rsidRDefault="00B94BC7" w:rsidP="004A772E">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4A772E">
              <w:rPr>
                <w:rFonts w:ascii="Arial" w:hAnsi="Arial" w:cs="Arial"/>
                <w:b w:val="0"/>
                <w:lang w:val="el-GR"/>
              </w:rPr>
              <w:tab/>
            </w:r>
            <w:r w:rsidRPr="008F6EB1">
              <w:rPr>
                <w:rFonts w:ascii="Arial" w:hAnsi="Arial" w:cs="Arial"/>
                <w:b w:val="0"/>
                <w:lang w:val="el-GR"/>
              </w:rPr>
              <w:t>(2)</w:t>
            </w:r>
            <w:r w:rsidR="004A772E">
              <w:rPr>
                <w:rFonts w:ascii="Arial" w:hAnsi="Arial" w:cs="Arial"/>
                <w:b w:val="0"/>
                <w:lang w:val="el-GR"/>
              </w:rPr>
              <w:tab/>
            </w:r>
            <w:r w:rsidRPr="008F6EB1">
              <w:rPr>
                <w:rFonts w:ascii="Arial" w:hAnsi="Arial" w:cs="Arial"/>
                <w:b w:val="0"/>
                <w:lang w:val="el-GR"/>
              </w:rPr>
              <w:t xml:space="preserve">Κατά τις διαδικασίες </w:t>
            </w:r>
            <w:r w:rsidR="00E351D6" w:rsidRPr="008F6EB1">
              <w:rPr>
                <w:rFonts w:ascii="Arial" w:hAnsi="Arial" w:cs="Arial"/>
                <w:b w:val="0"/>
                <w:lang w:val="el-GR"/>
              </w:rPr>
              <w:t xml:space="preserve">ενώπιον της Επιτροπής </w:t>
            </w:r>
            <w:r w:rsidRPr="008F6EB1">
              <w:rPr>
                <w:rFonts w:ascii="Arial" w:hAnsi="Arial" w:cs="Arial"/>
                <w:b w:val="0"/>
                <w:lang w:val="el-GR"/>
              </w:rPr>
              <w:t>για εξέταση άλλων πιθανολογούμενων παραβάσεων</w:t>
            </w:r>
            <w:r w:rsidR="00E351D6" w:rsidRPr="008F6EB1">
              <w:rPr>
                <w:rFonts w:ascii="Arial" w:hAnsi="Arial" w:cs="Arial"/>
                <w:b w:val="0"/>
                <w:lang w:val="el-GR"/>
              </w:rPr>
              <w:t xml:space="preserve"> σύμφωνα με το εδάφιο (1)</w:t>
            </w:r>
            <w:r w:rsidR="00C528E3">
              <w:rPr>
                <w:rFonts w:ascii="Arial" w:hAnsi="Arial" w:cs="Arial"/>
                <w:b w:val="0"/>
                <w:lang w:val="el-GR"/>
              </w:rPr>
              <w:t>,</w:t>
            </w:r>
            <w:r w:rsidRPr="008F6EB1">
              <w:rPr>
                <w:rFonts w:ascii="Arial" w:hAnsi="Arial" w:cs="Arial"/>
                <w:b w:val="0"/>
                <w:lang w:val="el-GR"/>
              </w:rPr>
              <w:t xml:space="preserve"> ακολουθούνται κατ’ αναλογία οι διατάξεις των εδαφίων (4) έως (10) του άρθρου 18.</w:t>
            </w:r>
          </w:p>
        </w:tc>
      </w:tr>
      <w:tr w:rsidR="00B94BC7" w:rsidRPr="00F5040C" w14:paraId="146C702B" w14:textId="77777777" w:rsidTr="00023C51">
        <w:trPr>
          <w:gridAfter w:val="1"/>
          <w:wAfter w:w="22" w:type="dxa"/>
        </w:trPr>
        <w:tc>
          <w:tcPr>
            <w:tcW w:w="2025" w:type="dxa"/>
          </w:tcPr>
          <w:p w14:paraId="339CAF2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CF8EB6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7D74F1DE" w14:textId="77777777" w:rsidTr="00023C51">
        <w:trPr>
          <w:gridAfter w:val="1"/>
          <w:wAfter w:w="22" w:type="dxa"/>
        </w:trPr>
        <w:tc>
          <w:tcPr>
            <w:tcW w:w="2025" w:type="dxa"/>
          </w:tcPr>
          <w:p w14:paraId="1F17E49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Αποφάσεις της Επιτροπής.</w:t>
            </w:r>
          </w:p>
        </w:tc>
        <w:tc>
          <w:tcPr>
            <w:tcW w:w="7592" w:type="dxa"/>
            <w:gridSpan w:val="35"/>
          </w:tcPr>
          <w:p w14:paraId="72A9F6FB" w14:textId="77777777" w:rsidR="00B94BC7" w:rsidRPr="008F6EB1" w:rsidRDefault="00B94BC7" w:rsidP="004A772E">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20.-(1)</w:t>
            </w:r>
            <w:r w:rsidR="004A772E">
              <w:rPr>
                <w:rFonts w:ascii="Arial" w:hAnsi="Arial" w:cs="Arial"/>
                <w:b w:val="0"/>
                <w:lang w:val="el-GR"/>
              </w:rPr>
              <w:tab/>
            </w:r>
            <w:r w:rsidR="00EA317E" w:rsidRPr="008F6EB1">
              <w:rPr>
                <w:rFonts w:ascii="Arial" w:hAnsi="Arial" w:cs="Arial"/>
                <w:b w:val="0"/>
                <w:lang w:val="el-GR"/>
              </w:rPr>
              <w:t>Οι αποφάσεις της Επιτροπής εκδίδονται εντός εύλογου χρόνου</w:t>
            </w:r>
            <w:r w:rsidR="00E351D6">
              <w:rPr>
                <w:rFonts w:ascii="Arial" w:hAnsi="Arial" w:cs="Arial"/>
                <w:b w:val="0"/>
                <w:lang w:val="el-GR"/>
              </w:rPr>
              <w:t>, ο καθορισμός του οποίου</w:t>
            </w:r>
            <w:r w:rsidR="00EA317E" w:rsidRPr="008F6EB1">
              <w:rPr>
                <w:rFonts w:ascii="Arial" w:hAnsi="Arial" w:cs="Arial"/>
                <w:b w:val="0"/>
                <w:lang w:val="el-GR"/>
              </w:rPr>
              <w:t xml:space="preserve"> εξαρτάται από τις εκάστοτε ειδικές συνθήκες.</w:t>
            </w:r>
          </w:p>
        </w:tc>
      </w:tr>
      <w:tr w:rsidR="00EA317E" w:rsidRPr="00F5040C" w14:paraId="619B92A7" w14:textId="77777777" w:rsidTr="00023C51">
        <w:trPr>
          <w:gridAfter w:val="1"/>
          <w:wAfter w:w="22" w:type="dxa"/>
        </w:trPr>
        <w:tc>
          <w:tcPr>
            <w:tcW w:w="2025" w:type="dxa"/>
          </w:tcPr>
          <w:p w14:paraId="0A6FC711" w14:textId="77777777" w:rsidR="00EA317E" w:rsidRPr="005205ED" w:rsidRDefault="00EA317E"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D347C90" w14:textId="77777777" w:rsidR="00EA317E" w:rsidRPr="008F6EB1" w:rsidRDefault="00EA317E" w:rsidP="004B683A">
            <w:pPr>
              <w:pStyle w:val="BodyText"/>
              <w:tabs>
                <w:tab w:val="left" w:pos="284"/>
                <w:tab w:val="left" w:pos="567"/>
              </w:tabs>
              <w:spacing w:line="360" w:lineRule="auto"/>
              <w:rPr>
                <w:rFonts w:ascii="Arial" w:hAnsi="Arial" w:cs="Arial"/>
                <w:b w:val="0"/>
                <w:lang w:val="el-GR"/>
              </w:rPr>
            </w:pPr>
          </w:p>
        </w:tc>
      </w:tr>
      <w:tr w:rsidR="00EA317E" w:rsidRPr="00F5040C" w14:paraId="4AD15C73" w14:textId="77777777" w:rsidTr="00023C51">
        <w:trPr>
          <w:gridAfter w:val="1"/>
          <w:wAfter w:w="22" w:type="dxa"/>
        </w:trPr>
        <w:tc>
          <w:tcPr>
            <w:tcW w:w="2025" w:type="dxa"/>
          </w:tcPr>
          <w:p w14:paraId="2855F1B4" w14:textId="77777777" w:rsidR="00EA317E" w:rsidRPr="005205ED" w:rsidRDefault="00EA317E"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426427D" w14:textId="72782776" w:rsidR="00EA317E" w:rsidRPr="008F6EB1" w:rsidRDefault="00EA317E" w:rsidP="00054170">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4A772E">
              <w:rPr>
                <w:rFonts w:ascii="Arial" w:hAnsi="Arial" w:cs="Arial"/>
                <w:b w:val="0"/>
                <w:lang w:val="el-GR"/>
              </w:rPr>
              <w:tab/>
            </w:r>
            <w:r w:rsidRPr="008F6EB1">
              <w:rPr>
                <w:rFonts w:ascii="Arial" w:hAnsi="Arial" w:cs="Arial"/>
                <w:b w:val="0"/>
                <w:lang w:val="el-GR"/>
              </w:rPr>
              <w:t>(2)</w:t>
            </w:r>
            <w:r w:rsidR="004A772E">
              <w:rPr>
                <w:rFonts w:ascii="Arial" w:hAnsi="Arial" w:cs="Arial"/>
                <w:b w:val="0"/>
                <w:lang w:val="el-GR"/>
              </w:rPr>
              <w:tab/>
            </w:r>
            <w:r w:rsidRPr="008F6EB1">
              <w:rPr>
                <w:rFonts w:ascii="Arial" w:hAnsi="Arial" w:cs="Arial"/>
                <w:b w:val="0"/>
                <w:lang w:val="el-GR"/>
              </w:rPr>
              <w:t>Τηρουμένων των διατάξεων των άρθρων 40 και 41, οι αιτιολογημένες αποφάσεις της Επιτροπής κοινοποιούνται προς κάθε εμπλεκόμενο φυσικό ή νομικό πρόσωπο ή φορέα και, εξαιρουμένων των τελικών αποφάσεων</w:t>
            </w:r>
            <w:r w:rsidR="00C528E3">
              <w:rPr>
                <w:rFonts w:ascii="Arial" w:hAnsi="Arial" w:cs="Arial"/>
                <w:b w:val="0"/>
                <w:lang w:val="el-GR"/>
              </w:rPr>
              <w:t>,</w:t>
            </w:r>
            <w:r w:rsidRPr="008F6EB1">
              <w:rPr>
                <w:rFonts w:ascii="Arial" w:hAnsi="Arial" w:cs="Arial"/>
                <w:b w:val="0"/>
                <w:lang w:val="el-GR"/>
              </w:rPr>
              <w:t xml:space="preserve"> που εκδίδονται στη βάση των εδαφίων (5), (6) και (7) του άρθρου 44, δημοσιεύονται στην Επίσημη Εφημερίδα της Δημοκρατίας και στο</w:t>
            </w:r>
            <w:r w:rsidR="00A26F78">
              <w:rPr>
                <w:rFonts w:ascii="Arial" w:hAnsi="Arial" w:cs="Arial"/>
                <w:b w:val="0"/>
                <w:lang w:val="el-GR"/>
              </w:rPr>
              <w:t>ν</w:t>
            </w:r>
            <w:r w:rsidRPr="008F6EB1">
              <w:rPr>
                <w:rFonts w:ascii="Arial" w:hAnsi="Arial" w:cs="Arial"/>
                <w:b w:val="0"/>
                <w:lang w:val="el-GR"/>
              </w:rPr>
              <w:t xml:space="preserve"> διαδικτυακό της τόπο.</w:t>
            </w:r>
          </w:p>
        </w:tc>
      </w:tr>
      <w:tr w:rsidR="00B94BC7" w:rsidRPr="00F5040C" w14:paraId="59D29E60" w14:textId="77777777" w:rsidTr="00023C51">
        <w:trPr>
          <w:gridAfter w:val="1"/>
          <w:wAfter w:w="22" w:type="dxa"/>
        </w:trPr>
        <w:tc>
          <w:tcPr>
            <w:tcW w:w="2025" w:type="dxa"/>
          </w:tcPr>
          <w:p w14:paraId="5CD4739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63D44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CD1C16E" w14:textId="77777777" w:rsidTr="00023C51">
        <w:trPr>
          <w:gridAfter w:val="1"/>
          <w:wAfter w:w="22" w:type="dxa"/>
        </w:trPr>
        <w:tc>
          <w:tcPr>
            <w:tcW w:w="2025" w:type="dxa"/>
          </w:tcPr>
          <w:p w14:paraId="00129DC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653B60B0" w14:textId="77777777" w:rsidR="00B94BC7" w:rsidRPr="005205ED" w:rsidRDefault="00B94BC7" w:rsidP="001D01C9">
            <w:pPr>
              <w:pStyle w:val="BodyText"/>
              <w:tabs>
                <w:tab w:val="left" w:pos="284"/>
                <w:tab w:val="left" w:pos="567"/>
              </w:tabs>
              <w:spacing w:line="360" w:lineRule="auto"/>
              <w:jc w:val="right"/>
              <w:rPr>
                <w:rFonts w:ascii="Arial" w:hAnsi="Arial" w:cs="Arial"/>
                <w:b w:val="0"/>
                <w:lang w:val="el-GR"/>
              </w:rPr>
            </w:pPr>
          </w:p>
        </w:tc>
        <w:tc>
          <w:tcPr>
            <w:tcW w:w="7592" w:type="dxa"/>
            <w:gridSpan w:val="35"/>
          </w:tcPr>
          <w:p w14:paraId="31F91CC7" w14:textId="66311788" w:rsidR="00B94BC7" w:rsidRPr="004A772E" w:rsidRDefault="00B94BC7" w:rsidP="004A772E">
            <w:pPr>
              <w:pStyle w:val="BodyText"/>
              <w:tabs>
                <w:tab w:val="left" w:pos="415"/>
                <w:tab w:val="left" w:pos="840"/>
              </w:tabs>
              <w:spacing w:line="360" w:lineRule="auto"/>
              <w:rPr>
                <w:rFonts w:ascii="Arial" w:hAnsi="Arial" w:cs="Arial"/>
                <w:b w:val="0"/>
                <w:bCs w:val="0"/>
              </w:rPr>
            </w:pPr>
            <w:r w:rsidRPr="004A772E">
              <w:rPr>
                <w:rFonts w:ascii="Arial" w:hAnsi="Arial" w:cs="Arial"/>
                <w:b w:val="0"/>
                <w:bCs w:val="0"/>
              </w:rPr>
              <w:t xml:space="preserve">   </w:t>
            </w:r>
            <w:r w:rsidR="004A772E">
              <w:rPr>
                <w:rFonts w:ascii="Arial" w:hAnsi="Arial" w:cs="Arial"/>
                <w:b w:val="0"/>
                <w:bCs w:val="0"/>
              </w:rPr>
              <w:tab/>
            </w:r>
            <w:r w:rsidRPr="004A772E">
              <w:rPr>
                <w:rFonts w:ascii="Arial" w:hAnsi="Arial" w:cs="Arial"/>
                <w:b w:val="0"/>
                <w:bCs w:val="0"/>
              </w:rPr>
              <w:t>(</w:t>
            </w:r>
            <w:r w:rsidR="00EA317E" w:rsidRPr="004A772E">
              <w:rPr>
                <w:rFonts w:ascii="Arial" w:hAnsi="Arial" w:cs="Arial"/>
                <w:b w:val="0"/>
                <w:bCs w:val="0"/>
              </w:rPr>
              <w:t>3</w:t>
            </w:r>
            <w:r w:rsidRPr="004A772E">
              <w:rPr>
                <w:rFonts w:ascii="Arial" w:hAnsi="Arial" w:cs="Arial"/>
                <w:b w:val="0"/>
                <w:bCs w:val="0"/>
              </w:rPr>
              <w:t>)</w:t>
            </w:r>
            <w:r w:rsidR="004A772E">
              <w:rPr>
                <w:rFonts w:ascii="Arial" w:hAnsi="Arial" w:cs="Arial"/>
                <w:b w:val="0"/>
                <w:bCs w:val="0"/>
              </w:rPr>
              <w:tab/>
            </w:r>
            <w:r w:rsidRPr="004A772E">
              <w:rPr>
                <w:rFonts w:ascii="Arial" w:hAnsi="Arial" w:cs="Arial"/>
                <w:b w:val="0"/>
                <w:bCs w:val="0"/>
              </w:rPr>
              <w:t xml:space="preserve">Η Επιτροπή, τηρουμένων των διατάξεων του Κανονισμού (ΕΕ) 2016/679 και του περί της Προστασίας των Φυσικών </w:t>
            </w:r>
            <w:r w:rsidR="001D01C9">
              <w:rPr>
                <w:rFonts w:ascii="Arial" w:hAnsi="Arial" w:cs="Arial"/>
                <w:b w:val="0"/>
                <w:bCs w:val="0"/>
                <w:lang w:val="el-GR"/>
              </w:rPr>
              <w:t>Π</w:t>
            </w:r>
            <w:r w:rsidRPr="004A772E">
              <w:rPr>
                <w:rFonts w:ascii="Arial" w:hAnsi="Arial" w:cs="Arial"/>
                <w:b w:val="0"/>
                <w:bCs w:val="0"/>
              </w:rPr>
              <w:t>ροσώπων Έναντι της Επεξεργασίας των Δεδομένων Προσωπικού Χαρακτήρα και της Ελεύθερης Κυκλοφορίας των Δεδομένων αυτών Νόμου, φροντίζει όπως η δημοσίευση των αποφάσεών της γίνεται χωρίς την αποκάλυψη δεδομένων</w:t>
            </w:r>
            <w:r w:rsidR="00B15CC8">
              <w:rPr>
                <w:rFonts w:ascii="Arial" w:hAnsi="Arial" w:cs="Arial"/>
                <w:b w:val="0"/>
                <w:bCs w:val="0"/>
                <w:lang w:val="el-GR"/>
              </w:rPr>
              <w:t xml:space="preserve"> προσωπικού χαρακτήρα</w:t>
            </w:r>
            <w:r w:rsidRPr="004A772E">
              <w:rPr>
                <w:rFonts w:ascii="Arial" w:hAnsi="Arial" w:cs="Arial"/>
                <w:b w:val="0"/>
                <w:bCs w:val="0"/>
              </w:rPr>
              <w:t xml:space="preserve"> φυσικών προσώπων</w:t>
            </w:r>
            <w:r w:rsidR="00AD4E3B">
              <w:rPr>
                <w:rFonts w:ascii="Arial" w:hAnsi="Arial" w:cs="Arial"/>
                <w:b w:val="0"/>
                <w:bCs w:val="0"/>
                <w:lang w:val="el-GR"/>
              </w:rPr>
              <w:t>,</w:t>
            </w:r>
            <w:r w:rsidRPr="004A772E">
              <w:rPr>
                <w:rFonts w:ascii="Arial" w:hAnsi="Arial" w:cs="Arial"/>
                <w:b w:val="0"/>
                <w:bCs w:val="0"/>
              </w:rPr>
              <w:t xml:space="preserve"> εκτός από τις περιπτώσεις όπου, κατά την κρίση της, θεωρεί ότι η εν λόγω δημοσίευση είναι απολύτως απαραίτητη και ανάλογη σε σχέση με τον επιδιωκόμενο σκοπό. </w:t>
            </w:r>
          </w:p>
        </w:tc>
      </w:tr>
      <w:tr w:rsidR="00B94BC7" w:rsidRPr="00F5040C" w14:paraId="4BD416D3" w14:textId="77777777" w:rsidTr="00023C51">
        <w:trPr>
          <w:gridAfter w:val="1"/>
          <w:wAfter w:w="22" w:type="dxa"/>
        </w:trPr>
        <w:tc>
          <w:tcPr>
            <w:tcW w:w="2025" w:type="dxa"/>
          </w:tcPr>
          <w:p w14:paraId="55F6693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92F04B2" w14:textId="77777777" w:rsidR="00B94BC7" w:rsidRDefault="00B94BC7" w:rsidP="004B683A">
            <w:pPr>
              <w:pStyle w:val="indent1"/>
              <w:tabs>
                <w:tab w:val="left" w:pos="284"/>
                <w:tab w:val="left" w:pos="567"/>
              </w:tabs>
              <w:spacing w:before="0" w:beforeAutospacing="0" w:after="0" w:afterAutospacing="0" w:line="360" w:lineRule="auto"/>
              <w:ind w:left="0"/>
              <w:jc w:val="both"/>
              <w:rPr>
                <w:rFonts w:ascii="Arial" w:hAnsi="Arial" w:cs="Arial"/>
              </w:rPr>
            </w:pPr>
          </w:p>
        </w:tc>
      </w:tr>
      <w:tr w:rsidR="00B94BC7" w:rsidRPr="00F5040C" w14:paraId="500754C4" w14:textId="77777777" w:rsidTr="00023C51">
        <w:trPr>
          <w:gridAfter w:val="1"/>
          <w:wAfter w:w="22" w:type="dxa"/>
        </w:trPr>
        <w:tc>
          <w:tcPr>
            <w:tcW w:w="2025" w:type="dxa"/>
          </w:tcPr>
          <w:p w14:paraId="227C87A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E6CD3D5" w14:textId="19477941" w:rsidR="00B94BC7" w:rsidRPr="008F6EB1" w:rsidRDefault="00B94BC7" w:rsidP="00054170">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054170">
              <w:rPr>
                <w:rFonts w:ascii="Arial" w:hAnsi="Arial" w:cs="Arial"/>
                <w:b w:val="0"/>
                <w:lang w:val="el-GR"/>
              </w:rPr>
              <w:tab/>
            </w:r>
            <w:r w:rsidRPr="008F6EB1">
              <w:rPr>
                <w:rFonts w:ascii="Arial" w:hAnsi="Arial" w:cs="Arial"/>
                <w:b w:val="0"/>
                <w:lang w:val="el-GR"/>
              </w:rPr>
              <w:t>(</w:t>
            </w:r>
            <w:r w:rsidR="00EA317E" w:rsidRPr="008F6EB1">
              <w:rPr>
                <w:rFonts w:ascii="Arial" w:hAnsi="Arial" w:cs="Arial"/>
                <w:b w:val="0"/>
                <w:lang w:val="el-GR"/>
              </w:rPr>
              <w:t>4</w:t>
            </w:r>
            <w:r w:rsidR="00054170">
              <w:rPr>
                <w:rFonts w:ascii="Arial" w:hAnsi="Arial" w:cs="Arial"/>
                <w:b w:val="0"/>
                <w:lang w:val="el-GR"/>
              </w:rPr>
              <w:t>)</w:t>
            </w:r>
            <w:r w:rsidR="00054170">
              <w:rPr>
                <w:rFonts w:ascii="Arial" w:hAnsi="Arial" w:cs="Arial"/>
                <w:b w:val="0"/>
                <w:lang w:val="el-GR"/>
              </w:rPr>
              <w:tab/>
            </w:r>
            <w:r w:rsidR="00C528E3" w:rsidRPr="008F6EB1">
              <w:rPr>
                <w:rFonts w:ascii="Arial" w:hAnsi="Arial" w:cs="Arial"/>
                <w:b w:val="0"/>
                <w:lang w:val="el-GR"/>
              </w:rPr>
              <w:t>Τηρουμέν</w:t>
            </w:r>
            <w:r w:rsidR="00C528E3">
              <w:rPr>
                <w:rFonts w:ascii="Arial" w:hAnsi="Arial" w:cs="Arial"/>
                <w:b w:val="0"/>
                <w:lang w:val="el-GR"/>
              </w:rPr>
              <w:t>ων των διατάξεων</w:t>
            </w:r>
            <w:r w:rsidR="00C528E3" w:rsidRPr="008F6EB1">
              <w:rPr>
                <w:rFonts w:ascii="Arial" w:hAnsi="Arial" w:cs="Arial"/>
                <w:b w:val="0"/>
                <w:lang w:val="el-GR"/>
              </w:rPr>
              <w:t xml:space="preserve"> </w:t>
            </w:r>
            <w:r w:rsidRPr="008F6EB1">
              <w:rPr>
                <w:rFonts w:ascii="Arial" w:hAnsi="Arial" w:cs="Arial"/>
                <w:b w:val="0"/>
                <w:lang w:val="el-GR"/>
              </w:rPr>
              <w:t xml:space="preserve">του εδαφίου (1), οι αποφάσεις της Επιτροπής </w:t>
            </w:r>
            <w:r w:rsidRPr="00054170">
              <w:rPr>
                <w:rFonts w:ascii="Arial" w:hAnsi="Arial" w:cs="Arial"/>
                <w:b w:val="0"/>
                <w:bCs w:val="0"/>
              </w:rPr>
              <w:t>αποκτούν</w:t>
            </w:r>
            <w:r w:rsidRPr="008F6EB1">
              <w:rPr>
                <w:rFonts w:ascii="Arial" w:hAnsi="Arial" w:cs="Arial"/>
                <w:b w:val="0"/>
                <w:lang w:val="el-GR"/>
              </w:rPr>
              <w:t xml:space="preserve"> ισχύ από την ημέρα που κοινοποιούνται στο ενδιαφερόμενο πρόσωπο</w:t>
            </w:r>
            <w:r w:rsidR="00B15CC8">
              <w:rPr>
                <w:rFonts w:ascii="Arial" w:hAnsi="Arial" w:cs="Arial"/>
                <w:b w:val="0"/>
                <w:lang w:val="el-GR"/>
              </w:rPr>
              <w:t>:</w:t>
            </w:r>
          </w:p>
        </w:tc>
      </w:tr>
      <w:tr w:rsidR="00B15CC8" w:rsidRPr="00F5040C" w14:paraId="7CB8093A" w14:textId="77777777" w:rsidTr="00023C51">
        <w:trPr>
          <w:gridAfter w:val="1"/>
          <w:wAfter w:w="22" w:type="dxa"/>
        </w:trPr>
        <w:tc>
          <w:tcPr>
            <w:tcW w:w="2025" w:type="dxa"/>
          </w:tcPr>
          <w:p w14:paraId="444BBA7F" w14:textId="77777777" w:rsidR="00B15CC8" w:rsidRPr="005205ED" w:rsidRDefault="00B15CC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83E6511" w14:textId="77777777" w:rsidR="00B15CC8" w:rsidRPr="008F6EB1" w:rsidRDefault="00B15CC8" w:rsidP="00054170">
            <w:pPr>
              <w:pStyle w:val="BodyText"/>
              <w:tabs>
                <w:tab w:val="left" w:pos="415"/>
                <w:tab w:val="left" w:pos="840"/>
              </w:tabs>
              <w:spacing w:line="360" w:lineRule="auto"/>
              <w:rPr>
                <w:rFonts w:ascii="Arial" w:hAnsi="Arial" w:cs="Arial"/>
                <w:b w:val="0"/>
                <w:lang w:val="el-GR"/>
              </w:rPr>
            </w:pPr>
          </w:p>
        </w:tc>
      </w:tr>
      <w:tr w:rsidR="00B15CC8" w:rsidRPr="00F5040C" w14:paraId="6138E91C" w14:textId="77777777" w:rsidTr="00023C51">
        <w:trPr>
          <w:gridAfter w:val="1"/>
          <w:wAfter w:w="22" w:type="dxa"/>
        </w:trPr>
        <w:tc>
          <w:tcPr>
            <w:tcW w:w="2025" w:type="dxa"/>
          </w:tcPr>
          <w:p w14:paraId="3B46DDEC" w14:textId="77777777" w:rsidR="00B15CC8" w:rsidRPr="005205ED" w:rsidRDefault="00B15CC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8BC7749" w14:textId="1E0C49A6" w:rsidR="00B15CC8" w:rsidRPr="008F6EB1" w:rsidRDefault="00B15CC8" w:rsidP="00054170">
            <w:pPr>
              <w:pStyle w:val="BodyText"/>
              <w:tabs>
                <w:tab w:val="left" w:pos="415"/>
                <w:tab w:val="left" w:pos="840"/>
              </w:tabs>
              <w:spacing w:line="360" w:lineRule="auto"/>
              <w:rPr>
                <w:rFonts w:ascii="Arial" w:hAnsi="Arial" w:cs="Arial"/>
                <w:b w:val="0"/>
                <w:lang w:val="el-GR"/>
              </w:rPr>
            </w:pPr>
            <w:r>
              <w:rPr>
                <w:rFonts w:ascii="Arial" w:hAnsi="Arial" w:cs="Arial"/>
                <w:b w:val="0"/>
                <w:lang w:val="el-GR"/>
              </w:rPr>
              <w:tab/>
            </w:r>
            <w:r w:rsidR="00B34841">
              <w:rPr>
                <w:rFonts w:ascii="Arial" w:hAnsi="Arial" w:cs="Arial"/>
                <w:b w:val="0"/>
                <w:lang w:val="el-GR"/>
              </w:rPr>
              <w:tab/>
            </w:r>
            <w:r>
              <w:rPr>
                <w:rFonts w:ascii="Arial" w:hAnsi="Arial" w:cs="Arial"/>
                <w:b w:val="0"/>
                <w:lang w:val="el-GR"/>
              </w:rPr>
              <w:t>Νοείται ότι, π</w:t>
            </w:r>
            <w:r w:rsidRPr="008F6EB1">
              <w:rPr>
                <w:rFonts w:ascii="Arial" w:hAnsi="Arial" w:cs="Arial"/>
                <w:b w:val="0"/>
                <w:lang w:val="el-GR"/>
              </w:rPr>
              <w:t>λημμελής κοινοποίηση ή δημοσίευση δεν επηρεάζει τ</w:t>
            </w:r>
            <w:r>
              <w:rPr>
                <w:rFonts w:ascii="Arial" w:hAnsi="Arial" w:cs="Arial"/>
                <w:b w:val="0"/>
                <w:lang w:val="el-GR"/>
              </w:rPr>
              <w:t>ην εγκυρότητα</w:t>
            </w:r>
            <w:r w:rsidRPr="008F6EB1">
              <w:rPr>
                <w:rFonts w:ascii="Arial" w:hAnsi="Arial" w:cs="Arial"/>
                <w:b w:val="0"/>
                <w:lang w:val="el-GR"/>
              </w:rPr>
              <w:t xml:space="preserve"> της απόφασης.</w:t>
            </w:r>
          </w:p>
        </w:tc>
      </w:tr>
      <w:tr w:rsidR="00B94BC7" w:rsidRPr="00F5040C" w14:paraId="27EC19F5" w14:textId="77777777" w:rsidTr="00023C51">
        <w:trPr>
          <w:gridAfter w:val="1"/>
          <w:wAfter w:w="22" w:type="dxa"/>
        </w:trPr>
        <w:tc>
          <w:tcPr>
            <w:tcW w:w="2025" w:type="dxa"/>
          </w:tcPr>
          <w:p w14:paraId="5F53BCD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A80BD5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5FC5400" w14:textId="77777777" w:rsidTr="00023C51">
        <w:trPr>
          <w:gridAfter w:val="1"/>
          <w:wAfter w:w="22" w:type="dxa"/>
        </w:trPr>
        <w:tc>
          <w:tcPr>
            <w:tcW w:w="2025" w:type="dxa"/>
          </w:tcPr>
          <w:p w14:paraId="27AC88B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104F373" w14:textId="77777777" w:rsidR="00B94BC7" w:rsidRPr="008F6EB1" w:rsidRDefault="00B94BC7" w:rsidP="00054170">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054170">
              <w:rPr>
                <w:rFonts w:ascii="Arial" w:hAnsi="Arial" w:cs="Arial"/>
                <w:b w:val="0"/>
                <w:lang w:val="el-GR"/>
              </w:rPr>
              <w:tab/>
            </w:r>
            <w:r w:rsidRPr="008F6EB1">
              <w:rPr>
                <w:rFonts w:ascii="Arial" w:hAnsi="Arial" w:cs="Arial"/>
                <w:b w:val="0"/>
                <w:lang w:val="el-GR"/>
              </w:rPr>
              <w:t>(</w:t>
            </w:r>
            <w:r w:rsidR="00EA317E" w:rsidRPr="008F6EB1">
              <w:rPr>
                <w:rFonts w:ascii="Arial" w:hAnsi="Arial" w:cs="Arial"/>
                <w:b w:val="0"/>
                <w:lang w:val="el-GR"/>
              </w:rPr>
              <w:t>5</w:t>
            </w:r>
            <w:r w:rsidRPr="008F6EB1">
              <w:rPr>
                <w:rFonts w:ascii="Arial" w:hAnsi="Arial" w:cs="Arial"/>
                <w:b w:val="0"/>
                <w:lang w:val="el-GR"/>
              </w:rPr>
              <w:t>)</w:t>
            </w:r>
            <w:r w:rsidR="00054170">
              <w:rPr>
                <w:rFonts w:ascii="Arial" w:hAnsi="Arial" w:cs="Arial"/>
                <w:b w:val="0"/>
                <w:lang w:val="el-GR"/>
              </w:rPr>
              <w:tab/>
            </w:r>
            <w:r w:rsidRPr="008F6EB1">
              <w:rPr>
                <w:rFonts w:ascii="Arial" w:hAnsi="Arial" w:cs="Arial"/>
                <w:b w:val="0"/>
                <w:lang w:val="el-GR"/>
              </w:rPr>
              <w:t>Οι αποφάσεις της Επιτροπής υπόκεινται σε δικαστικό έλεγχο, δυνάμει</w:t>
            </w:r>
            <w:r w:rsidR="00B15CC8">
              <w:rPr>
                <w:rFonts w:ascii="Arial" w:hAnsi="Arial" w:cs="Arial"/>
                <w:b w:val="0"/>
                <w:lang w:val="el-GR"/>
              </w:rPr>
              <w:t xml:space="preserve"> των διατάξεων</w:t>
            </w:r>
            <w:r w:rsidRPr="008F6EB1">
              <w:rPr>
                <w:rFonts w:ascii="Arial" w:hAnsi="Arial" w:cs="Arial"/>
                <w:b w:val="0"/>
                <w:lang w:val="el-GR"/>
              </w:rPr>
              <w:t xml:space="preserve"> του </w:t>
            </w:r>
            <w:r w:rsidR="00EA317E" w:rsidRPr="008F6EB1">
              <w:rPr>
                <w:rFonts w:ascii="Arial" w:hAnsi="Arial" w:cs="Arial"/>
                <w:b w:val="0"/>
                <w:lang w:val="el-GR"/>
              </w:rPr>
              <w:t>Ά</w:t>
            </w:r>
            <w:r w:rsidRPr="008F6EB1">
              <w:rPr>
                <w:rFonts w:ascii="Arial" w:hAnsi="Arial" w:cs="Arial"/>
                <w:b w:val="0"/>
                <w:lang w:val="el-GR"/>
              </w:rPr>
              <w:t>ρθρου 146 του Συντάγματος</w:t>
            </w:r>
            <w:r w:rsidR="00B15CC8">
              <w:rPr>
                <w:rFonts w:ascii="Arial" w:hAnsi="Arial" w:cs="Arial"/>
                <w:b w:val="0"/>
                <w:lang w:val="el-GR"/>
              </w:rPr>
              <w:t xml:space="preserve"> και η</w:t>
            </w:r>
            <w:r w:rsidRPr="008F6EB1">
              <w:rPr>
                <w:rFonts w:ascii="Arial" w:hAnsi="Arial" w:cs="Arial"/>
                <w:b w:val="0"/>
                <w:lang w:val="el-GR"/>
              </w:rPr>
              <w:t xml:space="preserve"> Επιτροπή συμμετέχει ως αντίδικος ενώπιον του δικαστηρίου και απολαύει των ιδίων δικαιωμάτων με τους διαδίκους στις εν λόγω δι</w:t>
            </w:r>
            <w:r w:rsidR="00144D14" w:rsidRPr="008F6EB1">
              <w:rPr>
                <w:rFonts w:ascii="Arial" w:hAnsi="Arial" w:cs="Arial"/>
                <w:b w:val="0"/>
                <w:lang w:val="el-GR"/>
              </w:rPr>
              <w:t>α</w:t>
            </w:r>
            <w:r w:rsidRPr="008F6EB1">
              <w:rPr>
                <w:rFonts w:ascii="Arial" w:hAnsi="Arial" w:cs="Arial"/>
                <w:b w:val="0"/>
                <w:lang w:val="el-GR"/>
              </w:rPr>
              <w:t>δικασίες.</w:t>
            </w:r>
          </w:p>
        </w:tc>
      </w:tr>
      <w:tr w:rsidR="00B94BC7" w:rsidRPr="00F5040C" w14:paraId="6F68735E" w14:textId="77777777" w:rsidTr="00023C51">
        <w:trPr>
          <w:gridAfter w:val="1"/>
          <w:wAfter w:w="22" w:type="dxa"/>
        </w:trPr>
        <w:tc>
          <w:tcPr>
            <w:tcW w:w="2025" w:type="dxa"/>
          </w:tcPr>
          <w:p w14:paraId="4C2F59F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F9A598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2D2DDA36" w14:textId="77777777" w:rsidTr="00023C51">
        <w:trPr>
          <w:gridAfter w:val="1"/>
          <w:wAfter w:w="22" w:type="dxa"/>
        </w:trPr>
        <w:tc>
          <w:tcPr>
            <w:tcW w:w="2025" w:type="dxa"/>
          </w:tcPr>
          <w:p w14:paraId="151EBE4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775AD09" w14:textId="77777777" w:rsidR="00B94BC7" w:rsidRPr="00054170" w:rsidRDefault="00B94BC7" w:rsidP="004B683A">
            <w:pPr>
              <w:tabs>
                <w:tab w:val="left" w:pos="284"/>
                <w:tab w:val="left" w:pos="567"/>
              </w:tabs>
              <w:spacing w:line="360" w:lineRule="auto"/>
              <w:jc w:val="center"/>
              <w:rPr>
                <w:rFonts w:ascii="Arial" w:hAnsi="Arial" w:cs="Arial"/>
                <w:bCs/>
                <w:lang w:val="el-GR"/>
              </w:rPr>
            </w:pPr>
            <w:r w:rsidRPr="00054170">
              <w:rPr>
                <w:rFonts w:ascii="Arial" w:hAnsi="Arial" w:cs="Arial"/>
                <w:bCs/>
                <w:lang w:val="el-GR"/>
              </w:rPr>
              <w:t>ΜΕΡΟΣ ΙV</w:t>
            </w:r>
          </w:p>
          <w:p w14:paraId="587C21E9" w14:textId="77777777" w:rsidR="00B94BC7" w:rsidRPr="008F6EB1" w:rsidRDefault="00B94BC7" w:rsidP="004B683A">
            <w:pPr>
              <w:pStyle w:val="BodyText"/>
              <w:tabs>
                <w:tab w:val="left" w:pos="284"/>
                <w:tab w:val="left" w:pos="567"/>
              </w:tabs>
              <w:spacing w:line="360" w:lineRule="auto"/>
              <w:jc w:val="center"/>
              <w:rPr>
                <w:rFonts w:ascii="Arial" w:hAnsi="Arial" w:cs="Arial"/>
                <w:lang w:val="el-GR"/>
              </w:rPr>
            </w:pPr>
            <w:r w:rsidRPr="00054170">
              <w:rPr>
                <w:rFonts w:ascii="Arial" w:hAnsi="Arial" w:cs="Arial"/>
                <w:b w:val="0"/>
                <w:lang w:val="el-GR"/>
              </w:rPr>
              <w:t>ΥΠΗΡΕΣΙΑ ΤΗΣ ΕΠΙΤΡΟΠΗΣ ΠΡΟΣΤΑΣΙΑΣ ΤΟΥ ΑΝΤΑΓΩΝΙΣΜΟΥ</w:t>
            </w:r>
          </w:p>
        </w:tc>
      </w:tr>
      <w:tr w:rsidR="00B94BC7" w:rsidRPr="00F5040C" w14:paraId="00CE45F0" w14:textId="77777777" w:rsidTr="00023C51">
        <w:trPr>
          <w:gridAfter w:val="1"/>
          <w:wAfter w:w="22" w:type="dxa"/>
        </w:trPr>
        <w:tc>
          <w:tcPr>
            <w:tcW w:w="2025" w:type="dxa"/>
          </w:tcPr>
          <w:p w14:paraId="5319190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4E2832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40AB6BD3" w14:textId="77777777" w:rsidTr="00023C51">
        <w:trPr>
          <w:gridAfter w:val="1"/>
          <w:wAfter w:w="22" w:type="dxa"/>
        </w:trPr>
        <w:tc>
          <w:tcPr>
            <w:tcW w:w="2025" w:type="dxa"/>
          </w:tcPr>
          <w:p w14:paraId="045DC8B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Υπηρεσία της Επιτροπής.</w:t>
            </w:r>
          </w:p>
        </w:tc>
        <w:tc>
          <w:tcPr>
            <w:tcW w:w="7592" w:type="dxa"/>
            <w:gridSpan w:val="35"/>
          </w:tcPr>
          <w:p w14:paraId="1CE963EE" w14:textId="0A8A1EA9" w:rsidR="00B94BC7" w:rsidRPr="008F6EB1" w:rsidRDefault="00B94BC7" w:rsidP="00054170">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21.-(1)</w:t>
            </w:r>
            <w:r w:rsidR="00054170">
              <w:rPr>
                <w:rFonts w:ascii="Arial" w:hAnsi="Arial" w:cs="Arial"/>
                <w:b w:val="0"/>
                <w:lang w:val="el-GR"/>
              </w:rPr>
              <w:tab/>
            </w:r>
            <w:r w:rsidRPr="008F6EB1">
              <w:rPr>
                <w:rFonts w:ascii="Arial" w:hAnsi="Arial" w:cs="Arial"/>
                <w:b w:val="0"/>
                <w:lang w:val="el-GR"/>
              </w:rPr>
              <w:t xml:space="preserve">Η Υπηρεσία της Επιτροπής </w:t>
            </w:r>
            <w:r w:rsidR="00C528E3">
              <w:rPr>
                <w:rFonts w:ascii="Arial" w:hAnsi="Arial" w:cs="Arial"/>
                <w:b w:val="0"/>
                <w:lang w:val="el-GR"/>
              </w:rPr>
              <w:t>στελεχώνεται</w:t>
            </w:r>
            <w:r w:rsidRPr="008F6EB1">
              <w:rPr>
                <w:rFonts w:ascii="Arial" w:hAnsi="Arial" w:cs="Arial"/>
                <w:b w:val="0"/>
                <w:lang w:val="el-GR"/>
              </w:rPr>
              <w:t>, λειτουργ</w:t>
            </w:r>
            <w:r w:rsidR="00C528E3">
              <w:rPr>
                <w:rFonts w:ascii="Arial" w:hAnsi="Arial" w:cs="Arial"/>
                <w:b w:val="0"/>
                <w:lang w:val="el-GR"/>
              </w:rPr>
              <w:t>εί</w:t>
            </w:r>
            <w:r w:rsidRPr="008F6EB1">
              <w:rPr>
                <w:rFonts w:ascii="Arial" w:hAnsi="Arial" w:cs="Arial"/>
                <w:b w:val="0"/>
                <w:lang w:val="el-GR"/>
              </w:rPr>
              <w:t xml:space="preserve"> και </w:t>
            </w:r>
            <w:r w:rsidR="00C528E3">
              <w:rPr>
                <w:rFonts w:ascii="Arial" w:hAnsi="Arial" w:cs="Arial"/>
                <w:b w:val="0"/>
                <w:lang w:val="el-GR"/>
              </w:rPr>
              <w:t xml:space="preserve">έχει </w:t>
            </w:r>
            <w:r w:rsidRPr="008F6EB1">
              <w:rPr>
                <w:rFonts w:ascii="Arial" w:hAnsi="Arial" w:cs="Arial"/>
                <w:b w:val="0"/>
                <w:lang w:val="el-GR"/>
              </w:rPr>
              <w:t>τις αρμοδιότητες που καθορίζονται δυνάμει</w:t>
            </w:r>
            <w:r w:rsidR="00B15CC8">
              <w:rPr>
                <w:rFonts w:ascii="Arial" w:hAnsi="Arial" w:cs="Arial"/>
                <w:b w:val="0"/>
                <w:lang w:val="el-GR"/>
              </w:rPr>
              <w:t xml:space="preserve"> των διατάξεων</w:t>
            </w:r>
            <w:r w:rsidRPr="008F6EB1">
              <w:rPr>
                <w:rFonts w:ascii="Arial" w:hAnsi="Arial" w:cs="Arial"/>
                <w:b w:val="0"/>
                <w:lang w:val="el-GR"/>
              </w:rPr>
              <w:t xml:space="preserve"> του </w:t>
            </w:r>
            <w:r w:rsidR="00B15CC8">
              <w:rPr>
                <w:rFonts w:ascii="Arial" w:hAnsi="Arial" w:cs="Arial"/>
                <w:b w:val="0"/>
                <w:lang w:val="el-GR"/>
              </w:rPr>
              <w:t xml:space="preserve">παρόντος </w:t>
            </w:r>
            <w:r w:rsidRPr="008F6EB1">
              <w:rPr>
                <w:rFonts w:ascii="Arial" w:hAnsi="Arial" w:cs="Arial"/>
                <w:b w:val="0"/>
                <w:lang w:val="el-GR"/>
              </w:rPr>
              <w:t>Νόμου.</w:t>
            </w:r>
          </w:p>
        </w:tc>
      </w:tr>
      <w:tr w:rsidR="00B94BC7" w:rsidRPr="00F5040C" w14:paraId="685FB16E" w14:textId="77777777" w:rsidTr="00023C51">
        <w:trPr>
          <w:gridAfter w:val="1"/>
          <w:wAfter w:w="22" w:type="dxa"/>
        </w:trPr>
        <w:tc>
          <w:tcPr>
            <w:tcW w:w="2025" w:type="dxa"/>
          </w:tcPr>
          <w:p w14:paraId="0B544759" w14:textId="77777777" w:rsidR="00B94BC7" w:rsidRPr="005205ED" w:rsidRDefault="00B94BC7" w:rsidP="004B683A">
            <w:pPr>
              <w:pStyle w:val="BodyText"/>
              <w:tabs>
                <w:tab w:val="left" w:pos="284"/>
                <w:tab w:val="left" w:pos="567"/>
              </w:tabs>
              <w:spacing w:line="360" w:lineRule="auto"/>
              <w:ind w:right="74"/>
              <w:jc w:val="right"/>
              <w:rPr>
                <w:rFonts w:ascii="Arial" w:hAnsi="Arial" w:cs="Arial"/>
                <w:b w:val="0"/>
                <w:lang w:val="el-GR"/>
              </w:rPr>
            </w:pPr>
          </w:p>
        </w:tc>
        <w:tc>
          <w:tcPr>
            <w:tcW w:w="7592" w:type="dxa"/>
            <w:gridSpan w:val="35"/>
          </w:tcPr>
          <w:p w14:paraId="3B41DA47"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CE2D1F" w:rsidRPr="00F5040C" w14:paraId="296C2D52" w14:textId="77777777" w:rsidTr="00023C51">
        <w:trPr>
          <w:gridAfter w:val="1"/>
          <w:wAfter w:w="22" w:type="dxa"/>
        </w:trPr>
        <w:tc>
          <w:tcPr>
            <w:tcW w:w="2025" w:type="dxa"/>
          </w:tcPr>
          <w:p w14:paraId="3A26A86C" w14:textId="236DF5F1" w:rsidR="00CE2D1F" w:rsidRDefault="00CE2D1F" w:rsidP="004B683A">
            <w:pPr>
              <w:pStyle w:val="BodyText"/>
              <w:tabs>
                <w:tab w:val="left" w:pos="284"/>
                <w:tab w:val="left" w:pos="567"/>
              </w:tabs>
              <w:spacing w:line="360" w:lineRule="auto"/>
              <w:ind w:right="74"/>
              <w:rPr>
                <w:rFonts w:ascii="Arial" w:hAnsi="Arial" w:cs="Arial"/>
                <w:b w:val="0"/>
                <w:lang w:val="el-GR"/>
              </w:rPr>
            </w:pPr>
            <w:r w:rsidRPr="005205ED">
              <w:rPr>
                <w:rFonts w:ascii="Arial" w:hAnsi="Arial" w:cs="Arial"/>
                <w:b w:val="0"/>
                <w:lang w:val="el-GR"/>
              </w:rPr>
              <w:t xml:space="preserve">       </w:t>
            </w:r>
          </w:p>
          <w:p w14:paraId="4C80DBEB" w14:textId="4E411767" w:rsidR="00D17B51" w:rsidRDefault="00D17B51" w:rsidP="004B683A">
            <w:pPr>
              <w:pStyle w:val="BodyText"/>
              <w:tabs>
                <w:tab w:val="left" w:pos="284"/>
                <w:tab w:val="left" w:pos="567"/>
              </w:tabs>
              <w:spacing w:line="360" w:lineRule="auto"/>
              <w:ind w:right="74"/>
              <w:rPr>
                <w:rFonts w:ascii="Arial" w:hAnsi="Arial" w:cs="Arial"/>
                <w:b w:val="0"/>
                <w:lang w:val="el-GR"/>
              </w:rPr>
            </w:pPr>
          </w:p>
          <w:p w14:paraId="322BBCAF" w14:textId="77777777" w:rsidR="00C425F8" w:rsidRPr="005205ED" w:rsidRDefault="00C425F8" w:rsidP="004B683A">
            <w:pPr>
              <w:pStyle w:val="BodyText"/>
              <w:tabs>
                <w:tab w:val="left" w:pos="284"/>
                <w:tab w:val="left" w:pos="567"/>
              </w:tabs>
              <w:spacing w:line="360" w:lineRule="auto"/>
              <w:ind w:right="74"/>
              <w:rPr>
                <w:rFonts w:ascii="Arial" w:hAnsi="Arial" w:cs="Arial"/>
                <w:b w:val="0"/>
                <w:lang w:val="el-GR"/>
              </w:rPr>
            </w:pPr>
          </w:p>
          <w:p w14:paraId="7817FA71"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 του 1990</w:t>
            </w:r>
          </w:p>
          <w:p w14:paraId="4AEFBEA1"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71 του 1991</w:t>
            </w:r>
          </w:p>
          <w:p w14:paraId="6A7110CF"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211 του 1991</w:t>
            </w:r>
          </w:p>
          <w:p w14:paraId="0E9ECBBD"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27(Ι) του 1994</w:t>
            </w:r>
          </w:p>
          <w:p w14:paraId="7CFAD2C5"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83(Ι) του 1995</w:t>
            </w:r>
          </w:p>
          <w:p w14:paraId="3D74C9DA"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60(Ι) του 1996</w:t>
            </w:r>
          </w:p>
          <w:p w14:paraId="44707474"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109(Ι) του 1996</w:t>
            </w:r>
          </w:p>
          <w:p w14:paraId="29307230"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69(Ι) του 2000</w:t>
            </w:r>
          </w:p>
          <w:p w14:paraId="4299726E"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156(Ι) του 2000</w:t>
            </w:r>
          </w:p>
          <w:p w14:paraId="13C7BB62"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4(Ι) του 2001</w:t>
            </w:r>
          </w:p>
          <w:p w14:paraId="706C54C6"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94(Ι) του 2003</w:t>
            </w:r>
          </w:p>
          <w:p w14:paraId="06FD1649"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128(Ι) του 2003</w:t>
            </w:r>
          </w:p>
          <w:p w14:paraId="364CA6CB"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183(Ι) του 2003</w:t>
            </w:r>
          </w:p>
          <w:p w14:paraId="35A77D08"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31(Ι) του 2004</w:t>
            </w:r>
          </w:p>
          <w:p w14:paraId="75747A17"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68(Ι) του 2005</w:t>
            </w:r>
          </w:p>
          <w:p w14:paraId="107CAA90"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79(Ι) του 2005</w:t>
            </w:r>
          </w:p>
          <w:p w14:paraId="19A80080"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105(Ι) του 2005</w:t>
            </w:r>
          </w:p>
          <w:p w14:paraId="5D27EC17"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96(Ι) του 2006</w:t>
            </w:r>
          </w:p>
          <w:p w14:paraId="5F991408"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lastRenderedPageBreak/>
              <w:t>107(Ι) του 2008</w:t>
            </w:r>
          </w:p>
          <w:p w14:paraId="0EA26368"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137(Ι) του 2009</w:t>
            </w:r>
          </w:p>
          <w:p w14:paraId="06CC40DC"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194(Ι) του 2011</w:t>
            </w:r>
          </w:p>
          <w:p w14:paraId="64E0F49D"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78(Ι) του 2013</w:t>
            </w:r>
          </w:p>
          <w:p w14:paraId="251509D2"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7(Ι) του 2014</w:t>
            </w:r>
          </w:p>
          <w:p w14:paraId="33268E83"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21(Ι) του 2014</w:t>
            </w:r>
          </w:p>
          <w:p w14:paraId="69360D88"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100(I) του 2015</w:t>
            </w:r>
          </w:p>
          <w:p w14:paraId="59B2015B"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148(I) του 2017</w:t>
            </w:r>
          </w:p>
          <w:p w14:paraId="1CEAEFEE"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151(I) του 2017</w:t>
            </w:r>
          </w:p>
          <w:p w14:paraId="7C033834" w14:textId="77777777" w:rsidR="00CE2D1F"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152(I) του 2017</w:t>
            </w:r>
          </w:p>
          <w:p w14:paraId="22900C51"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98(Ι) του 2020</w:t>
            </w:r>
          </w:p>
          <w:p w14:paraId="0B3548C9"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136(Ι) του 2020.</w:t>
            </w:r>
          </w:p>
        </w:tc>
        <w:tc>
          <w:tcPr>
            <w:tcW w:w="1255" w:type="dxa"/>
            <w:gridSpan w:val="22"/>
          </w:tcPr>
          <w:p w14:paraId="1635F3D4" w14:textId="646960D9" w:rsidR="00CE2D1F" w:rsidRPr="008F6EB1" w:rsidRDefault="00CE2D1F" w:rsidP="00023C51">
            <w:pPr>
              <w:pStyle w:val="BodyText"/>
              <w:tabs>
                <w:tab w:val="left" w:pos="425"/>
                <w:tab w:val="left" w:pos="718"/>
              </w:tabs>
              <w:spacing w:line="360" w:lineRule="auto"/>
              <w:rPr>
                <w:rFonts w:ascii="Arial" w:hAnsi="Arial" w:cs="Arial"/>
                <w:b w:val="0"/>
                <w:i/>
                <w:u w:val="single"/>
                <w:lang w:val="el-GR"/>
              </w:rPr>
            </w:pPr>
            <w:r w:rsidRPr="008F6EB1">
              <w:rPr>
                <w:rFonts w:ascii="Arial" w:hAnsi="Arial" w:cs="Arial"/>
                <w:b w:val="0"/>
                <w:lang w:val="el-GR"/>
              </w:rPr>
              <w:lastRenderedPageBreak/>
              <w:t xml:space="preserve">   </w:t>
            </w:r>
            <w:r>
              <w:rPr>
                <w:rFonts w:ascii="Arial" w:hAnsi="Arial" w:cs="Arial"/>
                <w:b w:val="0"/>
                <w:lang w:val="el-GR"/>
              </w:rPr>
              <w:tab/>
            </w:r>
            <w:r w:rsidRPr="008F6EB1">
              <w:rPr>
                <w:rFonts w:ascii="Arial" w:hAnsi="Arial" w:cs="Arial"/>
                <w:b w:val="0"/>
                <w:lang w:val="el-GR"/>
              </w:rPr>
              <w:t>(2)</w:t>
            </w:r>
            <w:r>
              <w:rPr>
                <w:rFonts w:ascii="Arial" w:hAnsi="Arial" w:cs="Arial"/>
                <w:b w:val="0"/>
                <w:lang w:val="el-GR"/>
              </w:rPr>
              <w:t>(α)</w:t>
            </w:r>
          </w:p>
        </w:tc>
        <w:tc>
          <w:tcPr>
            <w:tcW w:w="6337" w:type="dxa"/>
            <w:gridSpan w:val="13"/>
          </w:tcPr>
          <w:p w14:paraId="2ED7D752" w14:textId="3FFDDBB7" w:rsidR="00CE2D1F" w:rsidRPr="008F6EB1" w:rsidRDefault="00CE2D1F" w:rsidP="00054170">
            <w:pPr>
              <w:pStyle w:val="BodyText"/>
              <w:tabs>
                <w:tab w:val="left" w:pos="425"/>
                <w:tab w:val="left" w:pos="840"/>
              </w:tabs>
              <w:spacing w:line="360" w:lineRule="auto"/>
              <w:rPr>
                <w:rFonts w:ascii="Arial" w:hAnsi="Arial" w:cs="Arial"/>
                <w:b w:val="0"/>
                <w:i/>
                <w:u w:val="single"/>
                <w:lang w:val="el-GR"/>
              </w:rPr>
            </w:pPr>
            <w:r w:rsidRPr="008F6EB1">
              <w:rPr>
                <w:rFonts w:ascii="Arial" w:hAnsi="Arial" w:cs="Arial"/>
                <w:b w:val="0"/>
                <w:lang w:val="el-GR"/>
              </w:rPr>
              <w:t>Τα μέλη του προσωπικού της Υπηρεσίας</w:t>
            </w:r>
            <w:r w:rsidR="00BC076E" w:rsidRPr="008F6EB1">
              <w:rPr>
                <w:rFonts w:ascii="Arial" w:hAnsi="Arial" w:cs="Arial"/>
                <w:b w:val="0"/>
                <w:lang w:val="el-GR"/>
              </w:rPr>
              <w:t>, περιλαμβανομένου του Διευθυντή</w:t>
            </w:r>
            <w:r w:rsidR="0055753F">
              <w:rPr>
                <w:rFonts w:ascii="Arial" w:hAnsi="Arial" w:cs="Arial"/>
                <w:b w:val="0"/>
                <w:lang w:val="el-GR"/>
              </w:rPr>
              <w:t xml:space="preserve"> της</w:t>
            </w:r>
            <w:r w:rsidR="00BC076E">
              <w:rPr>
                <w:rFonts w:ascii="Arial" w:hAnsi="Arial" w:cs="Arial"/>
                <w:b w:val="0"/>
                <w:lang w:val="el-GR"/>
              </w:rPr>
              <w:t>,</w:t>
            </w:r>
            <w:r w:rsidRPr="008F6EB1">
              <w:rPr>
                <w:rFonts w:ascii="Arial" w:hAnsi="Arial" w:cs="Arial"/>
                <w:b w:val="0"/>
                <w:lang w:val="el-GR"/>
              </w:rPr>
              <w:t xml:space="preserve"> είναι μέλη της δημόσιας υπηρεσίας και διορίζονται όπως προβλέπεται </w:t>
            </w:r>
            <w:r>
              <w:rPr>
                <w:rFonts w:ascii="Arial" w:hAnsi="Arial" w:cs="Arial"/>
                <w:b w:val="0"/>
                <w:lang w:val="el-GR"/>
              </w:rPr>
              <w:t>στις διατάξεις του</w:t>
            </w:r>
            <w:r w:rsidRPr="008F6EB1">
              <w:rPr>
                <w:rFonts w:ascii="Arial" w:hAnsi="Arial" w:cs="Arial"/>
                <w:b w:val="0"/>
                <w:lang w:val="el-GR"/>
              </w:rPr>
              <w:t xml:space="preserve"> περί Δημόσιας Υπηρεσίας Νόμο</w:t>
            </w:r>
            <w:r>
              <w:rPr>
                <w:rFonts w:ascii="Arial" w:hAnsi="Arial" w:cs="Arial"/>
                <w:b w:val="0"/>
                <w:lang w:val="el-GR"/>
              </w:rPr>
              <w:t>υ</w:t>
            </w:r>
            <w:r w:rsidRPr="008F6EB1">
              <w:rPr>
                <w:rFonts w:ascii="Arial" w:hAnsi="Arial" w:cs="Arial"/>
                <w:b w:val="0"/>
                <w:lang w:val="el-GR"/>
              </w:rPr>
              <w:t xml:space="preserve">. </w:t>
            </w:r>
          </w:p>
        </w:tc>
      </w:tr>
      <w:tr w:rsidR="00CE2D1F" w:rsidRPr="00F5040C" w14:paraId="4063E0E7" w14:textId="77777777" w:rsidTr="00023C51">
        <w:trPr>
          <w:gridAfter w:val="1"/>
          <w:wAfter w:w="22" w:type="dxa"/>
        </w:trPr>
        <w:tc>
          <w:tcPr>
            <w:tcW w:w="2025" w:type="dxa"/>
          </w:tcPr>
          <w:p w14:paraId="36137609" w14:textId="77777777" w:rsidR="00CE2D1F" w:rsidRPr="005205ED" w:rsidRDefault="00CE2D1F" w:rsidP="004B683A">
            <w:pPr>
              <w:pStyle w:val="BodyText"/>
              <w:tabs>
                <w:tab w:val="left" w:pos="284"/>
                <w:tab w:val="left" w:pos="567"/>
              </w:tabs>
              <w:spacing w:line="360" w:lineRule="auto"/>
              <w:ind w:right="74"/>
              <w:rPr>
                <w:rFonts w:ascii="Arial" w:hAnsi="Arial" w:cs="Arial"/>
                <w:b w:val="0"/>
                <w:lang w:val="el-GR"/>
              </w:rPr>
            </w:pPr>
          </w:p>
        </w:tc>
        <w:tc>
          <w:tcPr>
            <w:tcW w:w="1255" w:type="dxa"/>
            <w:gridSpan w:val="22"/>
          </w:tcPr>
          <w:p w14:paraId="23A4098B" w14:textId="77777777" w:rsidR="00CE2D1F" w:rsidRPr="008F6EB1" w:rsidRDefault="00CE2D1F" w:rsidP="00054170">
            <w:pPr>
              <w:pStyle w:val="BodyText"/>
              <w:tabs>
                <w:tab w:val="left" w:pos="425"/>
                <w:tab w:val="left" w:pos="840"/>
              </w:tabs>
              <w:spacing w:line="360" w:lineRule="auto"/>
              <w:rPr>
                <w:rFonts w:ascii="Arial" w:hAnsi="Arial" w:cs="Arial"/>
                <w:b w:val="0"/>
                <w:lang w:val="el-GR"/>
              </w:rPr>
            </w:pPr>
          </w:p>
        </w:tc>
        <w:tc>
          <w:tcPr>
            <w:tcW w:w="6337" w:type="dxa"/>
            <w:gridSpan w:val="13"/>
          </w:tcPr>
          <w:p w14:paraId="670EDDE7" w14:textId="77777777" w:rsidR="00CE2D1F" w:rsidRPr="008F6EB1" w:rsidRDefault="00CE2D1F" w:rsidP="00054170">
            <w:pPr>
              <w:pStyle w:val="BodyText"/>
              <w:tabs>
                <w:tab w:val="left" w:pos="425"/>
                <w:tab w:val="left" w:pos="840"/>
              </w:tabs>
              <w:spacing w:line="360" w:lineRule="auto"/>
              <w:rPr>
                <w:rFonts w:ascii="Arial" w:hAnsi="Arial" w:cs="Arial"/>
                <w:b w:val="0"/>
                <w:lang w:val="el-GR"/>
              </w:rPr>
            </w:pPr>
          </w:p>
        </w:tc>
      </w:tr>
      <w:tr w:rsidR="00CE2D1F" w:rsidRPr="00F5040C" w14:paraId="191BA475" w14:textId="77777777" w:rsidTr="00023C51">
        <w:trPr>
          <w:gridAfter w:val="1"/>
          <w:wAfter w:w="22" w:type="dxa"/>
        </w:trPr>
        <w:tc>
          <w:tcPr>
            <w:tcW w:w="2025" w:type="dxa"/>
          </w:tcPr>
          <w:p w14:paraId="52B7CCAB" w14:textId="77777777" w:rsidR="00CE2D1F" w:rsidRPr="005205ED" w:rsidRDefault="00CE2D1F" w:rsidP="004B683A">
            <w:pPr>
              <w:pStyle w:val="BodyText"/>
              <w:tabs>
                <w:tab w:val="left" w:pos="284"/>
                <w:tab w:val="left" w:pos="567"/>
              </w:tabs>
              <w:spacing w:line="360" w:lineRule="auto"/>
              <w:ind w:right="74"/>
              <w:rPr>
                <w:rFonts w:ascii="Arial" w:hAnsi="Arial" w:cs="Arial"/>
                <w:b w:val="0"/>
                <w:lang w:val="el-GR"/>
              </w:rPr>
            </w:pPr>
          </w:p>
        </w:tc>
        <w:tc>
          <w:tcPr>
            <w:tcW w:w="1255" w:type="dxa"/>
            <w:gridSpan w:val="22"/>
          </w:tcPr>
          <w:p w14:paraId="70339249" w14:textId="0F2FF9FD" w:rsidR="00CE2D1F" w:rsidRPr="008F6EB1" w:rsidRDefault="00023C51" w:rsidP="00023C51">
            <w:pPr>
              <w:pStyle w:val="BodyText"/>
              <w:tabs>
                <w:tab w:val="left" w:pos="425"/>
                <w:tab w:val="left" w:pos="718"/>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CE2D1F">
              <w:rPr>
                <w:rFonts w:ascii="Arial" w:hAnsi="Arial" w:cs="Arial"/>
                <w:b w:val="0"/>
                <w:lang w:val="el-GR"/>
              </w:rPr>
              <w:t>(β)</w:t>
            </w:r>
          </w:p>
        </w:tc>
        <w:tc>
          <w:tcPr>
            <w:tcW w:w="6337" w:type="dxa"/>
            <w:gridSpan w:val="13"/>
          </w:tcPr>
          <w:p w14:paraId="057FF661" w14:textId="77777777" w:rsidR="00CE2D1F" w:rsidRPr="008F6EB1" w:rsidRDefault="00CE2D1F" w:rsidP="00054170">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Ο Διευθυντής της Υπηρεσίας ορίζει μέλος του προσωπικού της Υπηρεσίας για να ασκεί καθήκοντα Γραμματέα της Επιτροπής.</w:t>
            </w:r>
          </w:p>
        </w:tc>
      </w:tr>
      <w:tr w:rsidR="00B94BC7" w:rsidRPr="00F5040C" w14:paraId="2A2BF389" w14:textId="77777777" w:rsidTr="00023C51">
        <w:trPr>
          <w:gridAfter w:val="1"/>
          <w:wAfter w:w="22" w:type="dxa"/>
          <w:trHeight w:val="80"/>
        </w:trPr>
        <w:tc>
          <w:tcPr>
            <w:tcW w:w="2025" w:type="dxa"/>
          </w:tcPr>
          <w:p w14:paraId="5480DF5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F04E757"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B94BC7" w:rsidRPr="00F5040C" w14:paraId="1F633C21" w14:textId="77777777" w:rsidTr="00023C51">
        <w:trPr>
          <w:gridAfter w:val="1"/>
          <w:wAfter w:w="22" w:type="dxa"/>
          <w:trHeight w:val="80"/>
        </w:trPr>
        <w:tc>
          <w:tcPr>
            <w:tcW w:w="2025" w:type="dxa"/>
          </w:tcPr>
          <w:p w14:paraId="732A9D3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4DE4E00" w14:textId="7E84DD25"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r>
              <w:rPr>
                <w:rFonts w:ascii="Arial" w:hAnsi="Arial" w:cs="Arial"/>
              </w:rPr>
              <w:tab/>
            </w:r>
            <w:r w:rsidR="005542D8">
              <w:rPr>
                <w:rFonts w:ascii="Arial" w:hAnsi="Arial" w:cs="Arial"/>
              </w:rPr>
              <w:t xml:space="preserve">   </w:t>
            </w:r>
            <w:r w:rsidR="00FE2C04">
              <w:rPr>
                <w:rFonts w:ascii="Arial" w:hAnsi="Arial" w:cs="Arial"/>
              </w:rPr>
              <w:t>(3)</w:t>
            </w:r>
            <w:r w:rsidR="005542D8">
              <w:rPr>
                <w:rFonts w:ascii="Arial" w:hAnsi="Arial" w:cs="Arial"/>
              </w:rPr>
              <w:t xml:space="preserve"> </w:t>
            </w:r>
            <w:r w:rsidRPr="003E789C">
              <w:rPr>
                <w:rFonts w:ascii="Arial" w:hAnsi="Arial" w:cs="Arial"/>
              </w:rPr>
              <w:t>Ανεξάρτητα από τις διατάξεις του περί Δημόσιας Υπηρεσίας Νόμου, σε περίπτωση κατάργησης της Υπηρεσίας</w:t>
            </w:r>
            <w:r w:rsidR="00FE2C04">
              <w:rPr>
                <w:rFonts w:ascii="Arial" w:hAnsi="Arial" w:cs="Arial"/>
              </w:rPr>
              <w:t>,</w:t>
            </w:r>
            <w:r w:rsidRPr="003E789C">
              <w:rPr>
                <w:rFonts w:ascii="Arial" w:hAnsi="Arial" w:cs="Arial"/>
              </w:rPr>
              <w:t xml:space="preserve"> τα μέλη του προσωπικού της εντάσσονται στο Υπουργείο Ενέργειας, Εμπορίου και Βιομηχανίας ή σε οποιοδήποτε άλλο Υπουργείο ή ανεξάρτητη υπηρεσία, χωρίς οποιαδήποτε αλλαγή στους όρους υπηρεσίας τους, </w:t>
            </w:r>
            <w:r w:rsidR="00431711">
              <w:rPr>
                <w:rFonts w:ascii="Arial" w:hAnsi="Arial" w:cs="Arial"/>
              </w:rPr>
              <w:t>παρ’ όλο που</w:t>
            </w:r>
            <w:r w:rsidRPr="003E789C">
              <w:rPr>
                <w:rFonts w:ascii="Arial" w:hAnsi="Arial" w:cs="Arial"/>
              </w:rPr>
              <w:t xml:space="preserve"> τα καθήκοντα τα οποία θα εκτελούν δυνατό να διαφοροποιηθούν. </w:t>
            </w:r>
          </w:p>
        </w:tc>
      </w:tr>
      <w:tr w:rsidR="00B94BC7" w:rsidRPr="00F5040C" w14:paraId="0F95840E" w14:textId="77777777" w:rsidTr="00023C51">
        <w:trPr>
          <w:gridAfter w:val="1"/>
          <w:wAfter w:w="22" w:type="dxa"/>
          <w:trHeight w:val="80"/>
        </w:trPr>
        <w:tc>
          <w:tcPr>
            <w:tcW w:w="2025" w:type="dxa"/>
          </w:tcPr>
          <w:p w14:paraId="3D06879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E8BADC0"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B94BC7" w:rsidRPr="00F5040C" w14:paraId="03A9C598" w14:textId="77777777" w:rsidTr="00023C51">
        <w:trPr>
          <w:gridAfter w:val="1"/>
          <w:wAfter w:w="22" w:type="dxa"/>
          <w:trHeight w:val="80"/>
        </w:trPr>
        <w:tc>
          <w:tcPr>
            <w:tcW w:w="2025" w:type="dxa"/>
          </w:tcPr>
          <w:p w14:paraId="75F7D6BD" w14:textId="77777777" w:rsidR="00B94BC7" w:rsidRPr="005205ED" w:rsidRDefault="00B94BC7" w:rsidP="006B05E4">
            <w:pPr>
              <w:pStyle w:val="BodyText"/>
              <w:tabs>
                <w:tab w:val="left" w:pos="284"/>
                <w:tab w:val="left" w:pos="567"/>
              </w:tabs>
              <w:spacing w:line="360" w:lineRule="auto"/>
              <w:ind w:right="11"/>
              <w:jc w:val="left"/>
              <w:rPr>
                <w:rFonts w:ascii="Arial" w:hAnsi="Arial" w:cs="Arial"/>
                <w:b w:val="0"/>
                <w:lang w:val="el-GR"/>
              </w:rPr>
            </w:pPr>
          </w:p>
          <w:p w14:paraId="3FF5FFB4" w14:textId="77777777" w:rsidR="00B94BC7" w:rsidRPr="005205ED" w:rsidRDefault="00B94BC7" w:rsidP="006B05E4">
            <w:pPr>
              <w:pStyle w:val="BodyText"/>
              <w:tabs>
                <w:tab w:val="left" w:pos="284"/>
                <w:tab w:val="left" w:pos="567"/>
              </w:tabs>
              <w:spacing w:line="360" w:lineRule="auto"/>
              <w:ind w:right="11"/>
              <w:jc w:val="left"/>
              <w:rPr>
                <w:rFonts w:ascii="Arial" w:hAnsi="Arial" w:cs="Arial"/>
                <w:b w:val="0"/>
                <w:lang w:val="el-GR"/>
              </w:rPr>
            </w:pPr>
          </w:p>
          <w:p w14:paraId="5B5F7DB9" w14:textId="77777777" w:rsidR="00B94BC7" w:rsidRPr="005205ED" w:rsidRDefault="00B94BC7" w:rsidP="006B05E4">
            <w:pPr>
              <w:pStyle w:val="BodyText"/>
              <w:tabs>
                <w:tab w:val="left" w:pos="284"/>
                <w:tab w:val="left" w:pos="567"/>
              </w:tabs>
              <w:spacing w:line="360" w:lineRule="auto"/>
              <w:ind w:right="11"/>
              <w:jc w:val="right"/>
              <w:rPr>
                <w:rFonts w:ascii="Arial" w:hAnsi="Arial" w:cs="Arial"/>
                <w:b w:val="0"/>
                <w:lang w:val="el-GR"/>
              </w:rPr>
            </w:pPr>
            <w:r w:rsidRPr="005205ED">
              <w:rPr>
                <w:rFonts w:ascii="Arial" w:hAnsi="Arial" w:cs="Arial"/>
                <w:b w:val="0"/>
                <w:lang w:val="el-GR"/>
              </w:rPr>
              <w:t>207 του 1989</w:t>
            </w:r>
          </w:p>
          <w:p w14:paraId="7966FA2B" w14:textId="77777777" w:rsidR="00B94BC7" w:rsidRPr="005205ED" w:rsidRDefault="00B94BC7" w:rsidP="006B05E4">
            <w:pPr>
              <w:pStyle w:val="BodyText"/>
              <w:tabs>
                <w:tab w:val="left" w:pos="284"/>
                <w:tab w:val="left" w:pos="567"/>
              </w:tabs>
              <w:spacing w:line="360" w:lineRule="auto"/>
              <w:ind w:right="11"/>
              <w:jc w:val="right"/>
              <w:rPr>
                <w:rFonts w:ascii="Arial" w:hAnsi="Arial" w:cs="Arial"/>
                <w:b w:val="0"/>
                <w:lang w:val="el-GR"/>
              </w:rPr>
            </w:pPr>
            <w:r w:rsidRPr="005205ED">
              <w:rPr>
                <w:rFonts w:ascii="Arial" w:hAnsi="Arial" w:cs="Arial"/>
                <w:b w:val="0"/>
                <w:lang w:val="el-GR"/>
              </w:rPr>
              <w:t>111(Ι) του 1999</w:t>
            </w:r>
          </w:p>
          <w:p w14:paraId="7E984D43" w14:textId="77777777" w:rsidR="00B94BC7" w:rsidRPr="005205ED" w:rsidRDefault="00B94BC7" w:rsidP="006B05E4">
            <w:pPr>
              <w:pStyle w:val="BodyText"/>
              <w:tabs>
                <w:tab w:val="left" w:pos="284"/>
                <w:tab w:val="left" w:pos="567"/>
              </w:tabs>
              <w:spacing w:line="360" w:lineRule="auto"/>
              <w:ind w:right="11"/>
              <w:jc w:val="right"/>
              <w:rPr>
                <w:rFonts w:ascii="Arial" w:hAnsi="Arial" w:cs="Arial"/>
                <w:b w:val="0"/>
                <w:lang w:val="el-GR"/>
              </w:rPr>
            </w:pPr>
            <w:r w:rsidRPr="005205ED">
              <w:rPr>
                <w:rFonts w:ascii="Arial" w:hAnsi="Arial" w:cs="Arial"/>
                <w:b w:val="0"/>
                <w:lang w:val="el-GR"/>
              </w:rPr>
              <w:t>87(Ι) του 2000</w:t>
            </w:r>
          </w:p>
          <w:p w14:paraId="33D8F71B" w14:textId="77777777" w:rsidR="00B94BC7" w:rsidRPr="005205ED" w:rsidRDefault="00B94BC7" w:rsidP="006B05E4">
            <w:pPr>
              <w:pStyle w:val="BodyText"/>
              <w:tabs>
                <w:tab w:val="left" w:pos="284"/>
                <w:tab w:val="left" w:pos="567"/>
              </w:tabs>
              <w:spacing w:line="360" w:lineRule="auto"/>
              <w:ind w:right="6"/>
              <w:jc w:val="right"/>
              <w:rPr>
                <w:rFonts w:ascii="Arial" w:hAnsi="Arial" w:cs="Arial"/>
                <w:b w:val="0"/>
                <w:lang w:val="el-GR"/>
              </w:rPr>
            </w:pPr>
            <w:r w:rsidRPr="005205ED">
              <w:rPr>
                <w:rFonts w:ascii="Arial" w:hAnsi="Arial" w:cs="Arial"/>
                <w:b w:val="0"/>
                <w:lang w:val="el-GR"/>
              </w:rPr>
              <w:t>155(Ι) του 2000.</w:t>
            </w:r>
          </w:p>
          <w:p w14:paraId="258C92B7" w14:textId="77777777" w:rsidR="00B94BC7" w:rsidRPr="005205ED" w:rsidRDefault="00B94BC7" w:rsidP="006B05E4">
            <w:pPr>
              <w:pStyle w:val="BodyText"/>
              <w:tabs>
                <w:tab w:val="left" w:pos="284"/>
                <w:tab w:val="left" w:pos="567"/>
              </w:tabs>
              <w:spacing w:line="360" w:lineRule="auto"/>
              <w:ind w:right="11"/>
              <w:jc w:val="right"/>
              <w:rPr>
                <w:rFonts w:ascii="Arial" w:hAnsi="Arial" w:cs="Arial"/>
                <w:b w:val="0"/>
                <w:lang w:val="el-GR"/>
              </w:rPr>
            </w:pPr>
          </w:p>
          <w:p w14:paraId="3C50C61B" w14:textId="77777777" w:rsidR="00223989" w:rsidRPr="00223989" w:rsidRDefault="00223989" w:rsidP="006B05E4">
            <w:pPr>
              <w:pStyle w:val="BodyText"/>
              <w:tabs>
                <w:tab w:val="left" w:pos="491"/>
              </w:tabs>
              <w:spacing w:line="360" w:lineRule="auto"/>
              <w:ind w:right="11"/>
              <w:jc w:val="right"/>
              <w:rPr>
                <w:rFonts w:ascii="Arial" w:hAnsi="Arial" w:cs="Arial"/>
                <w:b w:val="0"/>
                <w:bCs w:val="0"/>
                <w:lang w:val="el-GR"/>
              </w:rPr>
            </w:pPr>
            <w:r w:rsidRPr="00223989">
              <w:rPr>
                <w:rFonts w:ascii="Arial" w:hAnsi="Arial" w:cs="Arial"/>
                <w:b w:val="0"/>
                <w:bCs w:val="0"/>
                <w:lang w:val="el-GR"/>
              </w:rPr>
              <w:t>13(Ι) του 2008</w:t>
            </w:r>
          </w:p>
          <w:p w14:paraId="1E8A4D8C" w14:textId="4A6FB23B" w:rsidR="00B94BC7" w:rsidRPr="005205ED" w:rsidRDefault="00BF2CAD" w:rsidP="00BF2CAD">
            <w:pPr>
              <w:pStyle w:val="BodyText"/>
              <w:tabs>
                <w:tab w:val="left" w:pos="244"/>
              </w:tabs>
              <w:spacing w:line="360" w:lineRule="auto"/>
              <w:ind w:right="-71"/>
              <w:jc w:val="left"/>
              <w:rPr>
                <w:rFonts w:ascii="Arial" w:hAnsi="Arial" w:cs="Arial"/>
                <w:b w:val="0"/>
                <w:lang w:val="el-GR"/>
              </w:rPr>
            </w:pPr>
            <w:r>
              <w:rPr>
                <w:rFonts w:ascii="Arial" w:hAnsi="Arial" w:cs="Arial"/>
                <w:b w:val="0"/>
                <w:lang w:val="el-GR"/>
              </w:rPr>
              <w:t xml:space="preserve"> </w:t>
            </w:r>
            <w:r>
              <w:rPr>
                <w:rFonts w:ascii="Arial" w:hAnsi="Arial" w:cs="Arial"/>
                <w:b w:val="0"/>
                <w:lang w:val="el-GR"/>
              </w:rPr>
              <w:tab/>
            </w:r>
            <w:r w:rsidR="00223989" w:rsidRPr="00223989">
              <w:rPr>
                <w:rFonts w:ascii="Arial" w:hAnsi="Arial" w:cs="Arial"/>
                <w:b w:val="0"/>
                <w:lang w:val="el-GR"/>
              </w:rPr>
              <w:t>41(Ι) του 2014.</w:t>
            </w:r>
          </w:p>
        </w:tc>
        <w:tc>
          <w:tcPr>
            <w:tcW w:w="7592" w:type="dxa"/>
            <w:gridSpan w:val="35"/>
          </w:tcPr>
          <w:p w14:paraId="3ACDC921" w14:textId="588C5B21" w:rsidR="00B94BC7" w:rsidRPr="005542D8" w:rsidRDefault="005542D8" w:rsidP="005542D8">
            <w:pPr>
              <w:pStyle w:val="BodyText"/>
              <w:tabs>
                <w:tab w:val="left" w:pos="425"/>
                <w:tab w:val="left" w:pos="840"/>
              </w:tabs>
              <w:spacing w:line="360" w:lineRule="auto"/>
              <w:rPr>
                <w:rFonts w:ascii="Arial" w:hAnsi="Arial" w:cs="Arial"/>
                <w:b w:val="0"/>
                <w:bCs w:val="0"/>
                <w:lang w:val="el-GR"/>
              </w:rPr>
            </w:pPr>
            <w:r>
              <w:rPr>
                <w:rFonts w:ascii="Arial" w:hAnsi="Arial" w:cs="Arial"/>
                <w:b w:val="0"/>
                <w:bCs w:val="0"/>
                <w:lang w:val="el-GR"/>
              </w:rPr>
              <w:tab/>
            </w:r>
            <w:r w:rsidR="00B94BC7" w:rsidRPr="005542D8">
              <w:rPr>
                <w:rFonts w:ascii="Arial" w:hAnsi="Arial" w:cs="Arial"/>
                <w:b w:val="0"/>
                <w:bCs w:val="0"/>
                <w:lang w:val="el-GR"/>
              </w:rPr>
              <w:t>(</w:t>
            </w:r>
            <w:r w:rsidR="00FE2C04">
              <w:rPr>
                <w:rFonts w:ascii="Arial" w:hAnsi="Arial" w:cs="Arial"/>
                <w:b w:val="0"/>
                <w:bCs w:val="0"/>
                <w:lang w:val="el-GR"/>
              </w:rPr>
              <w:t>4</w:t>
            </w:r>
            <w:r w:rsidR="00B94BC7" w:rsidRPr="005542D8">
              <w:rPr>
                <w:rFonts w:ascii="Arial" w:hAnsi="Arial" w:cs="Arial"/>
                <w:b w:val="0"/>
                <w:bCs w:val="0"/>
                <w:lang w:val="el-GR"/>
              </w:rPr>
              <w:t>)</w:t>
            </w:r>
            <w:r>
              <w:rPr>
                <w:rFonts w:ascii="Arial" w:hAnsi="Arial" w:cs="Arial"/>
                <w:b w:val="0"/>
                <w:bCs w:val="0"/>
                <w:lang w:val="el-GR"/>
              </w:rPr>
              <w:tab/>
            </w:r>
            <w:r w:rsidR="00B94BC7" w:rsidRPr="005542D8">
              <w:rPr>
                <w:rFonts w:ascii="Arial" w:hAnsi="Arial" w:cs="Arial"/>
                <w:b w:val="0"/>
                <w:bCs w:val="0"/>
                <w:lang w:val="el-GR"/>
              </w:rPr>
              <w:t xml:space="preserve">Πρόσωπα τα οποία, κατά την ημερομηνία έναρξης της ισχύος του </w:t>
            </w:r>
            <w:r w:rsidR="00FE2C04">
              <w:rPr>
                <w:rFonts w:ascii="Arial" w:hAnsi="Arial" w:cs="Arial"/>
                <w:b w:val="0"/>
                <w:bCs w:val="0"/>
                <w:lang w:val="el-GR"/>
              </w:rPr>
              <w:t xml:space="preserve">παρόντος </w:t>
            </w:r>
            <w:r w:rsidR="00B94BC7" w:rsidRPr="005542D8">
              <w:rPr>
                <w:rFonts w:ascii="Arial" w:hAnsi="Arial" w:cs="Arial"/>
                <w:b w:val="0"/>
                <w:bCs w:val="0"/>
                <w:lang w:val="el-GR"/>
              </w:rPr>
              <w:t xml:space="preserve">Νόμου, είναι μέλη της Υπηρεσίας η οποία προβλεπόταν </w:t>
            </w:r>
            <w:r w:rsidR="00FE2C04">
              <w:rPr>
                <w:rFonts w:ascii="Arial" w:hAnsi="Arial" w:cs="Arial"/>
                <w:b w:val="0"/>
                <w:bCs w:val="0"/>
                <w:lang w:val="el-GR"/>
              </w:rPr>
              <w:t>στις διατάξεις του</w:t>
            </w:r>
            <w:r w:rsidR="000A6D07">
              <w:rPr>
                <w:rFonts w:ascii="Arial" w:hAnsi="Arial" w:cs="Arial"/>
                <w:b w:val="0"/>
                <w:bCs w:val="0"/>
                <w:lang w:val="el-GR"/>
              </w:rPr>
              <w:t xml:space="preserve"> εδαφίου (1) του</w:t>
            </w:r>
            <w:r w:rsidR="00FE2C04">
              <w:rPr>
                <w:rFonts w:ascii="Arial" w:hAnsi="Arial" w:cs="Arial"/>
                <w:b w:val="0"/>
                <w:bCs w:val="0"/>
                <w:lang w:val="el-GR"/>
              </w:rPr>
              <w:t xml:space="preserve"> άρθρου</w:t>
            </w:r>
            <w:r w:rsidR="00B94BC7" w:rsidRPr="005542D8">
              <w:rPr>
                <w:rFonts w:ascii="Arial" w:hAnsi="Arial" w:cs="Arial"/>
                <w:b w:val="0"/>
                <w:bCs w:val="0"/>
                <w:lang w:val="el-GR"/>
              </w:rPr>
              <w:t xml:space="preserve"> 15Α των περί Προστασίας του Ανταγωνισμού Νόμων του 1989 </w:t>
            </w:r>
            <w:r w:rsidR="00FE2C04">
              <w:rPr>
                <w:rFonts w:ascii="Arial" w:hAnsi="Arial" w:cs="Arial"/>
                <w:b w:val="0"/>
                <w:bCs w:val="0"/>
                <w:lang w:val="el-GR"/>
              </w:rPr>
              <w:t>έως</w:t>
            </w:r>
            <w:r w:rsidR="00B94BC7" w:rsidRPr="005542D8">
              <w:rPr>
                <w:rFonts w:ascii="Arial" w:hAnsi="Arial" w:cs="Arial"/>
                <w:b w:val="0"/>
                <w:bCs w:val="0"/>
                <w:lang w:val="el-GR"/>
              </w:rPr>
              <w:t xml:space="preserve"> (Αρ. 2) του 2000 ή της Υπηρεσίας που προβλεπόταν </w:t>
            </w:r>
            <w:r w:rsidR="00FE2C04">
              <w:rPr>
                <w:rFonts w:ascii="Arial" w:hAnsi="Arial" w:cs="Arial"/>
                <w:b w:val="0"/>
                <w:bCs w:val="0"/>
                <w:lang w:val="el-GR"/>
              </w:rPr>
              <w:t>στις διατάξεις του</w:t>
            </w:r>
            <w:r w:rsidR="00B94BC7" w:rsidRPr="005542D8">
              <w:rPr>
                <w:rFonts w:ascii="Arial" w:hAnsi="Arial" w:cs="Arial"/>
                <w:b w:val="0"/>
                <w:bCs w:val="0"/>
                <w:lang w:val="el-GR"/>
              </w:rPr>
              <w:t xml:space="preserve"> άρθρο</w:t>
            </w:r>
            <w:r w:rsidR="00FE2C04">
              <w:rPr>
                <w:rFonts w:ascii="Arial" w:hAnsi="Arial" w:cs="Arial"/>
                <w:b w:val="0"/>
                <w:bCs w:val="0"/>
                <w:lang w:val="el-GR"/>
              </w:rPr>
              <w:t>υ</w:t>
            </w:r>
            <w:r w:rsidR="00B94BC7" w:rsidRPr="005542D8">
              <w:rPr>
                <w:rFonts w:ascii="Arial" w:hAnsi="Arial" w:cs="Arial"/>
                <w:b w:val="0"/>
                <w:bCs w:val="0"/>
                <w:lang w:val="el-GR"/>
              </w:rPr>
              <w:t xml:space="preserve"> 19 των περί της Προστασίας του Ανταγωνισμού Νόμων 2008 και 2014, από την εν λόγω ημερομηνία θεωρούνται μέλη της Υπηρεσίας, η οποία προβλέπεται </w:t>
            </w:r>
            <w:r w:rsidR="00CD55AA">
              <w:rPr>
                <w:rFonts w:ascii="Arial" w:hAnsi="Arial" w:cs="Arial"/>
                <w:b w:val="0"/>
                <w:bCs w:val="0"/>
                <w:lang w:val="el-GR"/>
              </w:rPr>
              <w:t>στο εδάφιο</w:t>
            </w:r>
            <w:r w:rsidR="00B94BC7" w:rsidRPr="005542D8">
              <w:rPr>
                <w:rFonts w:ascii="Arial" w:hAnsi="Arial" w:cs="Arial"/>
                <w:b w:val="0"/>
                <w:bCs w:val="0"/>
                <w:lang w:val="el-GR"/>
              </w:rPr>
              <w:t xml:space="preserve"> (1), χωρίς επηρεασμό των όρων υπηρεσίας </w:t>
            </w:r>
            <w:r w:rsidR="00B94BC7" w:rsidRPr="005542D8">
              <w:rPr>
                <w:rFonts w:ascii="Arial" w:hAnsi="Arial" w:cs="Arial"/>
                <w:b w:val="0"/>
                <w:bCs w:val="0"/>
                <w:lang w:val="el-GR"/>
              </w:rPr>
              <w:lastRenderedPageBreak/>
              <w:t>τους, της αρχαιότητας, του διορισμού ή της προαγωγής τους ή των ωφελημάτων αφυπηρέτησής τους.</w:t>
            </w:r>
          </w:p>
        </w:tc>
      </w:tr>
      <w:tr w:rsidR="00B94BC7" w:rsidRPr="00F5040C" w14:paraId="33A8F154" w14:textId="77777777" w:rsidTr="00023C51">
        <w:trPr>
          <w:gridAfter w:val="1"/>
          <w:wAfter w:w="22" w:type="dxa"/>
        </w:trPr>
        <w:tc>
          <w:tcPr>
            <w:tcW w:w="2025" w:type="dxa"/>
          </w:tcPr>
          <w:p w14:paraId="230DFA1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A3FFBB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11015C8" w14:textId="77777777" w:rsidTr="00023C51">
        <w:trPr>
          <w:gridAfter w:val="1"/>
          <w:wAfter w:w="22" w:type="dxa"/>
        </w:trPr>
        <w:tc>
          <w:tcPr>
            <w:tcW w:w="2025" w:type="dxa"/>
          </w:tcPr>
          <w:p w14:paraId="733EE66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F1AC54E" w14:textId="6399A74E" w:rsidR="00B94BC7" w:rsidRPr="008F6EB1" w:rsidRDefault="00B94BC7" w:rsidP="00020CB8">
            <w:pPr>
              <w:pStyle w:val="BodyText"/>
              <w:tabs>
                <w:tab w:val="left" w:pos="425"/>
                <w:tab w:val="left" w:pos="840"/>
              </w:tabs>
              <w:spacing w:line="360" w:lineRule="auto"/>
              <w:rPr>
                <w:rFonts w:ascii="Arial" w:hAnsi="Arial" w:cs="Arial"/>
                <w:b w:val="0"/>
                <w:i/>
                <w:u w:val="single"/>
                <w:lang w:val="el-GR"/>
              </w:rPr>
            </w:pPr>
            <w:r w:rsidRPr="008F6EB1">
              <w:rPr>
                <w:rFonts w:ascii="Arial" w:hAnsi="Arial" w:cs="Arial"/>
                <w:b w:val="0"/>
                <w:lang w:val="el-GR"/>
              </w:rPr>
              <w:t xml:space="preserve"> </w:t>
            </w:r>
            <w:r w:rsidR="00020CB8">
              <w:rPr>
                <w:rFonts w:ascii="Arial" w:hAnsi="Arial" w:cs="Arial"/>
                <w:b w:val="0"/>
                <w:lang w:val="el-GR"/>
              </w:rPr>
              <w:tab/>
            </w:r>
            <w:r w:rsidRPr="008F6EB1">
              <w:rPr>
                <w:rFonts w:ascii="Arial" w:hAnsi="Arial" w:cs="Arial"/>
                <w:b w:val="0"/>
                <w:lang w:val="el-GR"/>
              </w:rPr>
              <w:t>(</w:t>
            </w:r>
            <w:r w:rsidR="00CD55AA">
              <w:rPr>
                <w:rFonts w:ascii="Arial" w:hAnsi="Arial" w:cs="Arial"/>
                <w:b w:val="0"/>
                <w:lang w:val="el-GR"/>
              </w:rPr>
              <w:t>5</w:t>
            </w:r>
            <w:r w:rsidRPr="008F6EB1">
              <w:rPr>
                <w:rFonts w:ascii="Arial" w:hAnsi="Arial" w:cs="Arial"/>
                <w:b w:val="0"/>
                <w:lang w:val="el-GR"/>
              </w:rPr>
              <w:t>)</w:t>
            </w:r>
            <w:r w:rsidR="00020CB8">
              <w:rPr>
                <w:rFonts w:ascii="Arial" w:hAnsi="Arial" w:cs="Arial"/>
                <w:b w:val="0"/>
                <w:lang w:val="el-GR"/>
              </w:rPr>
              <w:tab/>
            </w:r>
            <w:r w:rsidRPr="008F6EB1">
              <w:rPr>
                <w:rFonts w:ascii="Arial" w:hAnsi="Arial" w:cs="Arial"/>
                <w:b w:val="0"/>
                <w:lang w:val="el-GR"/>
              </w:rPr>
              <w:t xml:space="preserve">Τα μέλη </w:t>
            </w:r>
            <w:r w:rsidRPr="00020CB8">
              <w:rPr>
                <w:rFonts w:ascii="Arial" w:hAnsi="Arial" w:cs="Arial"/>
                <w:b w:val="0"/>
                <w:bCs w:val="0"/>
                <w:lang w:val="el-GR"/>
              </w:rPr>
              <w:t>του</w:t>
            </w:r>
            <w:r w:rsidRPr="008F6EB1">
              <w:rPr>
                <w:rFonts w:ascii="Arial" w:hAnsi="Arial" w:cs="Arial"/>
                <w:b w:val="0"/>
                <w:lang w:val="el-GR"/>
              </w:rPr>
              <w:t xml:space="preserve"> προσωπικού της Υπηρεσίας, τα άτομα που εργάζονται στην Επιτροπή στη βάση συμβάσεων παροχής υπηρεσιών και/ή με οποιοδήποτε άλλο καθεστώς και τα άτομα που είναι τοποθετημένα ή αποσπασμένα στην Επιτροπή, επιτρέπεται να παρίστανται στις συνεδριάσεις και/ή διαδικασίες ενώπιον της Επιτροπής και να παρέχουν κάθε δυνατή διευκόλυνση προς εκπλήρωση των αρμοδιοτήτων, εξουσιών και καθηκόντων </w:t>
            </w:r>
            <w:r w:rsidR="007A0565">
              <w:rPr>
                <w:rFonts w:ascii="Arial" w:hAnsi="Arial" w:cs="Arial"/>
                <w:b w:val="0"/>
                <w:lang w:val="el-GR"/>
              </w:rPr>
              <w:t>της και</w:t>
            </w:r>
            <w:r w:rsidR="00F81132">
              <w:rPr>
                <w:rFonts w:ascii="Arial" w:hAnsi="Arial" w:cs="Arial"/>
                <w:b w:val="0"/>
                <w:lang w:val="el-GR"/>
              </w:rPr>
              <w:t>,</w:t>
            </w:r>
            <w:r w:rsidR="007A0565">
              <w:rPr>
                <w:rFonts w:ascii="Arial" w:hAnsi="Arial" w:cs="Arial"/>
                <w:b w:val="0"/>
                <w:lang w:val="el-GR"/>
              </w:rPr>
              <w:t xml:space="preserve"> υ</w:t>
            </w:r>
            <w:r w:rsidR="007A0565" w:rsidRPr="008F6EB1">
              <w:rPr>
                <w:rFonts w:ascii="Arial" w:hAnsi="Arial" w:cs="Arial"/>
                <w:b w:val="0"/>
                <w:lang w:val="el-GR"/>
              </w:rPr>
              <w:t xml:space="preserve">πό την επιφύλαξη της παραγράφου (β) του εδαφίου (4) του άρθρου 18, η παρουσία </w:t>
            </w:r>
            <w:r w:rsidR="007A0565">
              <w:rPr>
                <w:rFonts w:ascii="Arial" w:hAnsi="Arial" w:cs="Arial"/>
                <w:b w:val="0"/>
                <w:lang w:val="el-GR"/>
              </w:rPr>
              <w:t>τους αυτή</w:t>
            </w:r>
            <w:r w:rsidR="007A0565" w:rsidRPr="008F6EB1">
              <w:rPr>
                <w:rFonts w:ascii="Arial" w:hAnsi="Arial" w:cs="Arial"/>
                <w:b w:val="0"/>
                <w:lang w:val="el-GR"/>
              </w:rPr>
              <w:t xml:space="preserve"> δεν επηρεάζει την εγκυρότητα των αποφάσεων της Επιτροπής.</w:t>
            </w:r>
          </w:p>
        </w:tc>
      </w:tr>
      <w:tr w:rsidR="00B94BC7" w:rsidRPr="00F5040C" w14:paraId="3CF2D5EE" w14:textId="77777777" w:rsidTr="00023C51">
        <w:trPr>
          <w:gridAfter w:val="1"/>
          <w:wAfter w:w="22" w:type="dxa"/>
        </w:trPr>
        <w:tc>
          <w:tcPr>
            <w:tcW w:w="2025" w:type="dxa"/>
          </w:tcPr>
          <w:p w14:paraId="6CCE7C6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888A370" w14:textId="77777777" w:rsidR="00B94BC7" w:rsidRPr="008F6EB1" w:rsidRDefault="00B94BC7" w:rsidP="004B683A">
            <w:pPr>
              <w:pStyle w:val="BodyText"/>
              <w:tabs>
                <w:tab w:val="left" w:pos="284"/>
                <w:tab w:val="left" w:pos="567"/>
              </w:tabs>
              <w:spacing w:line="360" w:lineRule="auto"/>
              <w:rPr>
                <w:rFonts w:ascii="Arial" w:hAnsi="Arial" w:cs="Arial"/>
                <w:b w:val="0"/>
                <w:highlight w:val="yellow"/>
                <w:lang w:val="el-GR"/>
              </w:rPr>
            </w:pPr>
          </w:p>
        </w:tc>
      </w:tr>
      <w:tr w:rsidR="00B94BC7" w:rsidRPr="00F5040C" w14:paraId="40D2E981" w14:textId="77777777" w:rsidTr="00023C51">
        <w:trPr>
          <w:gridAfter w:val="1"/>
          <w:wAfter w:w="22" w:type="dxa"/>
        </w:trPr>
        <w:tc>
          <w:tcPr>
            <w:tcW w:w="2025" w:type="dxa"/>
          </w:tcPr>
          <w:p w14:paraId="4B05E7E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C9F281E" w14:textId="08E2D2A0" w:rsidR="00B94BC7" w:rsidRPr="008F6EB1" w:rsidRDefault="00B94BC7" w:rsidP="00020CB8">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020CB8">
              <w:rPr>
                <w:rFonts w:ascii="Arial" w:hAnsi="Arial" w:cs="Arial"/>
                <w:b w:val="0"/>
                <w:lang w:val="el-GR"/>
              </w:rPr>
              <w:tab/>
            </w:r>
            <w:r w:rsidRPr="008F6EB1">
              <w:rPr>
                <w:rFonts w:ascii="Arial" w:hAnsi="Arial" w:cs="Arial"/>
                <w:b w:val="0"/>
                <w:lang w:val="el-GR"/>
              </w:rPr>
              <w:t>(</w:t>
            </w:r>
            <w:r w:rsidR="001850E6">
              <w:rPr>
                <w:rFonts w:ascii="Arial" w:hAnsi="Arial" w:cs="Arial"/>
                <w:b w:val="0"/>
                <w:lang w:val="el-GR"/>
              </w:rPr>
              <w:t>6</w:t>
            </w:r>
            <w:r w:rsidRPr="008F6EB1">
              <w:rPr>
                <w:rFonts w:ascii="Arial" w:hAnsi="Arial" w:cs="Arial"/>
                <w:b w:val="0"/>
                <w:lang w:val="el-GR"/>
              </w:rPr>
              <w:t>)</w:t>
            </w:r>
            <w:r w:rsidR="00020CB8">
              <w:rPr>
                <w:rFonts w:ascii="Arial" w:hAnsi="Arial" w:cs="Arial"/>
                <w:b w:val="0"/>
                <w:lang w:val="el-GR"/>
              </w:rPr>
              <w:tab/>
            </w:r>
            <w:r w:rsidRPr="008F6EB1">
              <w:rPr>
                <w:rFonts w:ascii="Arial" w:hAnsi="Arial" w:cs="Arial"/>
                <w:b w:val="0"/>
                <w:lang w:val="el-GR"/>
              </w:rPr>
              <w:t xml:space="preserve">Τα μέλη του προσωπικού της Υπηρεσίας, </w:t>
            </w:r>
            <w:r w:rsidR="00EB0923" w:rsidRPr="008F6EB1">
              <w:rPr>
                <w:rFonts w:ascii="Arial" w:hAnsi="Arial" w:cs="Arial"/>
                <w:b w:val="0"/>
                <w:lang w:val="el-GR"/>
              </w:rPr>
              <w:t xml:space="preserve">τα άτομα που εργάζονται στην Επιτροπή στη βάση συμβάσεων παροχής υπηρεσιών και/ή με οποιοδήποτε άλλο καθεστώς και </w:t>
            </w:r>
            <w:r w:rsidRPr="008F6EB1">
              <w:rPr>
                <w:rFonts w:ascii="Arial" w:hAnsi="Arial" w:cs="Arial"/>
                <w:b w:val="0"/>
                <w:lang w:val="el-GR"/>
              </w:rPr>
              <w:t>τα άτομα που είναι τοποθετημένα ή αποσπασμένα στην Επιτροπή</w:t>
            </w:r>
            <w:r w:rsidR="00EB0923" w:rsidRPr="008F6EB1">
              <w:rPr>
                <w:rFonts w:ascii="Arial" w:hAnsi="Arial" w:cs="Arial"/>
                <w:b w:val="0"/>
                <w:lang w:val="el-GR"/>
              </w:rPr>
              <w:t>,</w:t>
            </w:r>
            <w:r w:rsidRPr="008F6EB1">
              <w:rPr>
                <w:rFonts w:ascii="Arial" w:hAnsi="Arial" w:cs="Arial"/>
                <w:b w:val="0"/>
                <w:lang w:val="el-GR"/>
              </w:rPr>
              <w:t xml:space="preserve"> μετά την αποχώρηση τους από την Επιτροπή, δεν απασχολούνται με διαδικασίες </w:t>
            </w:r>
            <w:r w:rsidR="00F81132">
              <w:rPr>
                <w:rFonts w:ascii="Arial" w:hAnsi="Arial" w:cs="Arial"/>
                <w:b w:val="0"/>
                <w:lang w:val="el-GR"/>
              </w:rPr>
              <w:t>δυνάμει</w:t>
            </w:r>
            <w:r w:rsidRPr="008F6EB1">
              <w:rPr>
                <w:rFonts w:ascii="Arial" w:hAnsi="Arial" w:cs="Arial"/>
                <w:b w:val="0"/>
                <w:lang w:val="el-GR"/>
              </w:rPr>
              <w:t xml:space="preserve"> των διατάξεων του παρόντος Νόμου και τ</w:t>
            </w:r>
            <w:r w:rsidR="001850E6">
              <w:rPr>
                <w:rFonts w:ascii="Arial" w:hAnsi="Arial" w:cs="Arial"/>
                <w:b w:val="0"/>
                <w:lang w:val="el-GR"/>
              </w:rPr>
              <w:t>ου</w:t>
            </w:r>
            <w:r w:rsidRPr="008F6EB1">
              <w:rPr>
                <w:rFonts w:ascii="Arial" w:hAnsi="Arial" w:cs="Arial"/>
                <w:b w:val="0"/>
                <w:lang w:val="el-GR"/>
              </w:rPr>
              <w:t xml:space="preserve"> Άρθρ</w:t>
            </w:r>
            <w:r w:rsidR="001850E6">
              <w:rPr>
                <w:rFonts w:ascii="Arial" w:hAnsi="Arial" w:cs="Arial"/>
                <w:b w:val="0"/>
                <w:lang w:val="el-GR"/>
              </w:rPr>
              <w:t>ου</w:t>
            </w:r>
            <w:r w:rsidRPr="008F6EB1">
              <w:rPr>
                <w:rFonts w:ascii="Arial" w:hAnsi="Arial" w:cs="Arial"/>
                <w:b w:val="0"/>
                <w:lang w:val="el-GR"/>
              </w:rPr>
              <w:t xml:space="preserve"> 101 </w:t>
            </w:r>
            <w:r w:rsidR="00F551E4">
              <w:rPr>
                <w:rFonts w:ascii="Arial" w:hAnsi="Arial" w:cs="Arial"/>
                <w:b w:val="0"/>
                <w:lang w:val="el-GR"/>
              </w:rPr>
              <w:t xml:space="preserve">ΣΛΕΕ </w:t>
            </w:r>
            <w:r w:rsidRPr="008F6EB1">
              <w:rPr>
                <w:rFonts w:ascii="Arial" w:hAnsi="Arial" w:cs="Arial"/>
                <w:b w:val="0"/>
                <w:lang w:val="el-GR"/>
              </w:rPr>
              <w:t>και</w:t>
            </w:r>
            <w:r w:rsidR="001850E6">
              <w:rPr>
                <w:rFonts w:ascii="Arial" w:hAnsi="Arial" w:cs="Arial"/>
                <w:b w:val="0"/>
                <w:lang w:val="el-GR"/>
              </w:rPr>
              <w:t xml:space="preserve"> του Άρθρου</w:t>
            </w:r>
            <w:r w:rsidRPr="008F6EB1">
              <w:rPr>
                <w:rFonts w:ascii="Arial" w:hAnsi="Arial" w:cs="Arial"/>
                <w:b w:val="0"/>
                <w:lang w:val="el-GR"/>
              </w:rPr>
              <w:t xml:space="preserve"> 102 ΣΛΕΕ και </w:t>
            </w:r>
            <w:r w:rsidRPr="008F6EB1">
              <w:rPr>
                <w:rFonts w:ascii="Arial" w:hAnsi="Arial" w:cs="Arial"/>
                <w:b w:val="0"/>
                <w:bCs w:val="0"/>
                <w:lang w:val="el-GR"/>
              </w:rPr>
              <w:t xml:space="preserve">οποιουδήποτε άλλου </w:t>
            </w:r>
            <w:r w:rsidR="001850E6">
              <w:rPr>
                <w:rFonts w:ascii="Arial" w:hAnsi="Arial" w:cs="Arial"/>
                <w:b w:val="0"/>
                <w:bCs w:val="0"/>
                <w:lang w:val="el-GR"/>
              </w:rPr>
              <w:t>Ν</w:t>
            </w:r>
            <w:r w:rsidRPr="008F6EB1">
              <w:rPr>
                <w:rFonts w:ascii="Arial" w:hAnsi="Arial" w:cs="Arial"/>
                <w:b w:val="0"/>
                <w:bCs w:val="0"/>
                <w:lang w:val="el-GR"/>
              </w:rPr>
              <w:t>όμου στη βάση του οποίου παρέχονται στην Επιτροπή εξουσίες και αρμοδιότητες</w:t>
            </w:r>
            <w:r w:rsidRPr="00B94BC7">
              <w:rPr>
                <w:rStyle w:val="CommentReference"/>
                <w:rFonts w:ascii="Arial" w:hAnsi="Arial" w:cs="Arial"/>
                <w:b w:val="0"/>
                <w:bCs w:val="0"/>
                <w:sz w:val="24"/>
                <w:szCs w:val="24"/>
                <w:lang w:eastAsia="x-none"/>
              </w:rPr>
              <w:t xml:space="preserve">, </w:t>
            </w:r>
            <w:r w:rsidRPr="008F6EB1">
              <w:rPr>
                <w:rFonts w:ascii="Arial" w:hAnsi="Arial" w:cs="Arial"/>
                <w:b w:val="0"/>
                <w:lang w:val="el-GR"/>
              </w:rPr>
              <w:t>που αφορούν υποθέσεις στις οποίες συμμετείχαν στη δέουσα προκαταρκτική έρευνα, συμπεριλαμβανομένων αυτών που βρίσκονται ενώπιον της Επιτροπής για σ</w:t>
            </w:r>
            <w:r w:rsidR="00EB0923" w:rsidRPr="008F6EB1">
              <w:rPr>
                <w:rFonts w:ascii="Arial" w:hAnsi="Arial" w:cs="Arial"/>
                <w:b w:val="0"/>
                <w:lang w:val="el-GR"/>
              </w:rPr>
              <w:t>κοπούς επανεξέτασης ή ανάκλησης:</w:t>
            </w:r>
          </w:p>
        </w:tc>
      </w:tr>
      <w:tr w:rsidR="00B94BC7" w:rsidRPr="00F5040C" w14:paraId="7386EF2A" w14:textId="77777777" w:rsidTr="00023C51">
        <w:trPr>
          <w:gridAfter w:val="1"/>
          <w:wAfter w:w="22" w:type="dxa"/>
        </w:trPr>
        <w:tc>
          <w:tcPr>
            <w:tcW w:w="2025" w:type="dxa"/>
          </w:tcPr>
          <w:p w14:paraId="7654D53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F83EF7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EB0923" w:rsidRPr="00F5040C" w14:paraId="7C4FBCEB" w14:textId="77777777" w:rsidTr="00023C51">
        <w:trPr>
          <w:gridAfter w:val="1"/>
          <w:wAfter w:w="22" w:type="dxa"/>
        </w:trPr>
        <w:tc>
          <w:tcPr>
            <w:tcW w:w="2025" w:type="dxa"/>
          </w:tcPr>
          <w:p w14:paraId="1A9201EA" w14:textId="77777777" w:rsidR="00EB0923" w:rsidRPr="005205ED" w:rsidRDefault="00EB0923"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E6037F6" w14:textId="7578B19A" w:rsidR="00EB0923" w:rsidRPr="008F6EB1" w:rsidRDefault="00EB0923" w:rsidP="00020CB8">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ab/>
            </w:r>
            <w:r w:rsidR="005210D4">
              <w:rPr>
                <w:rFonts w:ascii="Arial" w:hAnsi="Arial" w:cs="Arial"/>
                <w:b w:val="0"/>
                <w:lang w:val="el-GR"/>
              </w:rPr>
              <w:t xml:space="preserve"> </w:t>
            </w:r>
            <w:r w:rsidRPr="008F6EB1">
              <w:rPr>
                <w:rFonts w:ascii="Arial" w:hAnsi="Arial" w:cs="Arial"/>
                <w:b w:val="0"/>
                <w:lang w:val="el-GR"/>
              </w:rPr>
              <w:t>Νοείται ότι</w:t>
            </w:r>
            <w:r w:rsidR="00496A3F">
              <w:rPr>
                <w:rFonts w:ascii="Arial" w:hAnsi="Arial" w:cs="Arial"/>
                <w:b w:val="0"/>
                <w:lang w:val="el-GR"/>
              </w:rPr>
              <w:t>,</w:t>
            </w:r>
            <w:r w:rsidRPr="008F6EB1">
              <w:rPr>
                <w:rFonts w:ascii="Arial" w:hAnsi="Arial" w:cs="Arial"/>
                <w:b w:val="0"/>
                <w:lang w:val="el-GR"/>
              </w:rPr>
              <w:t xml:space="preserve"> για τα μέλη του προσωπικού της Υπηρεσίας που εμπίπτουν στο πεδίο εφαρμογής του περί του Ελέγχου της Ανάληψης Εργασίας στον Ιδιωτικό Τομέα από Πρώην Κρατικούς Αξιωματούχους και Ορισμένους Πρώην Υπαλλήλους του Δημόσιου και του Ευρύτερου Δη</w:t>
            </w:r>
            <w:r w:rsidR="00496A3F">
              <w:rPr>
                <w:rFonts w:ascii="Arial" w:hAnsi="Arial" w:cs="Arial"/>
                <w:b w:val="0"/>
                <w:lang w:val="el-GR"/>
              </w:rPr>
              <w:t>μοσί</w:t>
            </w:r>
            <w:r w:rsidRPr="008F6EB1">
              <w:rPr>
                <w:rFonts w:ascii="Arial" w:hAnsi="Arial" w:cs="Arial"/>
                <w:b w:val="0"/>
                <w:lang w:val="el-GR"/>
              </w:rPr>
              <w:t xml:space="preserve">ου Τομέα </w:t>
            </w:r>
            <w:r w:rsidR="003833D2" w:rsidRPr="008F6EB1">
              <w:rPr>
                <w:rFonts w:ascii="Arial" w:hAnsi="Arial" w:cs="Arial"/>
                <w:b w:val="0"/>
                <w:lang w:val="el-GR"/>
              </w:rPr>
              <w:t>Νόμου</w:t>
            </w:r>
            <w:r w:rsidR="00EE6F1D">
              <w:rPr>
                <w:rFonts w:ascii="Arial" w:hAnsi="Arial" w:cs="Arial"/>
                <w:b w:val="0"/>
                <w:lang w:val="el-GR"/>
              </w:rPr>
              <w:t>,</w:t>
            </w:r>
            <w:r w:rsidR="003833D2" w:rsidRPr="008F6EB1">
              <w:rPr>
                <w:rFonts w:ascii="Arial" w:hAnsi="Arial" w:cs="Arial"/>
                <w:b w:val="0"/>
                <w:lang w:val="el-GR"/>
              </w:rPr>
              <w:t xml:space="preserve"> τα ως άνω εφαρμόζονται άνευ επηρεασμού του εν λόγω Νόμου.</w:t>
            </w:r>
          </w:p>
        </w:tc>
      </w:tr>
      <w:tr w:rsidR="00B94BC7" w:rsidRPr="00F5040C" w14:paraId="18D49F49" w14:textId="77777777" w:rsidTr="00023C51">
        <w:trPr>
          <w:gridAfter w:val="1"/>
          <w:wAfter w:w="22" w:type="dxa"/>
        </w:trPr>
        <w:tc>
          <w:tcPr>
            <w:tcW w:w="2025" w:type="dxa"/>
          </w:tcPr>
          <w:p w14:paraId="1A0F7A96"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2" w:type="dxa"/>
            <w:gridSpan w:val="35"/>
          </w:tcPr>
          <w:p w14:paraId="5EDE7FA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9F432B1" w14:textId="77777777" w:rsidTr="00023C51">
        <w:trPr>
          <w:gridAfter w:val="1"/>
          <w:wAfter w:w="22" w:type="dxa"/>
        </w:trPr>
        <w:tc>
          <w:tcPr>
            <w:tcW w:w="2025" w:type="dxa"/>
          </w:tcPr>
          <w:p w14:paraId="2FEF7708"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2" w:type="dxa"/>
            <w:gridSpan w:val="35"/>
          </w:tcPr>
          <w:p w14:paraId="10B63AA3" w14:textId="3252A18C" w:rsidR="00B94BC7" w:rsidRPr="008F6EB1" w:rsidRDefault="00B94BC7" w:rsidP="00020CB8">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5210D4">
              <w:rPr>
                <w:rFonts w:ascii="Arial" w:hAnsi="Arial" w:cs="Arial"/>
                <w:b w:val="0"/>
                <w:lang w:val="el-GR"/>
              </w:rPr>
              <w:tab/>
            </w:r>
            <w:r w:rsidRPr="008F6EB1">
              <w:rPr>
                <w:rFonts w:ascii="Arial" w:hAnsi="Arial" w:cs="Arial"/>
                <w:b w:val="0"/>
                <w:lang w:val="el-GR"/>
              </w:rPr>
              <w:t>(</w:t>
            </w:r>
            <w:r w:rsidR="00161B72">
              <w:rPr>
                <w:rFonts w:ascii="Arial" w:hAnsi="Arial" w:cs="Arial"/>
                <w:b w:val="0"/>
                <w:lang w:val="el-GR"/>
              </w:rPr>
              <w:t>7</w:t>
            </w:r>
            <w:r w:rsidRPr="008F6EB1">
              <w:rPr>
                <w:rFonts w:ascii="Arial" w:hAnsi="Arial" w:cs="Arial"/>
                <w:b w:val="0"/>
                <w:lang w:val="el-GR"/>
              </w:rPr>
              <w:t>)</w:t>
            </w:r>
            <w:r w:rsidR="005210D4">
              <w:rPr>
                <w:rFonts w:ascii="Arial" w:hAnsi="Arial" w:cs="Arial"/>
                <w:b w:val="0"/>
                <w:lang w:val="el-GR"/>
              </w:rPr>
              <w:tab/>
            </w:r>
            <w:r w:rsidRPr="008F6EB1">
              <w:rPr>
                <w:rFonts w:ascii="Arial" w:hAnsi="Arial" w:cs="Arial"/>
                <w:b w:val="0"/>
                <w:lang w:val="el-GR"/>
              </w:rPr>
              <w:t xml:space="preserve">Τηρουμένου του εδαφίου </w:t>
            </w:r>
            <w:r w:rsidRPr="00D16684">
              <w:rPr>
                <w:rFonts w:ascii="Arial" w:hAnsi="Arial" w:cs="Arial"/>
                <w:b w:val="0"/>
                <w:color w:val="000000" w:themeColor="text1"/>
                <w:lang w:val="el-GR"/>
              </w:rPr>
              <w:t>(</w:t>
            </w:r>
            <w:r w:rsidR="00646C58">
              <w:rPr>
                <w:rFonts w:ascii="Arial" w:hAnsi="Arial" w:cs="Arial"/>
                <w:b w:val="0"/>
                <w:color w:val="000000" w:themeColor="text1"/>
                <w:lang w:val="el-GR"/>
              </w:rPr>
              <w:t>8</w:t>
            </w:r>
            <w:r w:rsidRPr="00D16684">
              <w:rPr>
                <w:rFonts w:ascii="Arial" w:hAnsi="Arial" w:cs="Arial"/>
                <w:b w:val="0"/>
                <w:color w:val="000000" w:themeColor="text1"/>
                <w:lang w:val="el-GR"/>
              </w:rPr>
              <w:t xml:space="preserve">), </w:t>
            </w:r>
            <w:r w:rsidRPr="008F6EB1">
              <w:rPr>
                <w:rFonts w:ascii="Arial" w:hAnsi="Arial" w:cs="Arial"/>
                <w:b w:val="0"/>
                <w:lang w:val="el-GR"/>
              </w:rPr>
              <w:t>ο Διευθυντής της Υπηρεσίας προΐσταται διοικητικά και είναι υπεύθυνος για την Υπηρεσία.</w:t>
            </w:r>
          </w:p>
        </w:tc>
      </w:tr>
      <w:tr w:rsidR="00B94BC7" w:rsidRPr="00F5040C" w14:paraId="536F810E" w14:textId="77777777" w:rsidTr="00023C51">
        <w:trPr>
          <w:gridAfter w:val="1"/>
          <w:wAfter w:w="22" w:type="dxa"/>
        </w:trPr>
        <w:tc>
          <w:tcPr>
            <w:tcW w:w="2025" w:type="dxa"/>
          </w:tcPr>
          <w:p w14:paraId="684981F8"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2" w:type="dxa"/>
            <w:gridSpan w:val="35"/>
          </w:tcPr>
          <w:p w14:paraId="670C06D8" w14:textId="77777777" w:rsidR="00B94BC7" w:rsidRPr="008F6EB1" w:rsidRDefault="00B94BC7" w:rsidP="004B683A">
            <w:pPr>
              <w:pStyle w:val="BodyText"/>
              <w:tabs>
                <w:tab w:val="left" w:pos="284"/>
                <w:tab w:val="left" w:pos="567"/>
              </w:tabs>
              <w:spacing w:line="360" w:lineRule="auto"/>
              <w:rPr>
                <w:rFonts w:ascii="Arial" w:hAnsi="Arial" w:cs="Arial"/>
                <w:b w:val="0"/>
                <w:sz w:val="16"/>
                <w:szCs w:val="16"/>
                <w:lang w:val="el-GR"/>
              </w:rPr>
            </w:pPr>
          </w:p>
        </w:tc>
      </w:tr>
      <w:tr w:rsidR="00B94BC7" w:rsidRPr="00F5040C" w14:paraId="1FD0CBAF" w14:textId="77777777" w:rsidTr="00023C51">
        <w:trPr>
          <w:gridAfter w:val="1"/>
          <w:wAfter w:w="22" w:type="dxa"/>
        </w:trPr>
        <w:tc>
          <w:tcPr>
            <w:tcW w:w="2025" w:type="dxa"/>
          </w:tcPr>
          <w:p w14:paraId="77B6E833"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2" w:type="dxa"/>
            <w:gridSpan w:val="35"/>
          </w:tcPr>
          <w:p w14:paraId="3EF6DEDE" w14:textId="77777777" w:rsidR="00B94BC7" w:rsidRPr="008F6EB1" w:rsidRDefault="001725CA" w:rsidP="00020CB8">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5210D4">
              <w:rPr>
                <w:rFonts w:ascii="Arial" w:hAnsi="Arial" w:cs="Arial"/>
                <w:b w:val="0"/>
                <w:lang w:val="el-GR"/>
              </w:rPr>
              <w:tab/>
            </w:r>
            <w:r w:rsidRPr="008F6EB1">
              <w:rPr>
                <w:rFonts w:ascii="Arial" w:hAnsi="Arial" w:cs="Arial"/>
                <w:b w:val="0"/>
                <w:lang w:val="el-GR"/>
              </w:rPr>
              <w:t>(</w:t>
            </w:r>
            <w:r w:rsidR="00161B72">
              <w:rPr>
                <w:rFonts w:ascii="Arial" w:hAnsi="Arial" w:cs="Arial"/>
                <w:b w:val="0"/>
                <w:lang w:val="el-GR"/>
              </w:rPr>
              <w:t>8</w:t>
            </w:r>
            <w:r w:rsidR="00B94BC7" w:rsidRPr="008F6EB1">
              <w:rPr>
                <w:rFonts w:ascii="Arial" w:hAnsi="Arial" w:cs="Arial"/>
                <w:b w:val="0"/>
                <w:lang w:val="el-GR"/>
              </w:rPr>
              <w:t>)</w:t>
            </w:r>
            <w:r w:rsidR="005210D4">
              <w:rPr>
                <w:rFonts w:ascii="Arial" w:hAnsi="Arial" w:cs="Arial"/>
                <w:b w:val="0"/>
                <w:lang w:val="el-GR"/>
              </w:rPr>
              <w:tab/>
            </w:r>
            <w:r w:rsidR="00B94BC7" w:rsidRPr="008F6EB1">
              <w:rPr>
                <w:rFonts w:ascii="Arial" w:hAnsi="Arial" w:cs="Arial"/>
                <w:b w:val="0"/>
                <w:lang w:val="el-GR"/>
              </w:rPr>
              <w:t>Ο Πρόεδρος είναι η αρμόδια αρχή για τους σκοπούς του περί Δημόσιας Υπηρεσίας Νόμου, ο οποίος ενεργεί συνήθως μέσω του Διευθυντή της Υπηρεσίας.</w:t>
            </w:r>
          </w:p>
        </w:tc>
      </w:tr>
      <w:tr w:rsidR="00B94BC7" w:rsidRPr="00F5040C" w14:paraId="1A67CD82" w14:textId="77777777" w:rsidTr="00023C51">
        <w:trPr>
          <w:gridAfter w:val="1"/>
          <w:wAfter w:w="22" w:type="dxa"/>
        </w:trPr>
        <w:tc>
          <w:tcPr>
            <w:tcW w:w="2025" w:type="dxa"/>
          </w:tcPr>
          <w:p w14:paraId="2822B4AB"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2" w:type="dxa"/>
            <w:gridSpan w:val="35"/>
          </w:tcPr>
          <w:p w14:paraId="5679D18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F94D748" w14:textId="77777777" w:rsidTr="00023C51">
        <w:trPr>
          <w:gridAfter w:val="1"/>
          <w:wAfter w:w="22" w:type="dxa"/>
        </w:trPr>
        <w:tc>
          <w:tcPr>
            <w:tcW w:w="2025" w:type="dxa"/>
          </w:tcPr>
          <w:p w14:paraId="1B43C72D"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2" w:type="dxa"/>
            <w:gridSpan w:val="35"/>
          </w:tcPr>
          <w:p w14:paraId="123CBFC0" w14:textId="41FA8F9E" w:rsidR="00B94BC7" w:rsidRPr="008F6EB1" w:rsidRDefault="00B94BC7" w:rsidP="00020CB8">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5210D4">
              <w:rPr>
                <w:rFonts w:ascii="Arial" w:hAnsi="Arial" w:cs="Arial"/>
                <w:b w:val="0"/>
                <w:lang w:val="el-GR"/>
              </w:rPr>
              <w:tab/>
            </w:r>
            <w:r w:rsidR="001725CA" w:rsidRPr="008F6EB1">
              <w:rPr>
                <w:rFonts w:ascii="Arial" w:hAnsi="Arial" w:cs="Arial"/>
                <w:b w:val="0"/>
                <w:lang w:val="el-GR"/>
              </w:rPr>
              <w:t>(</w:t>
            </w:r>
            <w:r w:rsidR="00161B72">
              <w:rPr>
                <w:rFonts w:ascii="Arial" w:hAnsi="Arial" w:cs="Arial"/>
                <w:b w:val="0"/>
                <w:lang w:val="el-GR"/>
              </w:rPr>
              <w:t>9</w:t>
            </w:r>
            <w:r w:rsidRPr="008F6EB1">
              <w:rPr>
                <w:rFonts w:ascii="Arial" w:hAnsi="Arial" w:cs="Arial"/>
                <w:b w:val="0"/>
                <w:lang w:val="el-GR"/>
              </w:rPr>
              <w:t>)</w:t>
            </w:r>
            <w:r w:rsidR="005210D4">
              <w:rPr>
                <w:rFonts w:ascii="Arial" w:hAnsi="Arial" w:cs="Arial"/>
                <w:b w:val="0"/>
                <w:lang w:val="el-GR"/>
              </w:rPr>
              <w:tab/>
            </w:r>
            <w:r w:rsidRPr="008F6EB1">
              <w:rPr>
                <w:rFonts w:ascii="Arial" w:hAnsi="Arial" w:cs="Arial"/>
                <w:b w:val="0"/>
                <w:lang w:val="el-GR"/>
              </w:rPr>
              <w:t>Ο Γραμματέας της Επιτροπής, παρίσταται στις συνεδριάσεις και/ή στις διαδικασίες ενώπιον της Επιτροπής και τηρεί πρακτικά.</w:t>
            </w:r>
          </w:p>
        </w:tc>
      </w:tr>
      <w:tr w:rsidR="00B94BC7" w:rsidRPr="00F5040C" w14:paraId="42442B5A" w14:textId="77777777" w:rsidTr="00023C51">
        <w:trPr>
          <w:gridAfter w:val="1"/>
          <w:wAfter w:w="22" w:type="dxa"/>
        </w:trPr>
        <w:tc>
          <w:tcPr>
            <w:tcW w:w="2025" w:type="dxa"/>
          </w:tcPr>
          <w:p w14:paraId="4C13B747" w14:textId="77777777" w:rsidR="00B94BC7" w:rsidRPr="005205ED" w:rsidDel="00027D8F"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B6AFBA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B141FB7" w14:textId="77777777" w:rsidTr="00023C51">
        <w:trPr>
          <w:gridAfter w:val="1"/>
          <w:wAfter w:w="22" w:type="dxa"/>
        </w:trPr>
        <w:tc>
          <w:tcPr>
            <w:tcW w:w="2025" w:type="dxa"/>
          </w:tcPr>
          <w:p w14:paraId="4C3FE9B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Αμισθί πρόγραμμα πρακτικής εκπαίδευσης</w:t>
            </w:r>
            <w:r w:rsidR="0060338C" w:rsidRPr="005205ED">
              <w:rPr>
                <w:rFonts w:ascii="Arial" w:hAnsi="Arial" w:cs="Arial"/>
                <w:b w:val="0"/>
                <w:lang w:val="el-GR"/>
              </w:rPr>
              <w:t>.</w:t>
            </w:r>
          </w:p>
        </w:tc>
        <w:tc>
          <w:tcPr>
            <w:tcW w:w="7592" w:type="dxa"/>
            <w:gridSpan w:val="35"/>
          </w:tcPr>
          <w:p w14:paraId="4AF52EE0" w14:textId="604E585C" w:rsidR="00B94BC7" w:rsidRPr="008F6EB1" w:rsidRDefault="00B94BC7" w:rsidP="005210D4">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22.-(1</w:t>
            </w:r>
            <w:r w:rsidR="005210D4">
              <w:rPr>
                <w:rFonts w:ascii="Arial" w:hAnsi="Arial" w:cs="Arial"/>
                <w:b w:val="0"/>
                <w:lang w:val="el-GR"/>
              </w:rPr>
              <w:t>)</w:t>
            </w:r>
            <w:r w:rsidR="005210D4">
              <w:rPr>
                <w:rFonts w:ascii="Arial" w:hAnsi="Arial" w:cs="Arial"/>
                <w:b w:val="0"/>
                <w:lang w:val="el-GR"/>
              </w:rPr>
              <w:tab/>
            </w:r>
            <w:r w:rsidR="00161B72">
              <w:rPr>
                <w:rFonts w:ascii="Arial" w:hAnsi="Arial" w:cs="Arial"/>
                <w:b w:val="0"/>
                <w:lang w:val="el-GR"/>
              </w:rPr>
              <w:t>Ανεξάρτητα από</w:t>
            </w:r>
            <w:r w:rsidRPr="008F6EB1">
              <w:rPr>
                <w:rFonts w:ascii="Arial" w:hAnsi="Arial" w:cs="Arial"/>
                <w:b w:val="0"/>
                <w:lang w:val="el-GR"/>
              </w:rPr>
              <w:t xml:space="preserve"> τις διατάξεις οποιουδήποτε άλλου </w:t>
            </w:r>
            <w:r w:rsidR="00161B72">
              <w:rPr>
                <w:rFonts w:ascii="Arial" w:hAnsi="Arial" w:cs="Arial"/>
                <w:b w:val="0"/>
                <w:lang w:val="el-GR"/>
              </w:rPr>
              <w:t>Ν</w:t>
            </w:r>
            <w:r w:rsidRPr="008F6EB1">
              <w:rPr>
                <w:rFonts w:ascii="Arial" w:hAnsi="Arial" w:cs="Arial"/>
                <w:b w:val="0"/>
                <w:lang w:val="el-GR"/>
              </w:rPr>
              <w:t xml:space="preserve">όμου ή </w:t>
            </w:r>
            <w:r w:rsidR="007A0565">
              <w:rPr>
                <w:rFonts w:ascii="Arial" w:hAnsi="Arial" w:cs="Arial"/>
                <w:b w:val="0"/>
                <w:lang w:val="el-GR"/>
              </w:rPr>
              <w:t>Κανονισμών ή Διαταγμάτων</w:t>
            </w:r>
            <w:r w:rsidR="005F021C">
              <w:rPr>
                <w:rFonts w:ascii="Arial" w:hAnsi="Arial" w:cs="Arial"/>
                <w:b w:val="0"/>
                <w:lang w:val="el-GR"/>
              </w:rPr>
              <w:t xml:space="preserve"> εκδιδόμενων δυνάμει αυτού ή </w:t>
            </w:r>
            <w:r w:rsidR="005031D3">
              <w:rPr>
                <w:rFonts w:ascii="Arial" w:hAnsi="Arial" w:cs="Arial"/>
                <w:b w:val="0"/>
                <w:lang w:val="el-GR"/>
              </w:rPr>
              <w:t>του</w:t>
            </w:r>
            <w:r w:rsidR="005F021C">
              <w:rPr>
                <w:rFonts w:ascii="Arial" w:hAnsi="Arial" w:cs="Arial"/>
                <w:b w:val="0"/>
                <w:lang w:val="el-GR"/>
              </w:rPr>
              <w:t xml:space="preserve"> δικαίου</w:t>
            </w:r>
            <w:r w:rsidR="005031D3">
              <w:rPr>
                <w:rFonts w:ascii="Arial" w:hAnsi="Arial" w:cs="Arial"/>
                <w:b w:val="0"/>
                <w:lang w:val="el-GR"/>
              </w:rPr>
              <w:t xml:space="preserve"> της Ευρωπαϊκής Ένωσης</w:t>
            </w:r>
            <w:r w:rsidRPr="008F6EB1">
              <w:rPr>
                <w:rFonts w:ascii="Arial" w:hAnsi="Arial" w:cs="Arial"/>
                <w:b w:val="0"/>
                <w:lang w:val="el-GR"/>
              </w:rPr>
              <w:t xml:space="preserve">, η Επιτροπή δύναται να δημιουργήσει αμισθί πρόγραμμα πρακτικής εκπαίδευσης </w:t>
            </w:r>
            <w:r w:rsidRPr="008F6EB1">
              <w:rPr>
                <w:rFonts w:ascii="Arial" w:hAnsi="Arial" w:cs="Arial"/>
                <w:b w:val="0"/>
                <w:bCs w:val="0"/>
                <w:lang w:val="el-GR"/>
              </w:rPr>
              <w:t xml:space="preserve">για </w:t>
            </w:r>
            <w:r w:rsidRPr="008F6EB1">
              <w:rPr>
                <w:rFonts w:ascii="Arial" w:hAnsi="Arial" w:cs="Arial"/>
                <w:b w:val="0"/>
                <w:lang w:val="el-GR"/>
              </w:rPr>
              <w:t>σκοπούς απόκτησης</w:t>
            </w:r>
            <w:r w:rsidR="0060338C" w:rsidRPr="008F6EB1">
              <w:rPr>
                <w:rFonts w:ascii="Arial" w:hAnsi="Arial" w:cs="Arial"/>
                <w:b w:val="0"/>
                <w:lang w:val="el-GR"/>
              </w:rPr>
              <w:t xml:space="preserve"> από ενδιαφερόμενους</w:t>
            </w:r>
            <w:r w:rsidRPr="008F6EB1">
              <w:rPr>
                <w:rFonts w:ascii="Arial" w:hAnsi="Arial" w:cs="Arial"/>
                <w:b w:val="0"/>
                <w:lang w:val="el-GR"/>
              </w:rPr>
              <w:t xml:space="preserve"> εμπειρίας και γνώσης στην εφαρμογή του ενωσιακού και εθνικού δικαίου του ανταγωνισμού</w:t>
            </w:r>
            <w:r w:rsidRPr="008F6EB1">
              <w:rPr>
                <w:rFonts w:ascii="Arial" w:hAnsi="Arial" w:cs="Arial"/>
                <w:b w:val="0"/>
                <w:color w:val="FF0000"/>
                <w:lang w:val="el-GR"/>
              </w:rPr>
              <w:t xml:space="preserve"> </w:t>
            </w:r>
            <w:r w:rsidRPr="008F6EB1">
              <w:rPr>
                <w:rFonts w:ascii="Arial" w:hAnsi="Arial" w:cs="Arial"/>
                <w:b w:val="0"/>
                <w:lang w:val="el-GR"/>
              </w:rPr>
              <w:t xml:space="preserve">και προς τούτο δύναται να εκδώσει και δημοσιεύσει οποιουσδήποτε σχετικούς με αυτό εσωτερικούς κανονισμούς. </w:t>
            </w:r>
          </w:p>
        </w:tc>
      </w:tr>
      <w:tr w:rsidR="00B94BC7" w:rsidRPr="00F5040C" w14:paraId="69E3959E" w14:textId="77777777" w:rsidTr="00023C51">
        <w:trPr>
          <w:gridAfter w:val="1"/>
          <w:wAfter w:w="22" w:type="dxa"/>
        </w:trPr>
        <w:tc>
          <w:tcPr>
            <w:tcW w:w="2025" w:type="dxa"/>
          </w:tcPr>
          <w:p w14:paraId="0E118F3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2B0F63E" w14:textId="77777777" w:rsidR="00B94BC7" w:rsidRPr="003E789C" w:rsidRDefault="00B94BC7" w:rsidP="004B683A">
            <w:pPr>
              <w:tabs>
                <w:tab w:val="left" w:pos="284"/>
                <w:tab w:val="left" w:pos="567"/>
              </w:tabs>
              <w:spacing w:line="360" w:lineRule="auto"/>
              <w:jc w:val="both"/>
              <w:rPr>
                <w:rFonts w:ascii="Arial" w:hAnsi="Arial" w:cs="Arial"/>
                <w:lang w:val="el-GR"/>
              </w:rPr>
            </w:pPr>
          </w:p>
        </w:tc>
      </w:tr>
      <w:tr w:rsidR="00B94BC7" w:rsidRPr="00F5040C" w14:paraId="43BAF387" w14:textId="77777777" w:rsidTr="00023C51">
        <w:trPr>
          <w:gridAfter w:val="1"/>
          <w:wAfter w:w="22" w:type="dxa"/>
        </w:trPr>
        <w:tc>
          <w:tcPr>
            <w:tcW w:w="2025" w:type="dxa"/>
          </w:tcPr>
          <w:p w14:paraId="5AEFBA3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9C7DECB" w14:textId="44647AC3" w:rsidR="00B94BC7" w:rsidRPr="005210D4" w:rsidRDefault="00B94BC7" w:rsidP="005210D4">
            <w:pPr>
              <w:pStyle w:val="BodyText"/>
              <w:tabs>
                <w:tab w:val="left" w:pos="425"/>
                <w:tab w:val="left" w:pos="840"/>
              </w:tabs>
              <w:spacing w:line="360" w:lineRule="auto"/>
              <w:rPr>
                <w:rFonts w:ascii="Arial" w:hAnsi="Arial" w:cs="Arial"/>
                <w:b w:val="0"/>
                <w:bCs w:val="0"/>
                <w:lang w:val="el-GR"/>
              </w:rPr>
            </w:pPr>
            <w:r w:rsidRPr="005210D4">
              <w:rPr>
                <w:rFonts w:ascii="Arial" w:hAnsi="Arial" w:cs="Arial"/>
                <w:b w:val="0"/>
                <w:bCs w:val="0"/>
                <w:lang w:val="el-GR"/>
              </w:rPr>
              <w:t xml:space="preserve">  </w:t>
            </w:r>
            <w:r w:rsidR="005210D4">
              <w:rPr>
                <w:rFonts w:ascii="Arial" w:hAnsi="Arial" w:cs="Arial"/>
                <w:b w:val="0"/>
                <w:bCs w:val="0"/>
                <w:lang w:val="el-GR"/>
              </w:rPr>
              <w:tab/>
            </w:r>
            <w:r w:rsidRPr="005210D4">
              <w:rPr>
                <w:rFonts w:ascii="Arial" w:hAnsi="Arial" w:cs="Arial"/>
                <w:b w:val="0"/>
                <w:bCs w:val="0"/>
                <w:lang w:val="el-GR"/>
              </w:rPr>
              <w:t>(2)</w:t>
            </w:r>
            <w:r w:rsidR="005210D4">
              <w:rPr>
                <w:rFonts w:ascii="Arial" w:hAnsi="Arial" w:cs="Arial"/>
                <w:b w:val="0"/>
                <w:bCs w:val="0"/>
                <w:lang w:val="el-GR"/>
              </w:rPr>
              <w:tab/>
            </w:r>
            <w:r w:rsidRPr="005210D4">
              <w:rPr>
                <w:rFonts w:ascii="Arial" w:hAnsi="Arial" w:cs="Arial"/>
                <w:b w:val="0"/>
                <w:bCs w:val="0"/>
                <w:lang w:val="el-GR"/>
              </w:rPr>
              <w:t xml:space="preserve">Τα πρόσωπα που απασχολούνται στο πρόγραμμα πρακτικής εκπαίδευσης, σύμφωνα με </w:t>
            </w:r>
            <w:r w:rsidR="00161B72">
              <w:rPr>
                <w:rFonts w:ascii="Arial" w:hAnsi="Arial" w:cs="Arial"/>
                <w:b w:val="0"/>
                <w:bCs w:val="0"/>
                <w:lang w:val="el-GR"/>
              </w:rPr>
              <w:t>τις διατάξεις του εδαφίου</w:t>
            </w:r>
            <w:r w:rsidRPr="005210D4">
              <w:rPr>
                <w:rFonts w:ascii="Arial" w:hAnsi="Arial" w:cs="Arial"/>
                <w:b w:val="0"/>
                <w:bCs w:val="0"/>
                <w:lang w:val="el-GR"/>
              </w:rPr>
              <w:t xml:space="preserve"> (1), έχουν τις ίδιες υποχρεώσεις εχεμύθειας, σύμφωνα με </w:t>
            </w:r>
            <w:r w:rsidR="00161B72">
              <w:rPr>
                <w:rFonts w:ascii="Arial" w:hAnsi="Arial" w:cs="Arial"/>
                <w:b w:val="0"/>
                <w:bCs w:val="0"/>
                <w:lang w:val="el-GR"/>
              </w:rPr>
              <w:t>τις διατάξεις του άρθρου</w:t>
            </w:r>
            <w:r w:rsidRPr="005210D4">
              <w:rPr>
                <w:rFonts w:ascii="Arial" w:hAnsi="Arial" w:cs="Arial"/>
                <w:b w:val="0"/>
                <w:bCs w:val="0"/>
                <w:lang w:val="el-GR"/>
              </w:rPr>
              <w:t xml:space="preserve"> 40.</w:t>
            </w:r>
          </w:p>
        </w:tc>
      </w:tr>
      <w:tr w:rsidR="00B94BC7" w:rsidRPr="00F5040C" w14:paraId="431C3B19" w14:textId="77777777" w:rsidTr="00023C51">
        <w:trPr>
          <w:gridAfter w:val="1"/>
          <w:wAfter w:w="22" w:type="dxa"/>
        </w:trPr>
        <w:tc>
          <w:tcPr>
            <w:tcW w:w="2025" w:type="dxa"/>
          </w:tcPr>
          <w:p w14:paraId="761D5D7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F971C0E" w14:textId="77777777" w:rsidR="00B94BC7" w:rsidRPr="003E789C" w:rsidRDefault="00B94BC7" w:rsidP="004B683A">
            <w:pPr>
              <w:tabs>
                <w:tab w:val="left" w:pos="284"/>
                <w:tab w:val="left" w:pos="567"/>
              </w:tabs>
              <w:spacing w:line="360" w:lineRule="auto"/>
              <w:jc w:val="both"/>
              <w:rPr>
                <w:rFonts w:ascii="Arial" w:hAnsi="Arial" w:cs="Arial"/>
                <w:lang w:val="el-GR"/>
              </w:rPr>
            </w:pPr>
          </w:p>
        </w:tc>
      </w:tr>
      <w:tr w:rsidR="00B94BC7" w:rsidRPr="00F5040C" w14:paraId="0F4FCA79" w14:textId="77777777" w:rsidTr="00023C51">
        <w:trPr>
          <w:gridAfter w:val="1"/>
          <w:wAfter w:w="22" w:type="dxa"/>
        </w:trPr>
        <w:tc>
          <w:tcPr>
            <w:tcW w:w="2025" w:type="dxa"/>
          </w:tcPr>
          <w:p w14:paraId="2D140B25" w14:textId="00B7011F"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Αρμοδιότητες Υπηρεσίας.</w:t>
            </w:r>
          </w:p>
        </w:tc>
        <w:tc>
          <w:tcPr>
            <w:tcW w:w="7592" w:type="dxa"/>
            <w:gridSpan w:val="35"/>
          </w:tcPr>
          <w:p w14:paraId="74FC54D8" w14:textId="69F95C73" w:rsidR="00B94BC7" w:rsidRPr="004A76BD" w:rsidRDefault="00B94BC7" w:rsidP="00042DEC">
            <w:pPr>
              <w:pStyle w:val="BodyText"/>
              <w:tabs>
                <w:tab w:val="left" w:pos="458"/>
                <w:tab w:val="left" w:pos="860"/>
              </w:tabs>
              <w:spacing w:line="360" w:lineRule="auto"/>
              <w:rPr>
                <w:rFonts w:ascii="Arial" w:hAnsi="Arial" w:cs="Arial"/>
                <w:b w:val="0"/>
                <w:bCs w:val="0"/>
                <w:lang w:val="el-GR"/>
              </w:rPr>
            </w:pPr>
            <w:r w:rsidRPr="004A76BD">
              <w:rPr>
                <w:rFonts w:ascii="Arial" w:hAnsi="Arial" w:cs="Arial"/>
                <w:b w:val="0"/>
                <w:bCs w:val="0"/>
                <w:lang w:val="el-GR"/>
              </w:rPr>
              <w:t>23</w:t>
            </w:r>
            <w:r w:rsidR="00042DEC">
              <w:rPr>
                <w:rFonts w:ascii="Arial" w:hAnsi="Arial" w:cs="Arial"/>
                <w:b w:val="0"/>
                <w:bCs w:val="0"/>
                <w:lang w:val="el-GR"/>
              </w:rPr>
              <w:t>.</w:t>
            </w:r>
            <w:r w:rsidR="00042DEC">
              <w:rPr>
                <w:rFonts w:ascii="Arial" w:hAnsi="Arial" w:cs="Arial"/>
                <w:b w:val="0"/>
                <w:bCs w:val="0"/>
                <w:lang w:val="el-GR"/>
              </w:rPr>
              <w:tab/>
            </w:r>
            <w:r w:rsidRPr="004A76BD">
              <w:rPr>
                <w:rFonts w:ascii="Arial" w:hAnsi="Arial" w:cs="Arial"/>
                <w:b w:val="0"/>
                <w:bCs w:val="0"/>
                <w:lang w:val="el-GR"/>
              </w:rPr>
              <w:t>Η Υπηρεσία είναι αρμόδια για-</w:t>
            </w:r>
          </w:p>
        </w:tc>
      </w:tr>
      <w:tr w:rsidR="00B94BC7" w:rsidRPr="00F5040C" w14:paraId="464DD778" w14:textId="77777777" w:rsidTr="00023C51">
        <w:trPr>
          <w:gridAfter w:val="1"/>
          <w:wAfter w:w="22" w:type="dxa"/>
        </w:trPr>
        <w:tc>
          <w:tcPr>
            <w:tcW w:w="2025" w:type="dxa"/>
          </w:tcPr>
          <w:p w14:paraId="03173BE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D62E73D" w14:textId="77777777" w:rsidR="00B94BC7" w:rsidRPr="003E789C" w:rsidRDefault="00B94BC7" w:rsidP="004B683A">
            <w:pPr>
              <w:tabs>
                <w:tab w:val="left" w:pos="284"/>
                <w:tab w:val="left" w:pos="567"/>
              </w:tabs>
              <w:spacing w:line="360" w:lineRule="auto"/>
              <w:jc w:val="both"/>
              <w:rPr>
                <w:rFonts w:ascii="Arial" w:hAnsi="Arial" w:cs="Arial"/>
                <w:lang w:val="el-GR"/>
              </w:rPr>
            </w:pPr>
          </w:p>
        </w:tc>
      </w:tr>
      <w:tr w:rsidR="00B94BC7" w:rsidRPr="00F5040C" w14:paraId="642DD99A" w14:textId="77777777" w:rsidTr="00042DEC">
        <w:trPr>
          <w:gridAfter w:val="1"/>
          <w:wAfter w:w="22" w:type="dxa"/>
        </w:trPr>
        <w:tc>
          <w:tcPr>
            <w:tcW w:w="2025" w:type="dxa"/>
          </w:tcPr>
          <w:p w14:paraId="334FEBF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1C1B2BC2"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7173" w:type="dxa"/>
            <w:gridSpan w:val="33"/>
            <w:tcBorders>
              <w:left w:val="nil"/>
            </w:tcBorders>
          </w:tcPr>
          <w:p w14:paraId="596A7596" w14:textId="6767C46E" w:rsidR="00B94BC7" w:rsidRPr="003E789C" w:rsidRDefault="00D3291D" w:rsidP="00042DEC">
            <w:pPr>
              <w:tabs>
                <w:tab w:val="left" w:pos="26"/>
                <w:tab w:val="left" w:pos="508"/>
              </w:tabs>
              <w:spacing w:line="360" w:lineRule="auto"/>
              <w:ind w:left="524" w:hanging="524"/>
              <w:jc w:val="both"/>
              <w:rPr>
                <w:rFonts w:ascii="Arial" w:hAnsi="Arial" w:cs="Arial"/>
                <w:lang w:val="el-GR"/>
              </w:rPr>
            </w:pPr>
            <w:r>
              <w:rPr>
                <w:rFonts w:ascii="Arial" w:hAnsi="Arial" w:cs="Arial"/>
                <w:lang w:val="el-GR"/>
              </w:rPr>
              <w:tab/>
            </w:r>
            <w:r w:rsidR="00B94BC7" w:rsidRPr="003E789C">
              <w:rPr>
                <w:rFonts w:ascii="Arial" w:hAnsi="Arial" w:cs="Arial"/>
                <w:lang w:val="el-GR"/>
              </w:rPr>
              <w:t xml:space="preserve">(α) </w:t>
            </w:r>
            <w:r w:rsidR="00A05FD7">
              <w:rPr>
                <w:rFonts w:ascii="Arial" w:hAnsi="Arial" w:cs="Arial"/>
                <w:lang w:val="el-GR"/>
              </w:rPr>
              <w:tab/>
            </w:r>
            <w:r w:rsidR="00B94BC7" w:rsidRPr="003E789C">
              <w:rPr>
                <w:rFonts w:ascii="Arial" w:hAnsi="Arial" w:cs="Arial"/>
                <w:lang w:val="el-GR"/>
              </w:rPr>
              <w:t>την εκτέλεση έργων γραμματείας της Επιτροπής</w:t>
            </w:r>
            <w:r w:rsidR="00790D5C" w:rsidRPr="00531CA0">
              <w:rPr>
                <w:rFonts w:ascii="Arial" w:hAnsi="Arial" w:cs="Arial"/>
                <w:bCs/>
                <w:lang w:val="el-GR"/>
              </w:rPr>
              <w:t>·</w:t>
            </w:r>
          </w:p>
        </w:tc>
      </w:tr>
      <w:tr w:rsidR="00B94BC7" w:rsidRPr="00F5040C" w14:paraId="2184A021" w14:textId="77777777" w:rsidTr="00042DEC">
        <w:trPr>
          <w:gridAfter w:val="1"/>
          <w:wAfter w:w="22" w:type="dxa"/>
        </w:trPr>
        <w:tc>
          <w:tcPr>
            <w:tcW w:w="2025" w:type="dxa"/>
          </w:tcPr>
          <w:p w14:paraId="4E01C82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35696162"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7173" w:type="dxa"/>
            <w:gridSpan w:val="33"/>
            <w:tcBorders>
              <w:left w:val="nil"/>
            </w:tcBorders>
          </w:tcPr>
          <w:p w14:paraId="26C9A9D2"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5040C" w14:paraId="7D1F9118" w14:textId="77777777" w:rsidTr="00042DEC">
        <w:trPr>
          <w:gridAfter w:val="1"/>
          <w:wAfter w:w="22" w:type="dxa"/>
        </w:trPr>
        <w:tc>
          <w:tcPr>
            <w:tcW w:w="2025" w:type="dxa"/>
          </w:tcPr>
          <w:p w14:paraId="77FFC65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2A69B65A"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7173" w:type="dxa"/>
            <w:gridSpan w:val="33"/>
            <w:tcBorders>
              <w:left w:val="nil"/>
            </w:tcBorders>
          </w:tcPr>
          <w:p w14:paraId="34856925" w14:textId="451E6573" w:rsidR="00B94BC7" w:rsidRPr="00531CA0" w:rsidRDefault="00B94BC7" w:rsidP="00D3291D">
            <w:pPr>
              <w:tabs>
                <w:tab w:val="left" w:pos="26"/>
                <w:tab w:val="left" w:pos="508"/>
              </w:tabs>
              <w:spacing w:line="360" w:lineRule="auto"/>
              <w:ind w:left="524" w:hanging="524"/>
              <w:jc w:val="both"/>
              <w:rPr>
                <w:rFonts w:ascii="Arial" w:hAnsi="Arial" w:cs="Arial"/>
                <w:lang w:val="el-GR"/>
              </w:rPr>
            </w:pPr>
            <w:r w:rsidRPr="003E789C">
              <w:rPr>
                <w:rFonts w:ascii="Arial" w:hAnsi="Arial" w:cs="Arial"/>
                <w:lang w:val="el-GR"/>
              </w:rPr>
              <w:t xml:space="preserve">(β)  </w:t>
            </w:r>
            <w:r w:rsidRPr="003E789C">
              <w:rPr>
                <w:rFonts w:ascii="Arial" w:hAnsi="Arial" w:cs="Arial"/>
                <w:lang w:val="el-GR"/>
              </w:rPr>
              <w:tab/>
              <w:t xml:space="preserve">την τήρηση των </w:t>
            </w:r>
            <w:r w:rsidR="00FF3010">
              <w:rPr>
                <w:rFonts w:ascii="Arial" w:hAnsi="Arial" w:cs="Arial"/>
                <w:lang w:val="el-GR"/>
              </w:rPr>
              <w:t>μ</w:t>
            </w:r>
            <w:r w:rsidRPr="003E789C">
              <w:rPr>
                <w:rFonts w:ascii="Arial" w:hAnsi="Arial" w:cs="Arial"/>
                <w:lang w:val="el-GR"/>
              </w:rPr>
              <w:t xml:space="preserve">ητρώων τα οποία αναφέρονται </w:t>
            </w:r>
            <w:r w:rsidR="00161B72">
              <w:rPr>
                <w:rFonts w:ascii="Arial" w:hAnsi="Arial" w:cs="Arial"/>
                <w:lang w:val="el-GR"/>
              </w:rPr>
              <w:t>στις διατάξεις του</w:t>
            </w:r>
            <w:r w:rsidRPr="003E789C">
              <w:rPr>
                <w:rFonts w:ascii="Arial" w:hAnsi="Arial" w:cs="Arial"/>
                <w:lang w:val="el-GR"/>
              </w:rPr>
              <w:t xml:space="preserve"> άρθρο</w:t>
            </w:r>
            <w:r w:rsidR="00161B72">
              <w:rPr>
                <w:rFonts w:ascii="Arial" w:hAnsi="Arial" w:cs="Arial"/>
                <w:lang w:val="el-GR"/>
              </w:rPr>
              <w:t>υ</w:t>
            </w:r>
            <w:r w:rsidRPr="003E789C">
              <w:rPr>
                <w:rFonts w:ascii="Arial" w:hAnsi="Arial" w:cs="Arial"/>
                <w:lang w:val="el-GR"/>
              </w:rPr>
              <w:t xml:space="preserve"> 25</w:t>
            </w:r>
            <w:r w:rsidR="00790D5C" w:rsidRPr="00531CA0">
              <w:rPr>
                <w:rFonts w:ascii="Arial" w:hAnsi="Arial" w:cs="Arial"/>
                <w:bCs/>
                <w:lang w:val="el-GR"/>
              </w:rPr>
              <w:t>·</w:t>
            </w:r>
          </w:p>
        </w:tc>
      </w:tr>
      <w:tr w:rsidR="00B94BC7" w:rsidRPr="00F5040C" w14:paraId="6E2A23F2" w14:textId="77777777" w:rsidTr="00042DEC">
        <w:trPr>
          <w:gridAfter w:val="1"/>
          <w:wAfter w:w="22" w:type="dxa"/>
        </w:trPr>
        <w:tc>
          <w:tcPr>
            <w:tcW w:w="2025" w:type="dxa"/>
          </w:tcPr>
          <w:p w14:paraId="3F0E520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236EEB88"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7173" w:type="dxa"/>
            <w:gridSpan w:val="33"/>
            <w:tcBorders>
              <w:left w:val="nil"/>
            </w:tcBorders>
          </w:tcPr>
          <w:p w14:paraId="714E9153"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5040C" w14:paraId="1C42A590" w14:textId="77777777" w:rsidTr="00042DEC">
        <w:trPr>
          <w:gridAfter w:val="1"/>
          <w:wAfter w:w="22" w:type="dxa"/>
        </w:trPr>
        <w:tc>
          <w:tcPr>
            <w:tcW w:w="2025" w:type="dxa"/>
          </w:tcPr>
          <w:p w14:paraId="61B1F26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02AE0EA7"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7173" w:type="dxa"/>
            <w:gridSpan w:val="33"/>
            <w:tcBorders>
              <w:left w:val="nil"/>
            </w:tcBorders>
          </w:tcPr>
          <w:p w14:paraId="6A74C1FB" w14:textId="30DCC010" w:rsidR="00B94BC7" w:rsidRPr="00531CA0" w:rsidRDefault="00B94BC7" w:rsidP="00D3291D">
            <w:pPr>
              <w:tabs>
                <w:tab w:val="left" w:pos="26"/>
                <w:tab w:val="left" w:pos="508"/>
              </w:tabs>
              <w:spacing w:line="360" w:lineRule="auto"/>
              <w:ind w:left="524" w:hanging="524"/>
              <w:jc w:val="both"/>
              <w:rPr>
                <w:rFonts w:ascii="Arial" w:hAnsi="Arial" w:cs="Arial"/>
                <w:lang w:val="el-GR"/>
              </w:rPr>
            </w:pPr>
            <w:r w:rsidRPr="003E789C">
              <w:rPr>
                <w:rFonts w:ascii="Arial" w:hAnsi="Arial" w:cs="Arial"/>
                <w:lang w:val="el-GR"/>
              </w:rPr>
              <w:t xml:space="preserve">(γ)  </w:t>
            </w:r>
            <w:r w:rsidRPr="003E789C">
              <w:rPr>
                <w:rFonts w:ascii="Arial" w:hAnsi="Arial" w:cs="Arial"/>
                <w:lang w:val="el-GR"/>
              </w:rPr>
              <w:tab/>
              <w:t>τη συλλογή και τον έλεγχο πληροφοριών,</w:t>
            </w:r>
            <w:r w:rsidR="00552177">
              <w:rPr>
                <w:rFonts w:ascii="Arial" w:hAnsi="Arial" w:cs="Arial"/>
                <w:lang w:val="el-GR"/>
              </w:rPr>
              <w:t xml:space="preserve"> καθώς και</w:t>
            </w:r>
            <w:r w:rsidRPr="003E789C">
              <w:rPr>
                <w:rFonts w:ascii="Arial" w:hAnsi="Arial" w:cs="Arial"/>
                <w:lang w:val="el-GR"/>
              </w:rPr>
              <w:t xml:space="preserve"> τη λήψη δηλώσεων και πληροφοριών αναγκαίων για την άσκηση των </w:t>
            </w:r>
            <w:r w:rsidR="00161B72">
              <w:rPr>
                <w:rFonts w:ascii="Arial" w:hAnsi="Arial" w:cs="Arial"/>
                <w:lang w:val="el-GR"/>
              </w:rPr>
              <w:lastRenderedPageBreak/>
              <w:t>προβλεπόμενων στις διατάξεις του παρόντος Νόμου</w:t>
            </w:r>
            <w:r w:rsidRPr="003E789C">
              <w:rPr>
                <w:rFonts w:ascii="Arial" w:hAnsi="Arial" w:cs="Arial"/>
                <w:lang w:val="el-GR"/>
              </w:rPr>
              <w:t xml:space="preserve"> αρμοδιοτήτων, εξουσιών και καθηκόντων της Επιτροπής</w:t>
            </w:r>
            <w:r w:rsidR="00531CA0" w:rsidRPr="00D3291D">
              <w:rPr>
                <w:rFonts w:ascii="Arial" w:hAnsi="Arial" w:cs="Arial"/>
                <w:lang w:val="el-GR"/>
              </w:rPr>
              <w:t>·</w:t>
            </w:r>
          </w:p>
        </w:tc>
      </w:tr>
      <w:tr w:rsidR="00B94BC7" w:rsidRPr="00F5040C" w14:paraId="13869C32" w14:textId="77777777" w:rsidTr="00042DEC">
        <w:trPr>
          <w:gridAfter w:val="1"/>
          <w:wAfter w:w="22" w:type="dxa"/>
        </w:trPr>
        <w:tc>
          <w:tcPr>
            <w:tcW w:w="2025" w:type="dxa"/>
          </w:tcPr>
          <w:p w14:paraId="43D6349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0BAC764D"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7173" w:type="dxa"/>
            <w:gridSpan w:val="33"/>
            <w:tcBorders>
              <w:left w:val="nil"/>
            </w:tcBorders>
          </w:tcPr>
          <w:p w14:paraId="72431B98"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5040C" w14:paraId="599B5848" w14:textId="77777777" w:rsidTr="00042DEC">
        <w:trPr>
          <w:gridAfter w:val="1"/>
          <w:wAfter w:w="22" w:type="dxa"/>
        </w:trPr>
        <w:tc>
          <w:tcPr>
            <w:tcW w:w="2025" w:type="dxa"/>
          </w:tcPr>
          <w:p w14:paraId="2E22D4F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09503D41"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7173" w:type="dxa"/>
            <w:gridSpan w:val="33"/>
            <w:tcBorders>
              <w:left w:val="nil"/>
            </w:tcBorders>
          </w:tcPr>
          <w:p w14:paraId="664AAB52" w14:textId="77777777" w:rsidR="00B94BC7" w:rsidRPr="003E789C" w:rsidRDefault="00B94BC7" w:rsidP="00D3291D">
            <w:pPr>
              <w:tabs>
                <w:tab w:val="left" w:pos="26"/>
                <w:tab w:val="left" w:pos="508"/>
              </w:tabs>
              <w:spacing w:line="360" w:lineRule="auto"/>
              <w:ind w:left="524" w:hanging="524"/>
              <w:jc w:val="both"/>
              <w:rPr>
                <w:rFonts w:ascii="Arial" w:hAnsi="Arial" w:cs="Arial"/>
                <w:lang w:val="el-GR"/>
              </w:rPr>
            </w:pPr>
            <w:r w:rsidRPr="003E789C">
              <w:rPr>
                <w:rFonts w:ascii="Arial" w:hAnsi="Arial" w:cs="Arial"/>
                <w:lang w:val="el-GR"/>
              </w:rPr>
              <w:t xml:space="preserve">(δ)  </w:t>
            </w:r>
            <w:r w:rsidRPr="003E789C">
              <w:rPr>
                <w:rFonts w:ascii="Arial" w:hAnsi="Arial" w:cs="Arial"/>
                <w:lang w:val="el-GR"/>
              </w:rPr>
              <w:tab/>
              <w:t xml:space="preserve">την εισαγωγή καταγγελιών, την ετοιμασία έκθεσης ευρημάτων επί της </w:t>
            </w:r>
            <w:r w:rsidR="0060338C">
              <w:rPr>
                <w:rFonts w:ascii="Arial" w:hAnsi="Arial" w:cs="Arial"/>
                <w:lang w:val="el-GR"/>
              </w:rPr>
              <w:t xml:space="preserve">δέουσας </w:t>
            </w:r>
            <w:r w:rsidRPr="003E789C">
              <w:rPr>
                <w:rFonts w:ascii="Arial" w:hAnsi="Arial" w:cs="Arial"/>
                <w:lang w:val="el-GR"/>
              </w:rPr>
              <w:t>προκαταρκτικής έρευνας και την υποβολή αυτής, καθώς και την υποβολή εισηγήσεων προς την Επιτροπή</w:t>
            </w:r>
            <w:r w:rsidR="00790D5C" w:rsidRPr="00531CA0">
              <w:rPr>
                <w:rFonts w:ascii="Arial" w:hAnsi="Arial" w:cs="Arial"/>
                <w:bCs/>
                <w:lang w:val="el-GR"/>
              </w:rPr>
              <w:t>·</w:t>
            </w:r>
          </w:p>
        </w:tc>
      </w:tr>
      <w:tr w:rsidR="00B94BC7" w:rsidRPr="00F5040C" w14:paraId="78179CC7" w14:textId="77777777" w:rsidTr="00042DEC">
        <w:trPr>
          <w:gridAfter w:val="1"/>
          <w:wAfter w:w="22" w:type="dxa"/>
        </w:trPr>
        <w:tc>
          <w:tcPr>
            <w:tcW w:w="2025" w:type="dxa"/>
          </w:tcPr>
          <w:p w14:paraId="3796A6C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298944B0"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7173" w:type="dxa"/>
            <w:gridSpan w:val="33"/>
            <w:tcBorders>
              <w:left w:val="nil"/>
            </w:tcBorders>
          </w:tcPr>
          <w:p w14:paraId="121CDB59"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5040C" w14:paraId="6106594A" w14:textId="77777777" w:rsidTr="00042DEC">
        <w:trPr>
          <w:gridAfter w:val="1"/>
          <w:wAfter w:w="22" w:type="dxa"/>
        </w:trPr>
        <w:tc>
          <w:tcPr>
            <w:tcW w:w="2025" w:type="dxa"/>
          </w:tcPr>
          <w:p w14:paraId="3CE6680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6E3146AE"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7173" w:type="dxa"/>
            <w:gridSpan w:val="33"/>
            <w:tcBorders>
              <w:left w:val="nil"/>
            </w:tcBorders>
          </w:tcPr>
          <w:p w14:paraId="73716A42" w14:textId="77777777" w:rsidR="00B94BC7" w:rsidRPr="003E789C" w:rsidRDefault="00B94BC7" w:rsidP="00161B72">
            <w:pPr>
              <w:tabs>
                <w:tab w:val="left" w:pos="284"/>
                <w:tab w:val="left" w:pos="508"/>
              </w:tabs>
              <w:spacing w:line="360" w:lineRule="auto"/>
              <w:ind w:left="524" w:hanging="524"/>
              <w:jc w:val="both"/>
              <w:rPr>
                <w:rFonts w:ascii="Arial" w:hAnsi="Arial" w:cs="Arial"/>
                <w:lang w:val="el-GR"/>
              </w:rPr>
            </w:pPr>
            <w:r w:rsidRPr="003E789C">
              <w:rPr>
                <w:rFonts w:ascii="Arial" w:hAnsi="Arial" w:cs="Arial"/>
                <w:lang w:val="el-GR"/>
              </w:rPr>
              <w:t xml:space="preserve">(ε) </w:t>
            </w:r>
            <w:r w:rsidRPr="003E789C">
              <w:rPr>
                <w:rFonts w:ascii="Arial" w:hAnsi="Arial" w:cs="Arial"/>
                <w:lang w:val="el-GR"/>
              </w:rPr>
              <w:tab/>
              <w:t>τη διενέργεια των</w:t>
            </w:r>
            <w:r w:rsidR="00161B72" w:rsidRPr="00161B72">
              <w:rPr>
                <w:rFonts w:ascii="Arial" w:hAnsi="Arial" w:cs="Arial"/>
                <w:lang w:val="el-GR"/>
              </w:rPr>
              <w:t xml:space="preserve"> προβλεπόμενων στις διατάξεις του παρόντος Νόμου </w:t>
            </w:r>
            <w:r w:rsidRPr="003E789C">
              <w:rPr>
                <w:rFonts w:ascii="Arial" w:hAnsi="Arial" w:cs="Arial"/>
                <w:lang w:val="el-GR"/>
              </w:rPr>
              <w:t>αναγκαίων κοινοποιήσεων και δημοσιεύσεων</w:t>
            </w:r>
            <w:r w:rsidR="00790D5C" w:rsidRPr="00790D5C">
              <w:rPr>
                <w:rFonts w:ascii="Arial" w:hAnsi="Arial" w:cs="Arial"/>
                <w:bCs/>
                <w:lang w:val="el-GR"/>
              </w:rPr>
              <w:t>·</w:t>
            </w:r>
          </w:p>
        </w:tc>
      </w:tr>
      <w:tr w:rsidR="00B94BC7" w:rsidRPr="00F5040C" w14:paraId="25A5D8FD" w14:textId="77777777" w:rsidTr="00042DEC">
        <w:trPr>
          <w:gridAfter w:val="1"/>
          <w:wAfter w:w="22" w:type="dxa"/>
        </w:trPr>
        <w:tc>
          <w:tcPr>
            <w:tcW w:w="2025" w:type="dxa"/>
          </w:tcPr>
          <w:p w14:paraId="4B9C5AB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485077AB" w14:textId="77777777" w:rsidR="00B94BC7" w:rsidRPr="003E789C" w:rsidRDefault="00B94BC7" w:rsidP="004B683A">
            <w:pPr>
              <w:tabs>
                <w:tab w:val="left" w:pos="284"/>
                <w:tab w:val="left" w:pos="567"/>
              </w:tabs>
              <w:spacing w:line="360" w:lineRule="auto"/>
              <w:ind w:left="792" w:hanging="540"/>
              <w:jc w:val="both"/>
              <w:rPr>
                <w:rFonts w:ascii="Arial" w:hAnsi="Arial" w:cs="Arial"/>
                <w:lang w:val="el-GR"/>
              </w:rPr>
            </w:pPr>
          </w:p>
        </w:tc>
        <w:tc>
          <w:tcPr>
            <w:tcW w:w="7173" w:type="dxa"/>
            <w:gridSpan w:val="33"/>
            <w:tcBorders>
              <w:left w:val="nil"/>
            </w:tcBorders>
          </w:tcPr>
          <w:p w14:paraId="520BB183"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5040C" w14:paraId="5DEB1F0D" w14:textId="77777777" w:rsidTr="00042DEC">
        <w:trPr>
          <w:gridAfter w:val="1"/>
          <w:wAfter w:w="22" w:type="dxa"/>
        </w:trPr>
        <w:tc>
          <w:tcPr>
            <w:tcW w:w="2025" w:type="dxa"/>
          </w:tcPr>
          <w:p w14:paraId="6682390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2CD38B14"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7173" w:type="dxa"/>
            <w:gridSpan w:val="33"/>
            <w:tcBorders>
              <w:left w:val="nil"/>
            </w:tcBorders>
          </w:tcPr>
          <w:p w14:paraId="4A8B528F" w14:textId="28B20A6B" w:rsidR="00B94BC7" w:rsidRPr="003E789C" w:rsidRDefault="00B94BC7" w:rsidP="00A05FD7">
            <w:pPr>
              <w:tabs>
                <w:tab w:val="left" w:pos="284"/>
                <w:tab w:val="left" w:pos="508"/>
              </w:tabs>
              <w:spacing w:line="360" w:lineRule="auto"/>
              <w:ind w:left="524" w:hanging="524"/>
              <w:jc w:val="both"/>
              <w:rPr>
                <w:rFonts w:ascii="Arial" w:hAnsi="Arial" w:cs="Arial"/>
                <w:lang w:val="el-GR"/>
              </w:rPr>
            </w:pPr>
            <w:r w:rsidRPr="003E789C">
              <w:rPr>
                <w:rFonts w:ascii="Arial" w:hAnsi="Arial" w:cs="Arial"/>
                <w:lang w:val="el-GR"/>
              </w:rPr>
              <w:t xml:space="preserve">(στ) </w:t>
            </w:r>
            <w:r>
              <w:rPr>
                <w:rFonts w:ascii="Arial" w:hAnsi="Arial" w:cs="Arial"/>
                <w:lang w:val="el-GR"/>
              </w:rPr>
              <w:tab/>
            </w:r>
            <w:r w:rsidRPr="003E789C">
              <w:rPr>
                <w:rFonts w:ascii="Arial" w:hAnsi="Arial" w:cs="Arial"/>
                <w:lang w:val="el-GR"/>
              </w:rPr>
              <w:t xml:space="preserve">την ετοιμασία και υποβολή </w:t>
            </w:r>
            <w:r>
              <w:rPr>
                <w:rFonts w:ascii="Arial" w:hAnsi="Arial" w:cs="Arial"/>
                <w:lang w:val="el-GR"/>
              </w:rPr>
              <w:t xml:space="preserve">στην Επιτροπή </w:t>
            </w:r>
            <w:r w:rsidRPr="003E789C">
              <w:rPr>
                <w:rFonts w:ascii="Arial" w:hAnsi="Arial" w:cs="Arial"/>
                <w:lang w:val="el-GR"/>
              </w:rPr>
              <w:t>εισηγητικής έκθεσης αναφορικά με επιχειρηματικά απόρρητα ή πληροφορίες εμπιστευτικής φύσεως και/ή την ανάγκη αποκάλυψης δεδομένων</w:t>
            </w:r>
            <w:r>
              <w:rPr>
                <w:rFonts w:ascii="Arial" w:hAnsi="Arial" w:cs="Arial"/>
                <w:lang w:val="el-GR"/>
              </w:rPr>
              <w:t xml:space="preserve"> προσωπικού χαρακτήρα</w:t>
            </w:r>
            <w:r w:rsidRPr="003E789C">
              <w:rPr>
                <w:rFonts w:ascii="Arial" w:hAnsi="Arial" w:cs="Arial"/>
                <w:lang w:val="el-GR"/>
              </w:rPr>
              <w:t>, τηρουμέν</w:t>
            </w:r>
            <w:r w:rsidR="00161B72">
              <w:rPr>
                <w:rFonts w:ascii="Arial" w:hAnsi="Arial" w:cs="Arial"/>
                <w:lang w:val="el-GR"/>
              </w:rPr>
              <w:t xml:space="preserve">ων των διατάξεων </w:t>
            </w:r>
            <w:r w:rsidRPr="003E789C">
              <w:rPr>
                <w:rFonts w:ascii="Arial" w:hAnsi="Arial" w:cs="Arial"/>
                <w:lang w:val="el-GR"/>
              </w:rPr>
              <w:t>του άρθρου 40</w:t>
            </w:r>
            <w:r w:rsidR="00790D5C" w:rsidRPr="00531CA0">
              <w:rPr>
                <w:rFonts w:ascii="Arial" w:hAnsi="Arial" w:cs="Arial"/>
                <w:bCs/>
                <w:lang w:val="el-GR"/>
              </w:rPr>
              <w:t>·</w:t>
            </w:r>
          </w:p>
        </w:tc>
      </w:tr>
      <w:tr w:rsidR="00B94BC7" w:rsidRPr="00F5040C" w14:paraId="04DB02EE" w14:textId="77777777" w:rsidTr="00042DEC">
        <w:trPr>
          <w:gridAfter w:val="1"/>
          <w:wAfter w:w="22" w:type="dxa"/>
        </w:trPr>
        <w:tc>
          <w:tcPr>
            <w:tcW w:w="2025" w:type="dxa"/>
          </w:tcPr>
          <w:p w14:paraId="20130D2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15ECDD20" w14:textId="77777777" w:rsidR="00B94BC7" w:rsidRPr="003E789C" w:rsidRDefault="00B94BC7" w:rsidP="004B683A">
            <w:pPr>
              <w:tabs>
                <w:tab w:val="left" w:pos="284"/>
                <w:tab w:val="left" w:pos="567"/>
              </w:tabs>
              <w:spacing w:line="360" w:lineRule="auto"/>
              <w:ind w:left="792" w:hanging="540"/>
              <w:jc w:val="both"/>
              <w:rPr>
                <w:rFonts w:ascii="Arial" w:hAnsi="Arial" w:cs="Arial"/>
                <w:lang w:val="el-GR"/>
              </w:rPr>
            </w:pPr>
          </w:p>
        </w:tc>
        <w:tc>
          <w:tcPr>
            <w:tcW w:w="7173" w:type="dxa"/>
            <w:gridSpan w:val="33"/>
            <w:tcBorders>
              <w:left w:val="nil"/>
            </w:tcBorders>
          </w:tcPr>
          <w:p w14:paraId="3AEBD870"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5040C" w14:paraId="535846AE" w14:textId="77777777" w:rsidTr="00042DEC">
        <w:trPr>
          <w:gridAfter w:val="1"/>
          <w:wAfter w:w="22" w:type="dxa"/>
        </w:trPr>
        <w:tc>
          <w:tcPr>
            <w:tcW w:w="2025" w:type="dxa"/>
          </w:tcPr>
          <w:p w14:paraId="610C077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2586C050"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720" w:hanging="720"/>
              <w:rPr>
                <w:rFonts w:ascii="Arial" w:hAnsi="Arial" w:cs="Arial"/>
              </w:rPr>
            </w:pPr>
          </w:p>
        </w:tc>
        <w:tc>
          <w:tcPr>
            <w:tcW w:w="7173" w:type="dxa"/>
            <w:gridSpan w:val="33"/>
            <w:tcBorders>
              <w:left w:val="nil"/>
            </w:tcBorders>
          </w:tcPr>
          <w:p w14:paraId="3D8C885E" w14:textId="77777777" w:rsidR="00B94BC7" w:rsidRPr="003E789C" w:rsidRDefault="00B94BC7" w:rsidP="00110B30">
            <w:pPr>
              <w:pStyle w:val="BodyTextIndent"/>
              <w:tabs>
                <w:tab w:val="clear" w:pos="792"/>
                <w:tab w:val="clear" w:pos="1332"/>
                <w:tab w:val="clear" w:pos="1872"/>
                <w:tab w:val="left" w:pos="508"/>
              </w:tabs>
              <w:spacing w:line="360" w:lineRule="auto"/>
              <w:ind w:left="524" w:hanging="524"/>
              <w:rPr>
                <w:rFonts w:ascii="Arial" w:hAnsi="Arial" w:cs="Arial"/>
              </w:rPr>
            </w:pPr>
            <w:r w:rsidRPr="003E789C">
              <w:rPr>
                <w:rFonts w:ascii="Arial" w:hAnsi="Arial" w:cs="Arial"/>
              </w:rPr>
              <w:t>(ζ)</w:t>
            </w:r>
            <w:r w:rsidR="00A05FD7">
              <w:rPr>
                <w:rFonts w:ascii="Arial" w:hAnsi="Arial" w:cs="Arial"/>
              </w:rPr>
              <w:tab/>
            </w:r>
            <w:r w:rsidR="00110B30">
              <w:rPr>
                <w:rFonts w:ascii="Arial" w:hAnsi="Arial" w:cs="Arial"/>
              </w:rPr>
              <w:tab/>
            </w:r>
            <w:r w:rsidRPr="003E789C">
              <w:rPr>
                <w:rFonts w:ascii="Arial" w:hAnsi="Arial" w:cs="Arial"/>
              </w:rPr>
              <w:t>την ετοιμασία και υποβολή εισηγητικής</w:t>
            </w:r>
            <w:r>
              <w:rPr>
                <w:rFonts w:ascii="Arial" w:hAnsi="Arial" w:cs="Arial"/>
              </w:rPr>
              <w:t xml:space="preserve"> </w:t>
            </w:r>
            <w:r w:rsidRPr="003E789C">
              <w:rPr>
                <w:rFonts w:ascii="Arial" w:hAnsi="Arial" w:cs="Arial"/>
              </w:rPr>
              <w:t>έκθεσης</w:t>
            </w:r>
            <w:r>
              <w:rPr>
                <w:rFonts w:ascii="Arial" w:hAnsi="Arial" w:cs="Arial"/>
              </w:rPr>
              <w:t>,</w:t>
            </w:r>
            <w:r w:rsidRPr="003E789C">
              <w:rPr>
                <w:rFonts w:ascii="Arial" w:hAnsi="Arial" w:cs="Arial"/>
              </w:rPr>
              <w:t xml:space="preserve"> για σκοπούς προκαταρκτικής εκτίμησης από την Επιτροπή, αναφορικά με την ανάληψη δεσμεύσεων από επιχειρήσεις ή ενώσεις επιχειρήσεων</w:t>
            </w:r>
            <w:r>
              <w:rPr>
                <w:rFonts w:ascii="Arial" w:hAnsi="Arial" w:cs="Arial"/>
              </w:rPr>
              <w:t>,</w:t>
            </w:r>
            <w:r w:rsidRPr="003E789C">
              <w:rPr>
                <w:rFonts w:ascii="Arial" w:hAnsi="Arial" w:cs="Arial"/>
              </w:rPr>
              <w:t xml:space="preserve"> </w:t>
            </w:r>
            <w:r>
              <w:rPr>
                <w:rFonts w:ascii="Arial" w:hAnsi="Arial" w:cs="Arial"/>
              </w:rPr>
              <w:t xml:space="preserve">σύμφωνα με </w:t>
            </w:r>
            <w:r w:rsidR="00161B72">
              <w:rPr>
                <w:rFonts w:ascii="Arial" w:hAnsi="Arial" w:cs="Arial"/>
              </w:rPr>
              <w:t>τις διατάξεις του</w:t>
            </w:r>
            <w:r>
              <w:rPr>
                <w:rFonts w:ascii="Arial" w:hAnsi="Arial" w:cs="Arial"/>
              </w:rPr>
              <w:t xml:space="preserve"> άρθρο</w:t>
            </w:r>
            <w:r w:rsidR="00161B72">
              <w:rPr>
                <w:rFonts w:ascii="Arial" w:hAnsi="Arial" w:cs="Arial"/>
              </w:rPr>
              <w:t>υ</w:t>
            </w:r>
            <w:r w:rsidRPr="003E789C">
              <w:rPr>
                <w:rFonts w:ascii="Arial" w:hAnsi="Arial" w:cs="Arial"/>
              </w:rPr>
              <w:t xml:space="preserve"> 30</w:t>
            </w:r>
            <w:r w:rsidR="00790D5C" w:rsidRPr="00531CA0">
              <w:rPr>
                <w:rFonts w:ascii="Arial" w:hAnsi="Arial" w:cs="Arial"/>
                <w:bCs/>
              </w:rPr>
              <w:t>·</w:t>
            </w:r>
          </w:p>
        </w:tc>
      </w:tr>
      <w:tr w:rsidR="00B94BC7" w:rsidRPr="00F5040C" w14:paraId="71DE58C0" w14:textId="77777777" w:rsidTr="00042DEC">
        <w:trPr>
          <w:gridAfter w:val="1"/>
          <w:wAfter w:w="22" w:type="dxa"/>
        </w:trPr>
        <w:tc>
          <w:tcPr>
            <w:tcW w:w="2025" w:type="dxa"/>
          </w:tcPr>
          <w:p w14:paraId="7C9C547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1460DEC7"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792" w:hanging="792"/>
              <w:rPr>
                <w:rFonts w:ascii="Arial" w:hAnsi="Arial" w:cs="Arial"/>
              </w:rPr>
            </w:pPr>
          </w:p>
        </w:tc>
        <w:tc>
          <w:tcPr>
            <w:tcW w:w="7173" w:type="dxa"/>
            <w:gridSpan w:val="33"/>
            <w:tcBorders>
              <w:left w:val="nil"/>
            </w:tcBorders>
          </w:tcPr>
          <w:p w14:paraId="634F3CDA" w14:textId="77777777" w:rsidR="00B94BC7" w:rsidRPr="003E789C" w:rsidRDefault="00B94BC7" w:rsidP="00A05FD7">
            <w:pPr>
              <w:pStyle w:val="BodyTextIndent"/>
              <w:tabs>
                <w:tab w:val="clear" w:pos="792"/>
                <w:tab w:val="clear" w:pos="1332"/>
                <w:tab w:val="clear" w:pos="1872"/>
                <w:tab w:val="left" w:pos="284"/>
                <w:tab w:val="left" w:pos="508"/>
              </w:tabs>
              <w:spacing w:line="360" w:lineRule="auto"/>
              <w:ind w:left="524" w:hanging="524"/>
              <w:rPr>
                <w:rFonts w:ascii="Arial" w:hAnsi="Arial" w:cs="Arial"/>
              </w:rPr>
            </w:pPr>
          </w:p>
        </w:tc>
      </w:tr>
      <w:tr w:rsidR="00B94BC7" w:rsidRPr="00F5040C" w14:paraId="200F06D1" w14:textId="77777777" w:rsidTr="00042DEC">
        <w:trPr>
          <w:gridAfter w:val="1"/>
          <w:wAfter w:w="22" w:type="dxa"/>
        </w:trPr>
        <w:tc>
          <w:tcPr>
            <w:tcW w:w="2025" w:type="dxa"/>
          </w:tcPr>
          <w:p w14:paraId="79FFAA9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60416CC0"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720" w:hanging="720"/>
              <w:rPr>
                <w:rFonts w:ascii="Arial" w:hAnsi="Arial" w:cs="Arial"/>
              </w:rPr>
            </w:pPr>
          </w:p>
        </w:tc>
        <w:tc>
          <w:tcPr>
            <w:tcW w:w="7173" w:type="dxa"/>
            <w:gridSpan w:val="33"/>
            <w:tcBorders>
              <w:left w:val="nil"/>
            </w:tcBorders>
          </w:tcPr>
          <w:p w14:paraId="48F5FD9B" w14:textId="77777777" w:rsidR="00B94BC7" w:rsidRPr="00FB376C" w:rsidRDefault="00B94BC7" w:rsidP="00A05FD7">
            <w:pPr>
              <w:pStyle w:val="BodyTextIndent"/>
              <w:tabs>
                <w:tab w:val="clear" w:pos="792"/>
                <w:tab w:val="clear" w:pos="1332"/>
                <w:tab w:val="clear" w:pos="1872"/>
                <w:tab w:val="left" w:pos="284"/>
                <w:tab w:val="left" w:pos="508"/>
              </w:tabs>
              <w:spacing w:line="360" w:lineRule="auto"/>
              <w:ind w:left="524" w:hanging="524"/>
              <w:rPr>
                <w:rFonts w:ascii="Arial" w:hAnsi="Arial" w:cs="Arial"/>
              </w:rPr>
            </w:pPr>
            <w:r w:rsidRPr="003E789C">
              <w:rPr>
                <w:rFonts w:ascii="Arial" w:hAnsi="Arial" w:cs="Arial"/>
              </w:rPr>
              <w:t xml:space="preserve">(η) </w:t>
            </w:r>
            <w:r w:rsidRPr="003E789C">
              <w:rPr>
                <w:rFonts w:ascii="Arial" w:hAnsi="Arial" w:cs="Arial"/>
              </w:rPr>
              <w:tab/>
              <w:t>την παροχή προς την Επιτροπή κάθε δυνατής διευκόλυνσης προς εκπλήρωση των αρμοδιοτήτων, εξουσιών και καθηκόντων της</w:t>
            </w:r>
            <w:r w:rsidR="00FB376C" w:rsidRPr="00FB376C">
              <w:rPr>
                <w:rFonts w:ascii="Arial" w:hAnsi="Arial" w:cs="Arial"/>
              </w:rPr>
              <w:t>.</w:t>
            </w:r>
          </w:p>
        </w:tc>
      </w:tr>
      <w:tr w:rsidR="00B94BC7" w:rsidRPr="00F5040C" w14:paraId="733D8B0F" w14:textId="77777777" w:rsidTr="00D3291D">
        <w:trPr>
          <w:gridAfter w:val="1"/>
          <w:wAfter w:w="22" w:type="dxa"/>
        </w:trPr>
        <w:tc>
          <w:tcPr>
            <w:tcW w:w="2025" w:type="dxa"/>
          </w:tcPr>
          <w:p w14:paraId="7B853BC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29" w:type="dxa"/>
            <w:gridSpan w:val="3"/>
          </w:tcPr>
          <w:p w14:paraId="4153B99B"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c>
          <w:tcPr>
            <w:tcW w:w="7163" w:type="dxa"/>
            <w:gridSpan w:val="32"/>
            <w:tcBorders>
              <w:left w:val="nil"/>
            </w:tcBorders>
          </w:tcPr>
          <w:p w14:paraId="440447A6"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B94BC7" w:rsidRPr="00F5040C" w14:paraId="7A185A11" w14:textId="77777777" w:rsidTr="00023C51">
        <w:trPr>
          <w:gridAfter w:val="1"/>
          <w:wAfter w:w="22" w:type="dxa"/>
        </w:trPr>
        <w:tc>
          <w:tcPr>
            <w:tcW w:w="2025" w:type="dxa"/>
          </w:tcPr>
          <w:p w14:paraId="1B0CC3E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Ενημέρωση</w:t>
            </w:r>
          </w:p>
          <w:p w14:paraId="53C4155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Υπουργού για </w:t>
            </w:r>
            <w:r w:rsidR="0060338C" w:rsidRPr="005205ED">
              <w:rPr>
                <w:rFonts w:ascii="Arial" w:hAnsi="Arial" w:cs="Arial"/>
                <w:b w:val="0"/>
                <w:lang w:val="el-GR"/>
              </w:rPr>
              <w:t xml:space="preserve">ενδεχόμενη παράβαση νομοθεσίας για </w:t>
            </w:r>
            <w:r w:rsidRPr="005205ED">
              <w:rPr>
                <w:rFonts w:ascii="Arial" w:hAnsi="Arial" w:cs="Arial"/>
                <w:b w:val="0"/>
                <w:lang w:val="el-GR"/>
              </w:rPr>
              <w:t>προστασία των καταναλωτών.</w:t>
            </w:r>
          </w:p>
          <w:p w14:paraId="24745D3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F28C4F3" w14:textId="4101CB84" w:rsidR="00B94BC7" w:rsidRPr="003E789C" w:rsidRDefault="00B94BC7" w:rsidP="00A82CAE">
            <w:pPr>
              <w:pStyle w:val="BodyTextIndent"/>
              <w:tabs>
                <w:tab w:val="clear" w:pos="792"/>
                <w:tab w:val="clear" w:pos="1332"/>
                <w:tab w:val="clear" w:pos="1872"/>
                <w:tab w:val="left" w:pos="284"/>
                <w:tab w:val="left" w:pos="438"/>
              </w:tabs>
              <w:spacing w:line="360" w:lineRule="auto"/>
              <w:ind w:left="0" w:firstLine="0"/>
              <w:rPr>
                <w:rFonts w:ascii="Arial" w:hAnsi="Arial" w:cs="Arial"/>
              </w:rPr>
            </w:pPr>
            <w:r w:rsidRPr="005B2CB2">
              <w:rPr>
                <w:rFonts w:ascii="Arial" w:hAnsi="Arial" w:cs="Arial"/>
              </w:rPr>
              <w:lastRenderedPageBreak/>
              <w:t>24.</w:t>
            </w:r>
            <w:r w:rsidR="00A82CAE">
              <w:rPr>
                <w:rFonts w:ascii="Arial" w:hAnsi="Arial" w:cs="Arial"/>
              </w:rPr>
              <w:tab/>
            </w:r>
            <w:r w:rsidR="00161B72">
              <w:rPr>
                <w:rFonts w:ascii="Arial" w:hAnsi="Arial" w:cs="Arial"/>
              </w:rPr>
              <w:t xml:space="preserve">Σε περίπτωση που </w:t>
            </w:r>
            <w:r w:rsidRPr="003E789C">
              <w:rPr>
                <w:rFonts w:ascii="Arial" w:hAnsi="Arial" w:cs="Arial"/>
              </w:rPr>
              <w:t>κατά τη διάρκεια ή ως αποτέλεσμα διερεύνησης υπόθεσης, που αφορά ενδεχόμενη παράβαση</w:t>
            </w:r>
            <w:r w:rsidR="00623F70">
              <w:rPr>
                <w:rFonts w:ascii="Arial" w:hAnsi="Arial" w:cs="Arial"/>
              </w:rPr>
              <w:t xml:space="preserve"> των διατάξεων</w:t>
            </w:r>
            <w:r w:rsidRPr="003E789C">
              <w:rPr>
                <w:rFonts w:ascii="Arial" w:hAnsi="Arial" w:cs="Arial"/>
              </w:rPr>
              <w:t xml:space="preserve"> των άρθρων 3 και/ή 6 και τ</w:t>
            </w:r>
            <w:r w:rsidR="00161B72">
              <w:rPr>
                <w:rFonts w:ascii="Arial" w:hAnsi="Arial" w:cs="Arial"/>
              </w:rPr>
              <w:t>ου</w:t>
            </w:r>
            <w:r w:rsidRPr="003E789C">
              <w:rPr>
                <w:rFonts w:ascii="Arial" w:hAnsi="Arial" w:cs="Arial"/>
              </w:rPr>
              <w:t xml:space="preserve"> Άρθρ</w:t>
            </w:r>
            <w:r w:rsidR="00161B72">
              <w:rPr>
                <w:rFonts w:ascii="Arial" w:hAnsi="Arial" w:cs="Arial"/>
              </w:rPr>
              <w:t>ου</w:t>
            </w:r>
            <w:r w:rsidRPr="003E789C">
              <w:rPr>
                <w:rFonts w:ascii="Arial" w:hAnsi="Arial" w:cs="Arial"/>
              </w:rPr>
              <w:t xml:space="preserve"> 101 ΣΛΕΕ και/ή </w:t>
            </w:r>
            <w:r w:rsidR="00161B72">
              <w:rPr>
                <w:rFonts w:ascii="Arial" w:hAnsi="Arial" w:cs="Arial"/>
              </w:rPr>
              <w:t xml:space="preserve">του Άρθρου </w:t>
            </w:r>
            <w:r w:rsidRPr="003E789C">
              <w:rPr>
                <w:rFonts w:ascii="Arial" w:hAnsi="Arial" w:cs="Arial"/>
              </w:rPr>
              <w:t xml:space="preserve">102 ΣΛΕΕ, κατόπιν καταγγελίας ή αυτεπάγγελτα και/ή σε κλάδους της οικονομίας ή τύπους συμφωνιών δυνάμει </w:t>
            </w:r>
            <w:r w:rsidR="00161B72">
              <w:rPr>
                <w:rFonts w:ascii="Arial" w:hAnsi="Arial" w:cs="Arial"/>
              </w:rPr>
              <w:t xml:space="preserve">των διατάξεων </w:t>
            </w:r>
            <w:r w:rsidRPr="003E789C">
              <w:rPr>
                <w:rFonts w:ascii="Arial" w:hAnsi="Arial" w:cs="Arial"/>
              </w:rPr>
              <w:t xml:space="preserve">του άρθρου 31, διαπιστωθεί ή δημιουργηθεί εύλογη υποψία για ενδεχόμενη παράβαση </w:t>
            </w:r>
            <w:r w:rsidR="0060338C">
              <w:rPr>
                <w:rFonts w:ascii="Arial" w:hAnsi="Arial" w:cs="Arial"/>
              </w:rPr>
              <w:t>της ν</w:t>
            </w:r>
            <w:r w:rsidRPr="003E789C">
              <w:rPr>
                <w:rFonts w:ascii="Arial" w:hAnsi="Arial" w:cs="Arial"/>
              </w:rPr>
              <w:t xml:space="preserve">ομοθεσίας που αφορά την προστασία </w:t>
            </w:r>
            <w:r w:rsidRPr="003E789C">
              <w:rPr>
                <w:rFonts w:ascii="Arial" w:hAnsi="Arial" w:cs="Arial"/>
              </w:rPr>
              <w:lastRenderedPageBreak/>
              <w:t>καταναλωτών, η Επιτροπή ενημερώνει γραπτώς τον Υπουργό μέσω της Υπηρεσίας.</w:t>
            </w:r>
          </w:p>
        </w:tc>
      </w:tr>
      <w:tr w:rsidR="00B94BC7" w:rsidRPr="00F5040C" w14:paraId="14B242C0" w14:textId="77777777" w:rsidTr="00023C51">
        <w:trPr>
          <w:gridAfter w:val="1"/>
          <w:wAfter w:w="22" w:type="dxa"/>
        </w:trPr>
        <w:tc>
          <w:tcPr>
            <w:tcW w:w="2025" w:type="dxa"/>
          </w:tcPr>
          <w:p w14:paraId="13443C6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BCF245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0484FC9C" w14:textId="77777777" w:rsidTr="00023C51">
        <w:trPr>
          <w:gridAfter w:val="1"/>
          <w:wAfter w:w="22" w:type="dxa"/>
        </w:trPr>
        <w:tc>
          <w:tcPr>
            <w:tcW w:w="2025" w:type="dxa"/>
          </w:tcPr>
          <w:p w14:paraId="15B7801E" w14:textId="7836C948"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Τήρηση </w:t>
            </w:r>
            <w:r w:rsidR="00FF3010">
              <w:rPr>
                <w:rFonts w:ascii="Arial" w:hAnsi="Arial" w:cs="Arial"/>
                <w:b w:val="0"/>
                <w:lang w:val="el-GR"/>
              </w:rPr>
              <w:t>μ</w:t>
            </w:r>
            <w:r w:rsidRPr="005205ED">
              <w:rPr>
                <w:rFonts w:ascii="Arial" w:hAnsi="Arial" w:cs="Arial"/>
                <w:b w:val="0"/>
                <w:lang w:val="el-GR"/>
              </w:rPr>
              <w:t>ητρώων.</w:t>
            </w:r>
          </w:p>
        </w:tc>
        <w:tc>
          <w:tcPr>
            <w:tcW w:w="7592" w:type="dxa"/>
            <w:gridSpan w:val="35"/>
          </w:tcPr>
          <w:p w14:paraId="3BBAB380" w14:textId="07B2B032" w:rsidR="00B94BC7" w:rsidRPr="008F6EB1" w:rsidRDefault="00B94BC7" w:rsidP="00755AF3">
            <w:pPr>
              <w:pStyle w:val="BodyText"/>
              <w:tabs>
                <w:tab w:val="left" w:pos="425"/>
                <w:tab w:val="left" w:pos="840"/>
              </w:tabs>
              <w:spacing w:line="360" w:lineRule="auto"/>
              <w:rPr>
                <w:rFonts w:ascii="Arial" w:hAnsi="Arial" w:cs="Arial"/>
                <w:b w:val="0"/>
                <w:highlight w:val="yellow"/>
                <w:lang w:val="el-GR"/>
              </w:rPr>
            </w:pPr>
            <w:r w:rsidRPr="008F6EB1">
              <w:rPr>
                <w:rFonts w:ascii="Arial" w:hAnsi="Arial" w:cs="Arial"/>
                <w:b w:val="0"/>
                <w:lang w:val="el-GR"/>
              </w:rPr>
              <w:t>25.-(1)</w:t>
            </w:r>
            <w:r w:rsidR="00755AF3">
              <w:rPr>
                <w:rFonts w:ascii="Arial" w:hAnsi="Arial" w:cs="Arial"/>
                <w:b w:val="0"/>
                <w:lang w:val="el-GR"/>
              </w:rPr>
              <w:tab/>
            </w:r>
            <w:r w:rsidRPr="008F6EB1">
              <w:rPr>
                <w:rFonts w:ascii="Arial" w:hAnsi="Arial" w:cs="Arial"/>
                <w:b w:val="0"/>
                <w:lang w:val="el-GR"/>
              </w:rPr>
              <w:t xml:space="preserve">Η Υπηρεσία έχει την ευθύνη της τήρησης </w:t>
            </w:r>
            <w:r w:rsidR="00B03D71">
              <w:rPr>
                <w:rFonts w:ascii="Arial" w:hAnsi="Arial" w:cs="Arial"/>
                <w:b w:val="0"/>
                <w:lang w:val="el-GR"/>
              </w:rPr>
              <w:t>μ</w:t>
            </w:r>
            <w:r w:rsidRPr="008F6EB1">
              <w:rPr>
                <w:rFonts w:ascii="Arial" w:hAnsi="Arial" w:cs="Arial"/>
                <w:b w:val="0"/>
                <w:lang w:val="el-GR"/>
              </w:rPr>
              <w:t xml:space="preserve">ητρώου </w:t>
            </w:r>
            <w:r w:rsidR="00B03D71">
              <w:rPr>
                <w:rFonts w:ascii="Arial" w:hAnsi="Arial" w:cs="Arial"/>
                <w:b w:val="0"/>
                <w:lang w:val="el-GR"/>
              </w:rPr>
              <w:t>κ</w:t>
            </w:r>
            <w:r w:rsidRPr="008F6EB1">
              <w:rPr>
                <w:rFonts w:ascii="Arial" w:hAnsi="Arial" w:cs="Arial"/>
                <w:b w:val="0"/>
                <w:lang w:val="el-GR"/>
              </w:rPr>
              <w:t xml:space="preserve">αταγγελιών και </w:t>
            </w:r>
            <w:r w:rsidR="00B03D71">
              <w:rPr>
                <w:rFonts w:ascii="Arial" w:hAnsi="Arial" w:cs="Arial"/>
                <w:b w:val="0"/>
                <w:lang w:val="el-GR"/>
              </w:rPr>
              <w:t>α</w:t>
            </w:r>
            <w:r w:rsidRPr="008F6EB1">
              <w:rPr>
                <w:rFonts w:ascii="Arial" w:hAnsi="Arial" w:cs="Arial"/>
                <w:b w:val="0"/>
                <w:lang w:val="el-GR"/>
              </w:rPr>
              <w:t xml:space="preserve">υτεπάγγελτων </w:t>
            </w:r>
            <w:r w:rsidR="00B03D71">
              <w:rPr>
                <w:rFonts w:ascii="Arial" w:hAnsi="Arial" w:cs="Arial"/>
                <w:b w:val="0"/>
                <w:lang w:val="el-GR"/>
              </w:rPr>
              <w:t>ε</w:t>
            </w:r>
            <w:r w:rsidRPr="008F6EB1">
              <w:rPr>
                <w:rFonts w:ascii="Arial" w:hAnsi="Arial" w:cs="Arial"/>
                <w:b w:val="0"/>
                <w:lang w:val="el-GR"/>
              </w:rPr>
              <w:t>ρευνών της Επιτροπής, στο οποίο καταχωρ</w:t>
            </w:r>
            <w:r w:rsidR="00B071A5">
              <w:rPr>
                <w:rFonts w:ascii="Arial" w:hAnsi="Arial" w:cs="Arial"/>
                <w:b w:val="0"/>
                <w:lang w:val="el-GR"/>
              </w:rPr>
              <w:t>ίζο</w:t>
            </w:r>
            <w:r w:rsidRPr="008F6EB1">
              <w:rPr>
                <w:rFonts w:ascii="Arial" w:hAnsi="Arial" w:cs="Arial"/>
                <w:b w:val="0"/>
                <w:lang w:val="el-GR"/>
              </w:rPr>
              <w:t xml:space="preserve">νται όλες οι υποβληθείσες καταγγελίες </w:t>
            </w:r>
            <w:r w:rsidR="0035599D">
              <w:rPr>
                <w:rFonts w:ascii="Arial" w:hAnsi="Arial" w:cs="Arial"/>
                <w:b w:val="0"/>
                <w:lang w:val="el-GR"/>
              </w:rPr>
              <w:t>σύμφωνα με τις διατάξεις του άρθρου</w:t>
            </w:r>
            <w:r w:rsidRPr="008F6EB1">
              <w:rPr>
                <w:rFonts w:ascii="Arial" w:hAnsi="Arial" w:cs="Arial"/>
                <w:b w:val="0"/>
                <w:lang w:val="el-GR"/>
              </w:rPr>
              <w:t xml:space="preserve"> 44 και οι αυτεπάγγελτες έρευνες της Επιτροπής. </w:t>
            </w:r>
          </w:p>
        </w:tc>
      </w:tr>
      <w:tr w:rsidR="00B94BC7" w:rsidRPr="00F5040C" w14:paraId="60F12DAE" w14:textId="77777777" w:rsidTr="00023C51">
        <w:trPr>
          <w:gridAfter w:val="1"/>
          <w:wAfter w:w="22" w:type="dxa"/>
        </w:trPr>
        <w:tc>
          <w:tcPr>
            <w:tcW w:w="2025" w:type="dxa"/>
          </w:tcPr>
          <w:p w14:paraId="7CDBAE9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2C66A85" w14:textId="77777777" w:rsidR="00B94BC7" w:rsidRPr="008F6EB1" w:rsidRDefault="00B94BC7" w:rsidP="004B683A">
            <w:pPr>
              <w:pStyle w:val="BodyText"/>
              <w:tabs>
                <w:tab w:val="left" w:pos="284"/>
                <w:tab w:val="left" w:pos="567"/>
              </w:tabs>
              <w:spacing w:line="360" w:lineRule="auto"/>
              <w:ind w:left="792" w:hanging="792"/>
              <w:rPr>
                <w:rFonts w:ascii="Arial" w:hAnsi="Arial" w:cs="Arial"/>
                <w:b w:val="0"/>
                <w:sz w:val="16"/>
                <w:szCs w:val="16"/>
                <w:lang w:val="el-GR"/>
              </w:rPr>
            </w:pPr>
          </w:p>
        </w:tc>
      </w:tr>
      <w:tr w:rsidR="00B94BC7" w:rsidRPr="00F5040C" w14:paraId="5683E154" w14:textId="77777777" w:rsidTr="00023C51">
        <w:trPr>
          <w:gridAfter w:val="1"/>
          <w:wAfter w:w="22" w:type="dxa"/>
        </w:trPr>
        <w:tc>
          <w:tcPr>
            <w:tcW w:w="2025" w:type="dxa"/>
          </w:tcPr>
          <w:p w14:paraId="1F72635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25A1FD5" w14:textId="7CC34CD3" w:rsidR="00B94BC7" w:rsidRPr="008F6EB1" w:rsidRDefault="00B94BC7" w:rsidP="00A82CAE">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755AF3">
              <w:rPr>
                <w:rFonts w:ascii="Arial" w:hAnsi="Arial" w:cs="Arial"/>
                <w:b w:val="0"/>
                <w:lang w:val="el-GR"/>
              </w:rPr>
              <w:tab/>
            </w:r>
            <w:r w:rsidRPr="008F6EB1">
              <w:rPr>
                <w:rFonts w:ascii="Arial" w:hAnsi="Arial" w:cs="Arial"/>
                <w:b w:val="0"/>
                <w:lang w:val="el-GR"/>
              </w:rPr>
              <w:t>(2)</w:t>
            </w:r>
            <w:r w:rsidR="00755AF3">
              <w:rPr>
                <w:rFonts w:ascii="Arial" w:hAnsi="Arial" w:cs="Arial"/>
                <w:b w:val="0"/>
                <w:lang w:val="el-GR"/>
              </w:rPr>
              <w:tab/>
            </w:r>
            <w:r w:rsidRPr="008F6EB1">
              <w:rPr>
                <w:rFonts w:ascii="Arial" w:hAnsi="Arial" w:cs="Arial"/>
                <w:b w:val="0"/>
                <w:lang w:val="el-GR"/>
              </w:rPr>
              <w:t xml:space="preserve">Η Υπηρεσία έχει την ευθύνη της τήρησης </w:t>
            </w:r>
            <w:r w:rsidR="00B03D71">
              <w:rPr>
                <w:rFonts w:ascii="Arial" w:hAnsi="Arial" w:cs="Arial"/>
                <w:b w:val="0"/>
                <w:lang w:val="el-GR"/>
              </w:rPr>
              <w:t>μ</w:t>
            </w:r>
            <w:r w:rsidRPr="008F6EB1">
              <w:rPr>
                <w:rFonts w:ascii="Arial" w:hAnsi="Arial" w:cs="Arial"/>
                <w:b w:val="0"/>
                <w:lang w:val="el-GR"/>
              </w:rPr>
              <w:t xml:space="preserve">ητρώου </w:t>
            </w:r>
            <w:r w:rsidR="00B03D71">
              <w:rPr>
                <w:rFonts w:ascii="Arial" w:hAnsi="Arial" w:cs="Arial"/>
                <w:b w:val="0"/>
                <w:lang w:val="el-GR"/>
              </w:rPr>
              <w:t>α</w:t>
            </w:r>
            <w:r w:rsidRPr="008F6EB1">
              <w:rPr>
                <w:rFonts w:ascii="Arial" w:hAnsi="Arial" w:cs="Arial"/>
                <w:b w:val="0"/>
                <w:lang w:val="el-GR"/>
              </w:rPr>
              <w:t>ποφάσεων επί συμπράξεων ή πράξεων, στο οποίο καταχωρούνται</w:t>
            </w:r>
            <w:r w:rsidR="00755AF3">
              <w:rPr>
                <w:rFonts w:ascii="Arial" w:hAnsi="Arial" w:cs="Arial"/>
                <w:b w:val="0"/>
                <w:lang w:val="el-GR"/>
              </w:rPr>
              <w:t>-</w:t>
            </w:r>
          </w:p>
        </w:tc>
      </w:tr>
      <w:tr w:rsidR="00B94BC7" w:rsidRPr="00F5040C" w14:paraId="671103C1" w14:textId="77777777" w:rsidTr="00023C51">
        <w:trPr>
          <w:gridAfter w:val="1"/>
          <w:wAfter w:w="22" w:type="dxa"/>
        </w:trPr>
        <w:tc>
          <w:tcPr>
            <w:tcW w:w="2025" w:type="dxa"/>
          </w:tcPr>
          <w:p w14:paraId="1C68412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697C297" w14:textId="77777777" w:rsidR="00B94BC7" w:rsidRPr="008F6EB1" w:rsidRDefault="00B94BC7" w:rsidP="004B683A">
            <w:pPr>
              <w:pStyle w:val="BodyText"/>
              <w:tabs>
                <w:tab w:val="left" w:pos="284"/>
                <w:tab w:val="left" w:pos="567"/>
              </w:tabs>
              <w:spacing w:line="360" w:lineRule="auto"/>
              <w:ind w:left="792" w:hanging="792"/>
              <w:rPr>
                <w:rFonts w:ascii="Arial" w:hAnsi="Arial" w:cs="Arial"/>
                <w:b w:val="0"/>
                <w:lang w:val="el-GR"/>
              </w:rPr>
            </w:pPr>
          </w:p>
        </w:tc>
      </w:tr>
      <w:tr w:rsidR="00B94BC7" w:rsidRPr="00F5040C" w14:paraId="6B28CB2F" w14:textId="77777777" w:rsidTr="00023C51">
        <w:trPr>
          <w:gridAfter w:val="1"/>
          <w:wAfter w:w="22" w:type="dxa"/>
        </w:trPr>
        <w:tc>
          <w:tcPr>
            <w:tcW w:w="2025" w:type="dxa"/>
          </w:tcPr>
          <w:p w14:paraId="12C9E85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66E33AA7"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50" w:type="dxa"/>
            <w:gridSpan w:val="25"/>
            <w:tcBorders>
              <w:left w:val="nil"/>
            </w:tcBorders>
          </w:tcPr>
          <w:p w14:paraId="364E0BD5" w14:textId="447A5CC4" w:rsidR="00B94BC7" w:rsidRPr="00531CA0" w:rsidRDefault="00B94BC7" w:rsidP="00A82CAE">
            <w:pPr>
              <w:pStyle w:val="BodyText"/>
              <w:tabs>
                <w:tab w:val="left" w:pos="284"/>
                <w:tab w:val="left" w:pos="637"/>
              </w:tabs>
              <w:spacing w:line="360" w:lineRule="auto"/>
              <w:ind w:left="586" w:hanging="607"/>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r>
            <w:r w:rsidR="00A82CAE">
              <w:rPr>
                <w:rFonts w:ascii="Arial" w:hAnsi="Arial" w:cs="Arial"/>
                <w:b w:val="0"/>
                <w:lang w:val="el-GR"/>
              </w:rPr>
              <w:tab/>
            </w:r>
            <w:r w:rsidRPr="008F6EB1">
              <w:rPr>
                <w:rFonts w:ascii="Arial" w:hAnsi="Arial" w:cs="Arial"/>
                <w:b w:val="0"/>
                <w:lang w:val="el-GR"/>
              </w:rPr>
              <w:t>οι αποφάσεις της Επιτροπής επί θεμάτων σχετιζόμενων με τις διατάξεις των άρθρων 3 και/ή 6</w:t>
            </w:r>
            <w:r w:rsidRPr="008F6EB1">
              <w:rPr>
                <w:rFonts w:ascii="Arial" w:hAnsi="Arial" w:cs="Arial"/>
                <w:b w:val="0"/>
                <w:bCs w:val="0"/>
                <w:lang w:val="el-GR"/>
              </w:rPr>
              <w:t xml:space="preserve"> </w:t>
            </w:r>
            <w:r w:rsidRPr="008F6EB1">
              <w:rPr>
                <w:rFonts w:ascii="Arial" w:hAnsi="Arial" w:cs="Arial"/>
                <w:b w:val="0"/>
                <w:lang w:val="el-GR"/>
              </w:rPr>
              <w:t>και τ</w:t>
            </w:r>
            <w:r w:rsidR="0035599D">
              <w:rPr>
                <w:rFonts w:ascii="Arial" w:hAnsi="Arial" w:cs="Arial"/>
                <w:b w:val="0"/>
                <w:lang w:val="el-GR"/>
              </w:rPr>
              <w:t>ου</w:t>
            </w:r>
            <w:r w:rsidRPr="008F6EB1">
              <w:rPr>
                <w:rFonts w:ascii="Arial" w:hAnsi="Arial" w:cs="Arial"/>
                <w:b w:val="0"/>
                <w:lang w:val="el-GR"/>
              </w:rPr>
              <w:t xml:space="preserve"> Άρθρ</w:t>
            </w:r>
            <w:r w:rsidR="0035599D">
              <w:rPr>
                <w:rFonts w:ascii="Arial" w:hAnsi="Arial" w:cs="Arial"/>
                <w:b w:val="0"/>
                <w:lang w:val="el-GR"/>
              </w:rPr>
              <w:t>ου</w:t>
            </w:r>
            <w:r w:rsidRPr="008F6EB1">
              <w:rPr>
                <w:rFonts w:ascii="Arial" w:hAnsi="Arial" w:cs="Arial"/>
                <w:b w:val="0"/>
                <w:lang w:val="el-GR"/>
              </w:rPr>
              <w:t xml:space="preserve"> 101 ΣΛΕΕ και/ή </w:t>
            </w:r>
            <w:r w:rsidR="0035599D" w:rsidRPr="008F6EB1">
              <w:rPr>
                <w:rFonts w:ascii="Arial" w:hAnsi="Arial" w:cs="Arial"/>
                <w:b w:val="0"/>
                <w:lang w:val="el-GR"/>
              </w:rPr>
              <w:t>τ</w:t>
            </w:r>
            <w:r w:rsidR="0035599D">
              <w:rPr>
                <w:rFonts w:ascii="Arial" w:hAnsi="Arial" w:cs="Arial"/>
                <w:b w:val="0"/>
                <w:lang w:val="el-GR"/>
              </w:rPr>
              <w:t>ου</w:t>
            </w:r>
            <w:r w:rsidR="0035599D" w:rsidRPr="008F6EB1">
              <w:rPr>
                <w:rFonts w:ascii="Arial" w:hAnsi="Arial" w:cs="Arial"/>
                <w:b w:val="0"/>
                <w:lang w:val="el-GR"/>
              </w:rPr>
              <w:t xml:space="preserve"> Άρθρ</w:t>
            </w:r>
            <w:r w:rsidR="0035599D">
              <w:rPr>
                <w:rFonts w:ascii="Arial" w:hAnsi="Arial" w:cs="Arial"/>
                <w:b w:val="0"/>
                <w:lang w:val="el-GR"/>
              </w:rPr>
              <w:t>ου</w:t>
            </w:r>
            <w:r w:rsidR="0035599D" w:rsidRPr="008F6EB1">
              <w:rPr>
                <w:rFonts w:ascii="Arial" w:hAnsi="Arial" w:cs="Arial"/>
                <w:b w:val="0"/>
                <w:lang w:val="el-GR"/>
              </w:rPr>
              <w:t xml:space="preserve"> </w:t>
            </w:r>
            <w:r w:rsidRPr="008F6EB1">
              <w:rPr>
                <w:rFonts w:ascii="Arial" w:hAnsi="Arial" w:cs="Arial"/>
                <w:b w:val="0"/>
                <w:lang w:val="el-GR"/>
              </w:rPr>
              <w:t>102 ΣΛΕΕ</w:t>
            </w:r>
            <w:r w:rsidR="00531CA0" w:rsidRPr="008F6EB1">
              <w:rPr>
                <w:rFonts w:ascii="Arial" w:hAnsi="Arial" w:cs="Arial"/>
                <w:b w:val="0"/>
                <w:lang w:val="el-GR"/>
              </w:rPr>
              <w:t>·</w:t>
            </w:r>
          </w:p>
        </w:tc>
      </w:tr>
      <w:tr w:rsidR="00B94BC7" w:rsidRPr="00F5040C" w14:paraId="3D43AFA0" w14:textId="77777777" w:rsidTr="00023C51">
        <w:trPr>
          <w:gridAfter w:val="1"/>
          <w:wAfter w:w="22" w:type="dxa"/>
        </w:trPr>
        <w:tc>
          <w:tcPr>
            <w:tcW w:w="2025" w:type="dxa"/>
          </w:tcPr>
          <w:p w14:paraId="1707BDF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1F106CC0"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50" w:type="dxa"/>
            <w:gridSpan w:val="25"/>
            <w:tcBorders>
              <w:left w:val="nil"/>
            </w:tcBorders>
          </w:tcPr>
          <w:p w14:paraId="5428D36C" w14:textId="77777777" w:rsidR="00B94BC7" w:rsidRPr="008F6EB1" w:rsidRDefault="00B94BC7" w:rsidP="00A82CAE">
            <w:pPr>
              <w:pStyle w:val="BodyText"/>
              <w:tabs>
                <w:tab w:val="left" w:pos="284"/>
                <w:tab w:val="left" w:pos="637"/>
              </w:tabs>
              <w:spacing w:line="360" w:lineRule="auto"/>
              <w:ind w:left="569" w:hanging="607"/>
              <w:rPr>
                <w:rFonts w:ascii="Arial" w:hAnsi="Arial" w:cs="Arial"/>
                <w:b w:val="0"/>
                <w:lang w:val="el-GR"/>
              </w:rPr>
            </w:pPr>
          </w:p>
        </w:tc>
      </w:tr>
      <w:tr w:rsidR="00B94BC7" w:rsidRPr="00F5040C" w14:paraId="0C89A700" w14:textId="77777777" w:rsidTr="00023C51">
        <w:trPr>
          <w:gridAfter w:val="1"/>
          <w:wAfter w:w="22" w:type="dxa"/>
        </w:trPr>
        <w:tc>
          <w:tcPr>
            <w:tcW w:w="2025" w:type="dxa"/>
          </w:tcPr>
          <w:p w14:paraId="68B55B5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107E5773" w14:textId="77777777" w:rsidR="00B94BC7" w:rsidRPr="008F6EB1" w:rsidRDefault="00B94BC7" w:rsidP="004B683A">
            <w:pPr>
              <w:pStyle w:val="BodyText"/>
              <w:tabs>
                <w:tab w:val="left" w:pos="284"/>
                <w:tab w:val="left" w:pos="567"/>
              </w:tabs>
              <w:spacing w:line="360" w:lineRule="auto"/>
              <w:rPr>
                <w:rFonts w:ascii="Arial" w:hAnsi="Arial" w:cs="Arial"/>
                <w:b w:val="0"/>
                <w:highlight w:val="yellow"/>
                <w:lang w:val="el-GR"/>
              </w:rPr>
            </w:pPr>
          </w:p>
        </w:tc>
        <w:tc>
          <w:tcPr>
            <w:tcW w:w="6750" w:type="dxa"/>
            <w:gridSpan w:val="25"/>
            <w:tcBorders>
              <w:left w:val="nil"/>
            </w:tcBorders>
          </w:tcPr>
          <w:p w14:paraId="59EDA2C1" w14:textId="2545B72D" w:rsidR="00B94BC7" w:rsidRPr="008F6EB1" w:rsidRDefault="00B94BC7" w:rsidP="00A82CAE">
            <w:pPr>
              <w:pStyle w:val="BodyText"/>
              <w:tabs>
                <w:tab w:val="left" w:pos="284"/>
                <w:tab w:val="left" w:pos="637"/>
              </w:tabs>
              <w:spacing w:line="360" w:lineRule="auto"/>
              <w:ind w:left="586" w:hanging="607"/>
              <w:rPr>
                <w:rFonts w:ascii="Arial" w:hAnsi="Arial" w:cs="Arial"/>
                <w:b w:val="0"/>
                <w:highlight w:val="yellow"/>
                <w:lang w:val="el-GR"/>
              </w:rPr>
            </w:pPr>
            <w:r w:rsidRPr="008F6EB1">
              <w:rPr>
                <w:rFonts w:ascii="Arial" w:hAnsi="Arial" w:cs="Arial"/>
                <w:b w:val="0"/>
                <w:lang w:val="el-GR"/>
              </w:rPr>
              <w:t>(β)</w:t>
            </w:r>
            <w:r w:rsidR="00A82CAE">
              <w:rPr>
                <w:rFonts w:ascii="Arial" w:hAnsi="Arial" w:cs="Arial"/>
                <w:b w:val="0"/>
                <w:lang w:val="el-GR"/>
              </w:rPr>
              <w:tab/>
            </w:r>
            <w:r w:rsidRPr="008F6EB1">
              <w:rPr>
                <w:rFonts w:ascii="Arial" w:hAnsi="Arial" w:cs="Arial"/>
                <w:b w:val="0"/>
                <w:lang w:val="el-GR"/>
              </w:rPr>
              <w:tab/>
              <w:t>οι αποφάσεις του Ανωτάτου</w:t>
            </w:r>
            <w:r w:rsidR="0035599D">
              <w:rPr>
                <w:rFonts w:ascii="Arial" w:hAnsi="Arial" w:cs="Arial"/>
                <w:b w:val="0"/>
                <w:lang w:val="el-GR"/>
              </w:rPr>
              <w:t xml:space="preserve"> Δικαστηρίου</w:t>
            </w:r>
            <w:r w:rsidRPr="008F6EB1">
              <w:rPr>
                <w:rFonts w:ascii="Arial" w:hAnsi="Arial" w:cs="Arial"/>
                <w:b w:val="0"/>
                <w:lang w:val="el-GR"/>
              </w:rPr>
              <w:t xml:space="preserve"> και</w:t>
            </w:r>
            <w:r w:rsidR="0035599D">
              <w:rPr>
                <w:rFonts w:ascii="Arial" w:hAnsi="Arial" w:cs="Arial"/>
                <w:b w:val="0"/>
                <w:lang w:val="el-GR"/>
              </w:rPr>
              <w:t xml:space="preserve"> του</w:t>
            </w:r>
            <w:r w:rsidRPr="008F6EB1">
              <w:rPr>
                <w:rFonts w:ascii="Arial" w:hAnsi="Arial" w:cs="Arial"/>
                <w:b w:val="0"/>
                <w:lang w:val="el-GR"/>
              </w:rPr>
              <w:t xml:space="preserve"> Διοικητικού Δικαστηρίου επί των θεμάτων που καθορίζονται στην παράγραφο (α).</w:t>
            </w:r>
          </w:p>
        </w:tc>
      </w:tr>
      <w:tr w:rsidR="00B94BC7" w:rsidRPr="00F5040C" w14:paraId="15F56E6E" w14:textId="77777777" w:rsidTr="00023C51">
        <w:trPr>
          <w:gridAfter w:val="1"/>
          <w:wAfter w:w="22" w:type="dxa"/>
        </w:trPr>
        <w:tc>
          <w:tcPr>
            <w:tcW w:w="2025" w:type="dxa"/>
          </w:tcPr>
          <w:p w14:paraId="17D8592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1E1292C" w14:textId="77777777" w:rsidR="00B94BC7" w:rsidRPr="008F6EB1" w:rsidRDefault="00B94BC7" w:rsidP="004B683A">
            <w:pPr>
              <w:pStyle w:val="BodyText"/>
              <w:tabs>
                <w:tab w:val="left" w:pos="284"/>
                <w:tab w:val="left" w:pos="567"/>
              </w:tabs>
              <w:spacing w:line="360" w:lineRule="auto"/>
              <w:ind w:left="60"/>
              <w:rPr>
                <w:rFonts w:ascii="Arial" w:hAnsi="Arial" w:cs="Arial"/>
                <w:b w:val="0"/>
                <w:strike/>
                <w:lang w:val="el-GR"/>
              </w:rPr>
            </w:pPr>
          </w:p>
        </w:tc>
      </w:tr>
      <w:tr w:rsidR="00B94BC7" w:rsidRPr="00F5040C" w14:paraId="729C7597" w14:textId="77777777" w:rsidTr="00023C51">
        <w:trPr>
          <w:gridAfter w:val="1"/>
          <w:wAfter w:w="22" w:type="dxa"/>
        </w:trPr>
        <w:tc>
          <w:tcPr>
            <w:tcW w:w="2025" w:type="dxa"/>
          </w:tcPr>
          <w:p w14:paraId="039A259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BA0CB1A" w14:textId="04EB54D3" w:rsidR="00B94BC7" w:rsidRPr="008F6EB1" w:rsidRDefault="00B94BC7" w:rsidP="008F4184">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8F4184">
              <w:rPr>
                <w:rFonts w:ascii="Arial" w:hAnsi="Arial" w:cs="Arial"/>
                <w:b w:val="0"/>
                <w:lang w:val="el-GR"/>
              </w:rPr>
              <w:tab/>
            </w:r>
            <w:r w:rsidRPr="008F6EB1">
              <w:rPr>
                <w:rFonts w:ascii="Arial" w:hAnsi="Arial" w:cs="Arial"/>
                <w:b w:val="0"/>
                <w:lang w:val="el-GR"/>
              </w:rPr>
              <w:t>(3)</w:t>
            </w:r>
            <w:r w:rsidR="008F4184">
              <w:rPr>
                <w:rFonts w:ascii="Arial" w:hAnsi="Arial" w:cs="Arial"/>
                <w:b w:val="0"/>
                <w:lang w:val="el-GR"/>
              </w:rPr>
              <w:tab/>
            </w:r>
            <w:r w:rsidRPr="008F6EB1">
              <w:rPr>
                <w:rFonts w:ascii="Arial" w:hAnsi="Arial" w:cs="Arial"/>
                <w:b w:val="0"/>
                <w:lang w:val="el-GR"/>
              </w:rPr>
              <w:t xml:space="preserve">Τα </w:t>
            </w:r>
            <w:r w:rsidR="0035599D" w:rsidRPr="008F6EB1">
              <w:rPr>
                <w:rFonts w:ascii="Arial" w:hAnsi="Arial" w:cs="Arial"/>
                <w:b w:val="0"/>
                <w:lang w:val="el-GR"/>
              </w:rPr>
              <w:t xml:space="preserve">τηρούμενα </w:t>
            </w:r>
            <w:r w:rsidR="0035599D">
              <w:rPr>
                <w:rFonts w:ascii="Arial" w:hAnsi="Arial" w:cs="Arial"/>
                <w:b w:val="0"/>
                <w:lang w:val="el-GR"/>
              </w:rPr>
              <w:t xml:space="preserve">σύμφωνα με τις διατάξεις του παρόντος </w:t>
            </w:r>
            <w:r w:rsidRPr="008F6EB1">
              <w:rPr>
                <w:rFonts w:ascii="Arial" w:hAnsi="Arial" w:cs="Arial"/>
                <w:b w:val="0"/>
                <w:lang w:val="el-GR"/>
              </w:rPr>
              <w:t>άρθρο</w:t>
            </w:r>
            <w:r w:rsidR="0035599D">
              <w:rPr>
                <w:rFonts w:ascii="Arial" w:hAnsi="Arial" w:cs="Arial"/>
                <w:b w:val="0"/>
                <w:lang w:val="el-GR"/>
              </w:rPr>
              <w:t>υ</w:t>
            </w:r>
            <w:r w:rsidRPr="008F6EB1">
              <w:rPr>
                <w:rFonts w:ascii="Arial" w:hAnsi="Arial" w:cs="Arial"/>
                <w:b w:val="0"/>
                <w:lang w:val="el-GR"/>
              </w:rPr>
              <w:t xml:space="preserve"> </w:t>
            </w:r>
            <w:r w:rsidR="00B03D71">
              <w:rPr>
                <w:rFonts w:ascii="Arial" w:hAnsi="Arial" w:cs="Arial"/>
                <w:b w:val="0"/>
                <w:lang w:val="el-GR"/>
              </w:rPr>
              <w:t>μ</w:t>
            </w:r>
            <w:r w:rsidRPr="008F6EB1">
              <w:rPr>
                <w:rFonts w:ascii="Arial" w:hAnsi="Arial" w:cs="Arial"/>
                <w:b w:val="0"/>
                <w:lang w:val="el-GR"/>
              </w:rPr>
              <w:t>ητρώα είναι δημόσια, υπό την επιφύλαξη</w:t>
            </w:r>
            <w:r w:rsidR="0035599D">
              <w:rPr>
                <w:rFonts w:ascii="Arial" w:hAnsi="Arial" w:cs="Arial"/>
                <w:b w:val="0"/>
                <w:lang w:val="el-GR"/>
              </w:rPr>
              <w:t>-</w:t>
            </w:r>
          </w:p>
        </w:tc>
      </w:tr>
      <w:tr w:rsidR="00B94BC7" w:rsidRPr="00F5040C" w14:paraId="59812352" w14:textId="77777777" w:rsidTr="00023C51">
        <w:trPr>
          <w:gridAfter w:val="1"/>
          <w:wAfter w:w="22" w:type="dxa"/>
        </w:trPr>
        <w:tc>
          <w:tcPr>
            <w:tcW w:w="2025" w:type="dxa"/>
          </w:tcPr>
          <w:p w14:paraId="7758173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97E9E07"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5040C" w14:paraId="7592127E" w14:textId="77777777" w:rsidTr="00023C51">
        <w:trPr>
          <w:gridAfter w:val="1"/>
          <w:wAfter w:w="22" w:type="dxa"/>
        </w:trPr>
        <w:tc>
          <w:tcPr>
            <w:tcW w:w="2025" w:type="dxa"/>
          </w:tcPr>
          <w:p w14:paraId="4A34E42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6A2133BC"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c>
          <w:tcPr>
            <w:tcW w:w="6750" w:type="dxa"/>
            <w:gridSpan w:val="25"/>
            <w:tcBorders>
              <w:left w:val="nil"/>
            </w:tcBorders>
          </w:tcPr>
          <w:p w14:paraId="16CA9A67" w14:textId="77777777" w:rsidR="00B94BC7" w:rsidRPr="008F6EB1" w:rsidRDefault="00B94BC7" w:rsidP="00E27023">
            <w:pPr>
              <w:pStyle w:val="BodyText"/>
              <w:tabs>
                <w:tab w:val="left" w:pos="284"/>
                <w:tab w:val="left" w:pos="567"/>
              </w:tabs>
              <w:spacing w:line="360" w:lineRule="auto"/>
              <w:ind w:left="586" w:hanging="586"/>
              <w:rPr>
                <w:rFonts w:ascii="Arial" w:hAnsi="Arial" w:cs="Arial"/>
                <w:lang w:val="el-GR"/>
              </w:rPr>
            </w:pPr>
            <w:r w:rsidRPr="008F6EB1">
              <w:rPr>
                <w:rFonts w:ascii="Arial" w:hAnsi="Arial" w:cs="Arial"/>
                <w:b w:val="0"/>
                <w:lang w:val="el-GR"/>
              </w:rPr>
              <w:t>(α)</w:t>
            </w:r>
            <w:r w:rsidRPr="008F6EB1">
              <w:rPr>
                <w:rFonts w:ascii="Arial" w:hAnsi="Arial" w:cs="Arial"/>
                <w:b w:val="0"/>
                <w:lang w:val="el-GR"/>
              </w:rPr>
              <w:tab/>
              <w:t>της υποχρέωσης διαφύλαξης των επιχειρηματικών απορρήτων και/ή πληροφοριών εμπιστευτικής φύσεως των επιχειρήσεων ή ενώσεων επιχειρήσεων και/ή των προσώπων που υπέβαλαν καταγγελία και/ή τρίτων προσώπων</w:t>
            </w:r>
            <w:r w:rsidR="00D94463" w:rsidRPr="00D94463">
              <w:rPr>
                <w:rFonts w:ascii="Arial" w:hAnsi="Arial" w:cs="Arial"/>
                <w:b w:val="0"/>
                <w:lang w:val="el-GR"/>
              </w:rPr>
              <w:t>·</w:t>
            </w:r>
          </w:p>
        </w:tc>
      </w:tr>
      <w:tr w:rsidR="00B94BC7" w:rsidRPr="00F5040C" w14:paraId="7294487F" w14:textId="77777777" w:rsidTr="00023C51">
        <w:trPr>
          <w:gridAfter w:val="1"/>
          <w:wAfter w:w="22" w:type="dxa"/>
        </w:trPr>
        <w:tc>
          <w:tcPr>
            <w:tcW w:w="2025" w:type="dxa"/>
          </w:tcPr>
          <w:p w14:paraId="7FDC6B0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4601C953"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c>
          <w:tcPr>
            <w:tcW w:w="6750" w:type="dxa"/>
            <w:gridSpan w:val="25"/>
            <w:tcBorders>
              <w:left w:val="nil"/>
            </w:tcBorders>
          </w:tcPr>
          <w:p w14:paraId="4D954566"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5040C" w14:paraId="40619405" w14:textId="77777777" w:rsidTr="00023C51">
        <w:trPr>
          <w:gridAfter w:val="1"/>
          <w:wAfter w:w="22" w:type="dxa"/>
        </w:trPr>
        <w:tc>
          <w:tcPr>
            <w:tcW w:w="2025" w:type="dxa"/>
          </w:tcPr>
          <w:p w14:paraId="3DAE264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5D001CAE"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c>
          <w:tcPr>
            <w:tcW w:w="6750" w:type="dxa"/>
            <w:gridSpan w:val="25"/>
            <w:tcBorders>
              <w:left w:val="nil"/>
            </w:tcBorders>
          </w:tcPr>
          <w:p w14:paraId="68592EB4" w14:textId="77777777" w:rsidR="00B94BC7" w:rsidRPr="008F6EB1" w:rsidRDefault="00B94BC7" w:rsidP="0035599D">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(β)</w:t>
            </w:r>
            <w:r w:rsidR="008F4184">
              <w:rPr>
                <w:rFonts w:ascii="Arial" w:hAnsi="Arial" w:cs="Arial"/>
                <w:b w:val="0"/>
                <w:lang w:val="el-GR"/>
              </w:rPr>
              <w:tab/>
            </w:r>
            <w:r w:rsidRPr="008F6EB1">
              <w:rPr>
                <w:rFonts w:ascii="Arial" w:hAnsi="Arial" w:cs="Arial"/>
                <w:b w:val="0"/>
                <w:lang w:val="el-GR"/>
              </w:rPr>
              <w:t xml:space="preserve">της προστασίας δεδομένων προσωπικού χαρακτήρα, σύμφωνα </w:t>
            </w:r>
            <w:r w:rsidR="0035599D">
              <w:rPr>
                <w:rFonts w:ascii="Arial" w:hAnsi="Arial" w:cs="Arial"/>
                <w:b w:val="0"/>
                <w:lang w:val="el-GR"/>
              </w:rPr>
              <w:t xml:space="preserve">με τις διατάξεις </w:t>
            </w:r>
            <w:r w:rsidR="0035599D" w:rsidRPr="0035599D">
              <w:rPr>
                <w:rFonts w:ascii="Arial" w:hAnsi="Arial" w:cs="Arial"/>
                <w:b w:val="0"/>
                <w:lang w:val="el-GR"/>
              </w:rPr>
              <w:t>του Κανονισμού (ΕΕ) 2016/679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Pr="008F6EB1">
              <w:rPr>
                <w:rFonts w:ascii="Arial" w:hAnsi="Arial" w:cs="Arial"/>
                <w:b w:val="0"/>
                <w:lang w:val="el-GR"/>
              </w:rPr>
              <w:t>.</w:t>
            </w:r>
          </w:p>
        </w:tc>
      </w:tr>
      <w:tr w:rsidR="00B94BC7" w:rsidRPr="00F5040C" w14:paraId="05D91F08" w14:textId="77777777" w:rsidTr="00023C51">
        <w:trPr>
          <w:gridAfter w:val="1"/>
          <w:wAfter w:w="22" w:type="dxa"/>
        </w:trPr>
        <w:tc>
          <w:tcPr>
            <w:tcW w:w="2025" w:type="dxa"/>
          </w:tcPr>
          <w:p w14:paraId="7A785B7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65A6B73"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5040C" w14:paraId="31BF2F58" w14:textId="77777777" w:rsidTr="00023C51">
        <w:trPr>
          <w:gridAfter w:val="1"/>
          <w:wAfter w:w="22" w:type="dxa"/>
        </w:trPr>
        <w:tc>
          <w:tcPr>
            <w:tcW w:w="2025" w:type="dxa"/>
          </w:tcPr>
          <w:p w14:paraId="758819F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15840EB" w14:textId="560C0B8B" w:rsidR="00B94BC7" w:rsidRPr="008F6EB1" w:rsidRDefault="00B94BC7" w:rsidP="003E2AB6">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8F4184">
              <w:rPr>
                <w:rFonts w:ascii="Arial" w:hAnsi="Arial" w:cs="Arial"/>
                <w:b w:val="0"/>
                <w:lang w:val="el-GR"/>
              </w:rPr>
              <w:tab/>
            </w:r>
            <w:r w:rsidRPr="008F6EB1">
              <w:rPr>
                <w:rFonts w:ascii="Arial" w:hAnsi="Arial" w:cs="Arial"/>
                <w:b w:val="0"/>
                <w:lang w:val="el-GR"/>
              </w:rPr>
              <w:t>(4)</w:t>
            </w:r>
            <w:r w:rsidR="008F4184">
              <w:rPr>
                <w:rFonts w:ascii="Arial" w:hAnsi="Arial" w:cs="Arial"/>
                <w:b w:val="0"/>
                <w:lang w:val="el-GR"/>
              </w:rPr>
              <w:tab/>
            </w:r>
            <w:r w:rsidRPr="008F6EB1">
              <w:rPr>
                <w:rFonts w:ascii="Arial" w:hAnsi="Arial" w:cs="Arial"/>
                <w:b w:val="0"/>
                <w:lang w:val="el-GR"/>
              </w:rPr>
              <w:t xml:space="preserve">Η Υπηρεσία έχει την ευθύνη </w:t>
            </w:r>
            <w:r w:rsidR="0035599D">
              <w:rPr>
                <w:rFonts w:ascii="Arial" w:hAnsi="Arial" w:cs="Arial"/>
                <w:b w:val="0"/>
                <w:lang w:val="el-GR"/>
              </w:rPr>
              <w:t>για</w:t>
            </w:r>
            <w:r w:rsidRPr="008F6EB1">
              <w:rPr>
                <w:rFonts w:ascii="Arial" w:hAnsi="Arial" w:cs="Arial"/>
                <w:b w:val="0"/>
                <w:lang w:val="el-GR"/>
              </w:rPr>
              <w:t xml:space="preserve"> την τήρηση των ακόλουθων </w:t>
            </w:r>
            <w:r w:rsidR="00B03D71">
              <w:rPr>
                <w:rFonts w:ascii="Arial" w:hAnsi="Arial" w:cs="Arial"/>
                <w:b w:val="0"/>
                <w:lang w:val="el-GR"/>
              </w:rPr>
              <w:t>μ</w:t>
            </w:r>
            <w:r w:rsidRPr="008F6EB1">
              <w:rPr>
                <w:rFonts w:ascii="Arial" w:hAnsi="Arial" w:cs="Arial"/>
                <w:b w:val="0"/>
                <w:lang w:val="el-GR"/>
              </w:rPr>
              <w:t xml:space="preserve">ητρώων, τα οποία δεν είναι δημόσια και τυγχάνουν προστασίας ως επιχειρηματικά απόρρητα ή ως πληροφορίες εμπιστευτικής φύσεως και περιορισμένης πρόσβασης: </w:t>
            </w:r>
          </w:p>
        </w:tc>
      </w:tr>
      <w:tr w:rsidR="00A2209C" w:rsidRPr="00F5040C" w14:paraId="6CD9A227" w14:textId="77777777" w:rsidTr="00023C51">
        <w:trPr>
          <w:gridAfter w:val="1"/>
          <w:wAfter w:w="22" w:type="dxa"/>
        </w:trPr>
        <w:tc>
          <w:tcPr>
            <w:tcW w:w="2025" w:type="dxa"/>
          </w:tcPr>
          <w:p w14:paraId="0E8810C0" w14:textId="77777777" w:rsidR="00A2209C" w:rsidRPr="005205ED" w:rsidRDefault="00A2209C"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4F74332" w14:textId="77777777" w:rsidR="00A2209C" w:rsidRPr="008F6EB1" w:rsidRDefault="00A2209C" w:rsidP="004B683A">
            <w:pPr>
              <w:pStyle w:val="BodyText"/>
              <w:tabs>
                <w:tab w:val="left" w:pos="284"/>
                <w:tab w:val="left" w:pos="567"/>
              </w:tabs>
              <w:spacing w:line="360" w:lineRule="auto"/>
              <w:rPr>
                <w:rFonts w:ascii="Arial" w:hAnsi="Arial" w:cs="Arial"/>
                <w:b w:val="0"/>
                <w:lang w:val="el-GR"/>
              </w:rPr>
            </w:pPr>
          </w:p>
        </w:tc>
      </w:tr>
      <w:tr w:rsidR="00B94BC7" w:rsidRPr="00F5040C" w14:paraId="40C1CC70" w14:textId="77777777" w:rsidTr="00023C51">
        <w:trPr>
          <w:gridAfter w:val="1"/>
          <w:wAfter w:w="22" w:type="dxa"/>
        </w:trPr>
        <w:tc>
          <w:tcPr>
            <w:tcW w:w="2025" w:type="dxa"/>
          </w:tcPr>
          <w:p w14:paraId="742E913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3985C186" w14:textId="77777777" w:rsidR="00B94BC7" w:rsidRPr="00CC1B2D" w:rsidRDefault="00B94BC7" w:rsidP="004B683A">
            <w:pPr>
              <w:pStyle w:val="BodyText"/>
              <w:tabs>
                <w:tab w:val="left" w:pos="284"/>
                <w:tab w:val="left" w:pos="567"/>
              </w:tabs>
              <w:spacing w:line="360" w:lineRule="auto"/>
              <w:rPr>
                <w:rFonts w:ascii="Arial" w:hAnsi="Arial" w:cs="Arial"/>
                <w:lang w:val="el-GR"/>
              </w:rPr>
            </w:pPr>
          </w:p>
        </w:tc>
        <w:tc>
          <w:tcPr>
            <w:tcW w:w="6736" w:type="dxa"/>
            <w:gridSpan w:val="24"/>
            <w:tcBorders>
              <w:left w:val="nil"/>
            </w:tcBorders>
          </w:tcPr>
          <w:p w14:paraId="5B5E03BA" w14:textId="77777777" w:rsidR="00B94BC7" w:rsidRPr="00CC1B2D" w:rsidRDefault="00B94BC7" w:rsidP="00E27023">
            <w:pPr>
              <w:pStyle w:val="BodyText"/>
              <w:tabs>
                <w:tab w:val="left" w:pos="284"/>
                <w:tab w:val="left" w:pos="571"/>
              </w:tabs>
              <w:spacing w:line="360" w:lineRule="auto"/>
              <w:ind w:left="586" w:hanging="586"/>
              <w:rPr>
                <w:rFonts w:ascii="Arial" w:hAnsi="Arial" w:cs="Arial"/>
                <w:b w:val="0"/>
                <w:bCs w:val="0"/>
                <w:lang w:val="el-GR"/>
              </w:rPr>
            </w:pPr>
            <w:r w:rsidRPr="00CC1B2D">
              <w:rPr>
                <w:rFonts w:ascii="Arial" w:hAnsi="Arial" w:cs="Arial"/>
                <w:b w:val="0"/>
                <w:bCs w:val="0"/>
                <w:lang w:val="el-GR"/>
              </w:rPr>
              <w:t xml:space="preserve">(α) </w:t>
            </w:r>
            <w:r w:rsidRPr="00CC1B2D">
              <w:rPr>
                <w:rFonts w:ascii="Arial" w:hAnsi="Arial" w:cs="Arial"/>
                <w:b w:val="0"/>
                <w:bCs w:val="0"/>
                <w:lang w:val="el-GR"/>
              </w:rPr>
              <w:tab/>
            </w:r>
            <w:r w:rsidR="00C73610">
              <w:rPr>
                <w:rFonts w:ascii="Arial" w:hAnsi="Arial" w:cs="Arial"/>
                <w:b w:val="0"/>
                <w:lang w:val="el-GR"/>
              </w:rPr>
              <w:t>Μ</w:t>
            </w:r>
            <w:r w:rsidRPr="003E2AB6">
              <w:rPr>
                <w:rFonts w:ascii="Arial" w:hAnsi="Arial" w:cs="Arial"/>
                <w:b w:val="0"/>
                <w:lang w:val="el-GR"/>
              </w:rPr>
              <w:t>ητρώο</w:t>
            </w:r>
            <w:r w:rsidRPr="00CC1B2D">
              <w:rPr>
                <w:rFonts w:ascii="Arial" w:hAnsi="Arial" w:cs="Arial"/>
                <w:b w:val="0"/>
                <w:bCs w:val="0"/>
                <w:lang w:val="el-GR"/>
              </w:rPr>
              <w:t xml:space="preserve"> αιτήσεων για χορήγηση αριθμού προτεραιότητας για την υποβολή αίτηση</w:t>
            </w:r>
            <w:r w:rsidR="00A2209C" w:rsidRPr="00CC1B2D">
              <w:rPr>
                <w:rFonts w:ascii="Arial" w:hAnsi="Arial" w:cs="Arial"/>
                <w:b w:val="0"/>
                <w:bCs w:val="0"/>
                <w:lang w:val="el-GR"/>
              </w:rPr>
              <w:t>ς απαλλαγής από το διοικητικό πρόστιμο ή μείωσης του διοικητικού προστίμου</w:t>
            </w:r>
            <w:r w:rsidR="00D94463" w:rsidRPr="00D94463">
              <w:rPr>
                <w:rFonts w:ascii="Arial" w:hAnsi="Arial" w:cs="Arial"/>
                <w:b w:val="0"/>
                <w:lang w:val="el-GR"/>
              </w:rPr>
              <w:t>·</w:t>
            </w:r>
          </w:p>
        </w:tc>
      </w:tr>
      <w:tr w:rsidR="00B94BC7" w:rsidRPr="00F5040C" w14:paraId="33BD1CF1" w14:textId="77777777" w:rsidTr="00023C51">
        <w:trPr>
          <w:gridAfter w:val="1"/>
          <w:wAfter w:w="22" w:type="dxa"/>
        </w:trPr>
        <w:tc>
          <w:tcPr>
            <w:tcW w:w="2025" w:type="dxa"/>
          </w:tcPr>
          <w:p w14:paraId="65CCC4A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7BA1C81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0886BAE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6B0926A" w14:textId="77777777" w:rsidTr="00023C51">
        <w:trPr>
          <w:gridAfter w:val="1"/>
          <w:wAfter w:w="22" w:type="dxa"/>
        </w:trPr>
        <w:tc>
          <w:tcPr>
            <w:tcW w:w="2025" w:type="dxa"/>
          </w:tcPr>
          <w:p w14:paraId="790C080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5D9D543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77B4305F"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 xml:space="preserve">μητρώο </w:t>
            </w:r>
            <w:r w:rsidRPr="003E2AB6">
              <w:rPr>
                <w:rFonts w:ascii="Arial" w:hAnsi="Arial" w:cs="Arial"/>
                <w:b w:val="0"/>
                <w:bCs w:val="0"/>
                <w:lang w:val="el-GR"/>
              </w:rPr>
              <w:t>αιτήσεων</w:t>
            </w:r>
            <w:r w:rsidRPr="008F6EB1">
              <w:rPr>
                <w:rFonts w:ascii="Arial" w:hAnsi="Arial" w:cs="Arial"/>
                <w:b w:val="0"/>
                <w:lang w:val="el-GR"/>
              </w:rPr>
              <w:t xml:space="preserve"> απαλλαγής από το διοικητικό πρόστιμο και μείωσης του διοικητικού προστίμου</w:t>
            </w:r>
            <w:r w:rsidR="00D94463" w:rsidRPr="00D94463">
              <w:rPr>
                <w:rFonts w:ascii="Arial" w:hAnsi="Arial" w:cs="Arial"/>
                <w:b w:val="0"/>
                <w:lang w:val="el-GR"/>
              </w:rPr>
              <w:t>·</w:t>
            </w:r>
          </w:p>
        </w:tc>
      </w:tr>
      <w:tr w:rsidR="00B94BC7" w:rsidRPr="00F5040C" w14:paraId="7FE7A694" w14:textId="77777777" w:rsidTr="00023C51">
        <w:trPr>
          <w:gridAfter w:val="1"/>
          <w:wAfter w:w="22" w:type="dxa"/>
        </w:trPr>
        <w:tc>
          <w:tcPr>
            <w:tcW w:w="2025" w:type="dxa"/>
          </w:tcPr>
          <w:p w14:paraId="4EEDC78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130D13F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50" w:type="dxa"/>
            <w:gridSpan w:val="25"/>
            <w:tcBorders>
              <w:left w:val="nil"/>
            </w:tcBorders>
          </w:tcPr>
          <w:p w14:paraId="77C29C0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406B0250" w14:textId="77777777" w:rsidTr="00361991">
        <w:trPr>
          <w:gridAfter w:val="2"/>
          <w:wAfter w:w="59" w:type="dxa"/>
        </w:trPr>
        <w:tc>
          <w:tcPr>
            <w:tcW w:w="2025" w:type="dxa"/>
          </w:tcPr>
          <w:p w14:paraId="74EE824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7D081FF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13" w:type="dxa"/>
            <w:gridSpan w:val="24"/>
            <w:tcBorders>
              <w:left w:val="nil"/>
            </w:tcBorders>
          </w:tcPr>
          <w:p w14:paraId="3BBF995B"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r>
            <w:r w:rsidRPr="008F6EB1">
              <w:rPr>
                <w:rFonts w:ascii="Arial" w:hAnsi="Arial" w:cs="Arial"/>
                <w:b w:val="0"/>
                <w:lang w:val="el-GR"/>
              </w:rPr>
              <w:tab/>
            </w:r>
            <w:r w:rsidR="00A2209C" w:rsidRPr="008F6EB1">
              <w:rPr>
                <w:rFonts w:ascii="Arial" w:hAnsi="Arial" w:cs="Arial"/>
                <w:b w:val="0"/>
                <w:lang w:val="el-GR"/>
              </w:rPr>
              <w:t>μητρώο συνοπτικών αιτήσεων για απαλλαγή από το διοικητικό πρόστιμο ή μείωση του διοικητικού προστίμου.</w:t>
            </w:r>
          </w:p>
        </w:tc>
      </w:tr>
      <w:tr w:rsidR="00B94BC7" w:rsidRPr="00F5040C" w14:paraId="290278B9" w14:textId="77777777" w:rsidTr="00361991">
        <w:trPr>
          <w:gridAfter w:val="2"/>
          <w:wAfter w:w="59" w:type="dxa"/>
        </w:trPr>
        <w:tc>
          <w:tcPr>
            <w:tcW w:w="2025" w:type="dxa"/>
          </w:tcPr>
          <w:p w14:paraId="6444912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35805F3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207" w:type="dxa"/>
            <w:gridSpan w:val="33"/>
            <w:tcBorders>
              <w:left w:val="nil"/>
            </w:tcBorders>
          </w:tcPr>
          <w:p w14:paraId="18D11AE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0FF66021" w14:textId="77777777" w:rsidTr="00023C51">
        <w:trPr>
          <w:gridAfter w:val="1"/>
          <w:wAfter w:w="22" w:type="dxa"/>
        </w:trPr>
        <w:tc>
          <w:tcPr>
            <w:tcW w:w="2025" w:type="dxa"/>
          </w:tcPr>
          <w:p w14:paraId="5EDE126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8748795" w14:textId="77777777" w:rsidR="00DA588F" w:rsidRPr="00DA588F" w:rsidRDefault="00B94BC7" w:rsidP="004B683A">
            <w:pPr>
              <w:pStyle w:val="BodyText"/>
              <w:tabs>
                <w:tab w:val="left" w:pos="284"/>
                <w:tab w:val="left" w:pos="567"/>
              </w:tabs>
              <w:spacing w:line="360" w:lineRule="auto"/>
              <w:jc w:val="center"/>
              <w:rPr>
                <w:rFonts w:ascii="Arial" w:hAnsi="Arial" w:cs="Arial"/>
                <w:b w:val="0"/>
                <w:bCs w:val="0"/>
                <w:lang w:val="el-GR"/>
              </w:rPr>
            </w:pPr>
            <w:r w:rsidRPr="00DA588F">
              <w:rPr>
                <w:rFonts w:ascii="Arial" w:hAnsi="Arial" w:cs="Arial"/>
                <w:b w:val="0"/>
                <w:bCs w:val="0"/>
                <w:lang w:val="el-GR"/>
              </w:rPr>
              <w:t>ΜΕΡΟΣ V</w:t>
            </w:r>
          </w:p>
          <w:p w14:paraId="79821F44" w14:textId="77777777" w:rsidR="00B94BC7" w:rsidRPr="008F6EB1" w:rsidRDefault="00B94BC7" w:rsidP="004B683A">
            <w:pPr>
              <w:pStyle w:val="BodyText"/>
              <w:tabs>
                <w:tab w:val="left" w:pos="284"/>
                <w:tab w:val="left" w:pos="567"/>
              </w:tabs>
              <w:spacing w:line="360" w:lineRule="auto"/>
              <w:jc w:val="center"/>
              <w:rPr>
                <w:rFonts w:ascii="Arial" w:hAnsi="Arial" w:cs="Arial"/>
                <w:lang w:val="el-GR"/>
              </w:rPr>
            </w:pPr>
            <w:r w:rsidRPr="00DA588F">
              <w:rPr>
                <w:rFonts w:ascii="Arial" w:hAnsi="Arial" w:cs="Arial"/>
                <w:b w:val="0"/>
                <w:bCs w:val="0"/>
                <w:lang w:val="el-GR"/>
              </w:rPr>
              <w:t>ΑΡΜΟΔΙΟΤΗΤΕΣ ΤΗΣ ΕΠΙΤΡΟΠΗΣ ΚΑΙ ΕΦΑΡΜΟΓΗ ΤΟΥ ΔΙΚΑΙΟΥ ΤΟΥ ΑΝΤΑΓΩΝΙΣΜΟΥ</w:t>
            </w:r>
            <w:r w:rsidRPr="008F6EB1">
              <w:rPr>
                <w:rFonts w:ascii="Arial" w:hAnsi="Arial" w:cs="Arial"/>
                <w:lang w:val="el-GR"/>
              </w:rPr>
              <w:t xml:space="preserve"> </w:t>
            </w:r>
          </w:p>
        </w:tc>
      </w:tr>
      <w:tr w:rsidR="00B94BC7" w:rsidRPr="00F5040C" w14:paraId="205673A5" w14:textId="77777777" w:rsidTr="00023C51">
        <w:trPr>
          <w:gridAfter w:val="1"/>
          <w:wAfter w:w="22" w:type="dxa"/>
        </w:trPr>
        <w:tc>
          <w:tcPr>
            <w:tcW w:w="2025" w:type="dxa"/>
          </w:tcPr>
          <w:p w14:paraId="79D27F2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B6582C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2F6FDA" w14:paraId="731862A1" w14:textId="77777777" w:rsidTr="00023C51">
        <w:trPr>
          <w:gridAfter w:val="1"/>
          <w:wAfter w:w="22" w:type="dxa"/>
        </w:trPr>
        <w:tc>
          <w:tcPr>
            <w:tcW w:w="2025" w:type="dxa"/>
          </w:tcPr>
          <w:p w14:paraId="2F9F3DA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Αρμοδιότητες </w:t>
            </w:r>
          </w:p>
          <w:p w14:paraId="0B0C4EA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της Επιτροπής.</w:t>
            </w:r>
          </w:p>
        </w:tc>
        <w:tc>
          <w:tcPr>
            <w:tcW w:w="7592" w:type="dxa"/>
            <w:gridSpan w:val="35"/>
          </w:tcPr>
          <w:p w14:paraId="7231946F" w14:textId="77777777" w:rsidR="00B94BC7" w:rsidRPr="008F6EB1" w:rsidRDefault="00B94BC7" w:rsidP="00330EF1">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26.-(1)</w:t>
            </w:r>
            <w:r w:rsidR="00B23152">
              <w:rPr>
                <w:rFonts w:ascii="Arial" w:hAnsi="Arial" w:cs="Arial"/>
                <w:b w:val="0"/>
                <w:lang w:val="el-GR"/>
              </w:rPr>
              <w:tab/>
            </w:r>
            <w:r w:rsidRPr="008F6EB1">
              <w:rPr>
                <w:rFonts w:ascii="Arial" w:hAnsi="Arial" w:cs="Arial"/>
                <w:b w:val="0"/>
                <w:lang w:val="el-GR"/>
              </w:rPr>
              <w:t xml:space="preserve">Η Επιτροπή συνιστά την ανεξάρτητη Αρχή Ανταγωνισμού της Δημοκρατίας για την εφαρμογή </w:t>
            </w:r>
            <w:r w:rsidR="00C73610">
              <w:rPr>
                <w:rFonts w:ascii="Arial" w:hAnsi="Arial" w:cs="Arial"/>
                <w:b w:val="0"/>
                <w:lang w:val="el-GR"/>
              </w:rPr>
              <w:t xml:space="preserve">των διατάξεων </w:t>
            </w:r>
            <w:r w:rsidRPr="008F6EB1">
              <w:rPr>
                <w:rFonts w:ascii="Arial" w:hAnsi="Arial" w:cs="Arial"/>
                <w:b w:val="0"/>
                <w:lang w:val="el-GR"/>
              </w:rPr>
              <w:t>τ</w:t>
            </w:r>
            <w:r w:rsidR="0035599D">
              <w:rPr>
                <w:rFonts w:ascii="Arial" w:hAnsi="Arial" w:cs="Arial"/>
                <w:b w:val="0"/>
                <w:lang w:val="el-GR"/>
              </w:rPr>
              <w:t>ου Άρθρου</w:t>
            </w:r>
            <w:r w:rsidRPr="008F6EB1">
              <w:rPr>
                <w:rFonts w:ascii="Arial" w:hAnsi="Arial" w:cs="Arial"/>
                <w:b w:val="0"/>
                <w:lang w:val="el-GR"/>
              </w:rPr>
              <w:t xml:space="preserve"> 101 ΣΛΕΕ και </w:t>
            </w:r>
            <w:r w:rsidR="0035599D">
              <w:rPr>
                <w:rFonts w:ascii="Arial" w:hAnsi="Arial" w:cs="Arial"/>
                <w:b w:val="0"/>
                <w:lang w:val="el-GR"/>
              </w:rPr>
              <w:t xml:space="preserve">του Άρθρου </w:t>
            </w:r>
            <w:r w:rsidRPr="008F6EB1">
              <w:rPr>
                <w:rFonts w:ascii="Arial" w:hAnsi="Arial" w:cs="Arial"/>
                <w:b w:val="0"/>
                <w:lang w:val="el-GR"/>
              </w:rPr>
              <w:t xml:space="preserve">102 ΣΛΕΕ, </w:t>
            </w:r>
            <w:r w:rsidR="0035599D">
              <w:rPr>
                <w:rFonts w:ascii="Arial" w:hAnsi="Arial" w:cs="Arial"/>
                <w:b w:val="0"/>
                <w:lang w:val="el-GR"/>
              </w:rPr>
              <w:t>σύμφωνα με τις διατάξεις του</w:t>
            </w:r>
            <w:r w:rsidRPr="008F6EB1">
              <w:rPr>
                <w:rFonts w:ascii="Arial" w:hAnsi="Arial" w:cs="Arial"/>
                <w:b w:val="0"/>
                <w:lang w:val="el-GR"/>
              </w:rPr>
              <w:t xml:space="preserve"> Άρθρο</w:t>
            </w:r>
            <w:r w:rsidR="0035599D">
              <w:rPr>
                <w:rFonts w:ascii="Arial" w:hAnsi="Arial" w:cs="Arial"/>
                <w:b w:val="0"/>
                <w:lang w:val="el-GR"/>
              </w:rPr>
              <w:t>υ</w:t>
            </w:r>
            <w:r w:rsidRPr="008F6EB1">
              <w:rPr>
                <w:rFonts w:ascii="Arial" w:hAnsi="Arial" w:cs="Arial"/>
                <w:b w:val="0"/>
                <w:lang w:val="el-GR"/>
              </w:rPr>
              <w:t xml:space="preserve"> 5 του Κανονισμού (ΕΚ) αριθ. 1/2003. </w:t>
            </w:r>
          </w:p>
        </w:tc>
      </w:tr>
      <w:tr w:rsidR="00B94BC7" w:rsidRPr="002F6FDA" w14:paraId="3DCEB374" w14:textId="77777777" w:rsidTr="00023C51">
        <w:trPr>
          <w:gridAfter w:val="1"/>
          <w:wAfter w:w="22" w:type="dxa"/>
        </w:trPr>
        <w:tc>
          <w:tcPr>
            <w:tcW w:w="2025" w:type="dxa"/>
          </w:tcPr>
          <w:p w14:paraId="098CA18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31D158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4002A174" w14:textId="77777777" w:rsidTr="00023C51">
        <w:trPr>
          <w:gridAfter w:val="1"/>
          <w:wAfter w:w="22" w:type="dxa"/>
        </w:trPr>
        <w:tc>
          <w:tcPr>
            <w:tcW w:w="2025" w:type="dxa"/>
          </w:tcPr>
          <w:p w14:paraId="3DC74EF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22D542A" w14:textId="77777777" w:rsidR="00B94BC7" w:rsidRPr="003E789C" w:rsidRDefault="00B94BC7" w:rsidP="00B23152">
            <w:pPr>
              <w:pStyle w:val="BodyText"/>
              <w:tabs>
                <w:tab w:val="left" w:pos="425"/>
                <w:tab w:val="left" w:pos="840"/>
              </w:tabs>
              <w:spacing w:line="360" w:lineRule="auto"/>
              <w:rPr>
                <w:rFonts w:ascii="Arial" w:hAnsi="Arial" w:cs="Arial"/>
                <w:b w:val="0"/>
              </w:rPr>
            </w:pPr>
            <w:r w:rsidRPr="008F6EB1">
              <w:rPr>
                <w:rFonts w:ascii="Arial" w:hAnsi="Arial" w:cs="Arial"/>
                <w:b w:val="0"/>
                <w:lang w:val="el-GR"/>
              </w:rPr>
              <w:t xml:space="preserve">   </w:t>
            </w:r>
            <w:r w:rsidR="00B23152">
              <w:rPr>
                <w:rFonts w:ascii="Arial" w:hAnsi="Arial" w:cs="Arial"/>
                <w:b w:val="0"/>
                <w:lang w:val="el-GR"/>
              </w:rPr>
              <w:tab/>
            </w:r>
            <w:r w:rsidRPr="008F6EB1">
              <w:rPr>
                <w:rFonts w:ascii="Arial" w:hAnsi="Arial" w:cs="Arial"/>
                <w:b w:val="0"/>
                <w:lang w:val="el-GR"/>
              </w:rPr>
              <w:t>(2)</w:t>
            </w:r>
            <w:r w:rsidR="00B23152">
              <w:rPr>
                <w:rFonts w:ascii="Arial" w:hAnsi="Arial" w:cs="Arial"/>
                <w:b w:val="0"/>
                <w:lang w:val="el-GR"/>
              </w:rPr>
              <w:tab/>
            </w:r>
            <w:r w:rsidRPr="008F6EB1">
              <w:rPr>
                <w:rFonts w:ascii="Arial" w:hAnsi="Arial" w:cs="Arial"/>
                <w:b w:val="0"/>
                <w:lang w:val="el-GR"/>
              </w:rPr>
              <w:t>Τηρουμένων των διατάξεων του Κανονισμού (ΕΚ) αριθ. 1/2003, η Επιτροπή έχει τις ακόλουθες αρμοδιότητες:</w:t>
            </w:r>
          </w:p>
        </w:tc>
      </w:tr>
      <w:tr w:rsidR="00B94BC7" w:rsidRPr="00F5040C" w14:paraId="65891C67" w14:textId="77777777" w:rsidTr="00023C51">
        <w:trPr>
          <w:gridAfter w:val="1"/>
          <w:wAfter w:w="22" w:type="dxa"/>
        </w:trPr>
        <w:tc>
          <w:tcPr>
            <w:tcW w:w="2025" w:type="dxa"/>
          </w:tcPr>
          <w:p w14:paraId="3FF8C2F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55B95A8"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5040C" w14:paraId="1197DD4E" w14:textId="77777777" w:rsidTr="00023C51">
        <w:trPr>
          <w:gridAfter w:val="1"/>
          <w:wAfter w:w="22" w:type="dxa"/>
        </w:trPr>
        <w:tc>
          <w:tcPr>
            <w:tcW w:w="2025" w:type="dxa"/>
          </w:tcPr>
          <w:p w14:paraId="58139B7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034034B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51324BEE" w14:textId="30D75FDD"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r>
            <w:r w:rsidR="00B071A5">
              <w:rPr>
                <w:rFonts w:ascii="Arial" w:hAnsi="Arial" w:cs="Arial"/>
                <w:b w:val="0"/>
                <w:lang w:val="el-GR"/>
              </w:rPr>
              <w:t>Ν</w:t>
            </w:r>
            <w:r w:rsidRPr="008F6EB1">
              <w:rPr>
                <w:rFonts w:ascii="Arial" w:hAnsi="Arial" w:cs="Arial"/>
                <w:b w:val="0"/>
                <w:lang w:val="el-GR"/>
              </w:rPr>
              <w:t>α αποφασίζει</w:t>
            </w:r>
            <w:r w:rsidR="00B071A5">
              <w:rPr>
                <w:rFonts w:ascii="Arial" w:hAnsi="Arial" w:cs="Arial"/>
                <w:b w:val="0"/>
                <w:lang w:val="el-GR"/>
              </w:rPr>
              <w:t>, κ</w:t>
            </w:r>
            <w:r w:rsidR="00B071A5" w:rsidRPr="008F6EB1">
              <w:rPr>
                <w:rFonts w:ascii="Arial" w:hAnsi="Arial" w:cs="Arial"/>
                <w:b w:val="0"/>
                <w:lang w:val="el-GR"/>
              </w:rPr>
              <w:t>ατόπιν δέουσας έρευνας</w:t>
            </w:r>
            <w:r w:rsidR="00B071A5">
              <w:rPr>
                <w:rFonts w:ascii="Arial" w:hAnsi="Arial" w:cs="Arial"/>
                <w:b w:val="0"/>
                <w:lang w:val="el-GR"/>
              </w:rPr>
              <w:t>,</w:t>
            </w:r>
            <w:r w:rsidR="00B071A5" w:rsidRPr="008F6EB1">
              <w:rPr>
                <w:rFonts w:ascii="Arial" w:hAnsi="Arial" w:cs="Arial"/>
                <w:b w:val="0"/>
                <w:lang w:val="el-GR"/>
              </w:rPr>
              <w:t xml:space="preserve"> </w:t>
            </w:r>
            <w:r w:rsidRPr="008F6EB1">
              <w:rPr>
                <w:rFonts w:ascii="Arial" w:hAnsi="Arial" w:cs="Arial"/>
                <w:b w:val="0"/>
                <w:lang w:val="el-GR"/>
              </w:rPr>
              <w:t>αναφορικά με παραβάσεις των</w:t>
            </w:r>
            <w:r w:rsidR="000E5E85">
              <w:rPr>
                <w:rFonts w:ascii="Arial" w:hAnsi="Arial" w:cs="Arial"/>
                <w:b w:val="0"/>
                <w:lang w:val="el-GR"/>
              </w:rPr>
              <w:t xml:space="preserve"> διατάξεων των</w:t>
            </w:r>
            <w:r w:rsidRPr="008F6EB1">
              <w:rPr>
                <w:rFonts w:ascii="Arial" w:hAnsi="Arial" w:cs="Arial"/>
                <w:b w:val="0"/>
                <w:lang w:val="el-GR"/>
              </w:rPr>
              <w:t xml:space="preserve"> άρθρων 3 και/ή 6, είτε αυτεπάγγελτα είτε κατόπιν καταγγελίας</w:t>
            </w:r>
            <w:r w:rsidR="009A37A4" w:rsidRPr="00D94463">
              <w:rPr>
                <w:rFonts w:ascii="Arial" w:hAnsi="Arial" w:cs="Arial"/>
                <w:b w:val="0"/>
                <w:lang w:val="el-GR"/>
              </w:rPr>
              <w:t>·</w:t>
            </w:r>
            <w:r w:rsidRPr="008F6EB1">
              <w:rPr>
                <w:rFonts w:ascii="Arial" w:hAnsi="Arial" w:cs="Arial"/>
                <w:b w:val="0"/>
                <w:lang w:val="el-GR"/>
              </w:rPr>
              <w:t xml:space="preserve"> </w:t>
            </w:r>
          </w:p>
        </w:tc>
      </w:tr>
      <w:tr w:rsidR="00B94BC7" w:rsidRPr="00F5040C" w14:paraId="4576D6DA" w14:textId="77777777" w:rsidTr="00023C51">
        <w:trPr>
          <w:gridAfter w:val="1"/>
          <w:wAfter w:w="22" w:type="dxa"/>
        </w:trPr>
        <w:tc>
          <w:tcPr>
            <w:tcW w:w="2025" w:type="dxa"/>
          </w:tcPr>
          <w:p w14:paraId="0A11BCC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6583BDB0"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0A10E6E7"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5040C" w14:paraId="4DC54AF6" w14:textId="77777777" w:rsidTr="00023C51">
        <w:trPr>
          <w:gridAfter w:val="1"/>
          <w:wAfter w:w="22" w:type="dxa"/>
        </w:trPr>
        <w:tc>
          <w:tcPr>
            <w:tcW w:w="2025" w:type="dxa"/>
          </w:tcPr>
          <w:p w14:paraId="7B1D461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2D175CA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7449C988" w14:textId="518567B8"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 xml:space="preserve">να αποφασίζει </w:t>
            </w:r>
            <w:r w:rsidR="00B071A5">
              <w:rPr>
                <w:rFonts w:ascii="Arial" w:hAnsi="Arial" w:cs="Arial"/>
                <w:b w:val="0"/>
                <w:lang w:val="el-GR"/>
              </w:rPr>
              <w:t>α</w:t>
            </w:r>
            <w:r w:rsidRPr="008F6EB1">
              <w:rPr>
                <w:rFonts w:ascii="Arial" w:hAnsi="Arial" w:cs="Arial"/>
                <w:b w:val="0"/>
                <w:lang w:val="el-GR"/>
              </w:rPr>
              <w:t xml:space="preserve">ν οι </w:t>
            </w:r>
            <w:r w:rsidR="00910D5F">
              <w:rPr>
                <w:rFonts w:ascii="Arial" w:hAnsi="Arial" w:cs="Arial"/>
                <w:b w:val="0"/>
                <w:lang w:val="el-GR"/>
              </w:rPr>
              <w:t>προβλεπόμενες σ</w:t>
            </w:r>
            <w:r w:rsidRPr="008F6EB1">
              <w:rPr>
                <w:rFonts w:ascii="Arial" w:hAnsi="Arial" w:cs="Arial"/>
                <w:b w:val="0"/>
                <w:lang w:val="el-GR"/>
              </w:rPr>
              <w:t xml:space="preserve">το εδάφιο (1) του άρθρου 3 παράνομες συμπράξεις, πληρούν τις προϋποθέσεις </w:t>
            </w:r>
            <w:r w:rsidR="00910D5F">
              <w:rPr>
                <w:rFonts w:ascii="Arial" w:hAnsi="Arial" w:cs="Arial"/>
                <w:b w:val="0"/>
                <w:lang w:val="el-GR"/>
              </w:rPr>
              <w:t xml:space="preserve">των διατάξεων </w:t>
            </w:r>
            <w:r w:rsidRPr="008F6EB1">
              <w:rPr>
                <w:rFonts w:ascii="Arial" w:hAnsi="Arial" w:cs="Arial"/>
                <w:b w:val="0"/>
                <w:lang w:val="el-GR"/>
              </w:rPr>
              <w:t>του εδάφιου (1) του άρθρου 4</w:t>
            </w:r>
            <w:r w:rsidR="009A37A4" w:rsidRPr="00D94463">
              <w:rPr>
                <w:rFonts w:ascii="Arial" w:hAnsi="Arial" w:cs="Arial"/>
                <w:b w:val="0"/>
                <w:lang w:val="el-GR"/>
              </w:rPr>
              <w:t>·</w:t>
            </w:r>
            <w:r w:rsidRPr="008F6EB1">
              <w:rPr>
                <w:rFonts w:ascii="Arial" w:hAnsi="Arial" w:cs="Arial"/>
                <w:b w:val="0"/>
                <w:lang w:val="el-GR"/>
              </w:rPr>
              <w:t xml:space="preserve">  </w:t>
            </w:r>
          </w:p>
        </w:tc>
      </w:tr>
      <w:tr w:rsidR="00B94BC7" w:rsidRPr="00F5040C" w14:paraId="4508094E" w14:textId="77777777" w:rsidTr="00023C51">
        <w:trPr>
          <w:gridAfter w:val="1"/>
          <w:wAfter w:w="22" w:type="dxa"/>
        </w:trPr>
        <w:tc>
          <w:tcPr>
            <w:tcW w:w="2025" w:type="dxa"/>
          </w:tcPr>
          <w:p w14:paraId="24D9903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497E6772"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1153559C"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5040C" w14:paraId="6E380B0E" w14:textId="77777777" w:rsidTr="00023C51">
        <w:trPr>
          <w:gridAfter w:val="1"/>
          <w:wAfter w:w="22" w:type="dxa"/>
        </w:trPr>
        <w:tc>
          <w:tcPr>
            <w:tcW w:w="2025" w:type="dxa"/>
          </w:tcPr>
          <w:p w14:paraId="6059C1B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6E685A4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345CFBE3" w14:textId="05E8CDCC"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(γ)</w:t>
            </w:r>
            <w:r w:rsidRPr="008F6EB1">
              <w:rPr>
                <w:rFonts w:ascii="Arial" w:hAnsi="Arial" w:cs="Arial"/>
                <w:b w:val="0"/>
                <w:lang w:val="el-GR"/>
              </w:rPr>
              <w:tab/>
            </w:r>
            <w:r w:rsidR="009C3AD3">
              <w:rPr>
                <w:rFonts w:ascii="Arial" w:hAnsi="Arial" w:cs="Arial"/>
                <w:b w:val="0"/>
                <w:lang w:val="el-GR"/>
              </w:rPr>
              <w:tab/>
            </w:r>
            <w:r w:rsidRPr="008F6EB1">
              <w:rPr>
                <w:rFonts w:ascii="Arial" w:hAnsi="Arial" w:cs="Arial"/>
                <w:b w:val="0"/>
                <w:lang w:val="el-GR"/>
              </w:rPr>
              <w:t xml:space="preserve">να αποφασίζει </w:t>
            </w:r>
            <w:r w:rsidR="00B071A5">
              <w:rPr>
                <w:rFonts w:ascii="Arial" w:hAnsi="Arial" w:cs="Arial"/>
                <w:b w:val="0"/>
                <w:lang w:val="el-GR"/>
              </w:rPr>
              <w:t>α</w:t>
            </w:r>
            <w:r w:rsidRPr="008F6EB1">
              <w:rPr>
                <w:rFonts w:ascii="Arial" w:hAnsi="Arial" w:cs="Arial"/>
                <w:b w:val="0"/>
                <w:lang w:val="el-GR"/>
              </w:rPr>
              <w:t xml:space="preserve">ν σύμπραξη, αναφορικά με την οποία γίνεται επίκληση Διατάγματος, το οποίο εκδόθηκε δυνάμει </w:t>
            </w:r>
            <w:r w:rsidR="00910D5F">
              <w:rPr>
                <w:rFonts w:ascii="Arial" w:hAnsi="Arial" w:cs="Arial"/>
                <w:b w:val="0"/>
                <w:lang w:val="el-GR"/>
              </w:rPr>
              <w:t xml:space="preserve">των διατάξεων </w:t>
            </w:r>
            <w:r w:rsidRPr="008F6EB1">
              <w:rPr>
                <w:rFonts w:ascii="Arial" w:hAnsi="Arial" w:cs="Arial"/>
                <w:b w:val="0"/>
                <w:lang w:val="el-GR"/>
              </w:rPr>
              <w:t>του εδαφίου (1) του άρθρου 5, εμπίπτει σε κατηγορία συμπράξεων για την οποία το εν λόγω Διάταγμα κηρύσσει ανεφάρμοστ</w:t>
            </w:r>
            <w:r w:rsidR="00910D5F">
              <w:rPr>
                <w:rFonts w:ascii="Arial" w:hAnsi="Arial" w:cs="Arial"/>
                <w:b w:val="0"/>
                <w:lang w:val="el-GR"/>
              </w:rPr>
              <w:t>ες τις διατάξεις</w:t>
            </w:r>
            <w:r w:rsidRPr="008F6EB1">
              <w:rPr>
                <w:rFonts w:ascii="Arial" w:hAnsi="Arial" w:cs="Arial"/>
                <w:b w:val="0"/>
                <w:lang w:val="el-GR"/>
              </w:rPr>
              <w:t xml:space="preserve"> το</w:t>
            </w:r>
            <w:r w:rsidR="00910D5F">
              <w:rPr>
                <w:rFonts w:ascii="Arial" w:hAnsi="Arial" w:cs="Arial"/>
                <w:b w:val="0"/>
                <w:lang w:val="el-GR"/>
              </w:rPr>
              <w:t>υ</w:t>
            </w:r>
            <w:r w:rsidRPr="008F6EB1">
              <w:rPr>
                <w:rFonts w:ascii="Arial" w:hAnsi="Arial" w:cs="Arial"/>
                <w:b w:val="0"/>
                <w:lang w:val="el-GR"/>
              </w:rPr>
              <w:t xml:space="preserve"> άρθρο</w:t>
            </w:r>
            <w:r w:rsidR="00910D5F">
              <w:rPr>
                <w:rFonts w:ascii="Arial" w:hAnsi="Arial" w:cs="Arial"/>
                <w:b w:val="0"/>
                <w:lang w:val="el-GR"/>
              </w:rPr>
              <w:t>υ</w:t>
            </w:r>
            <w:r w:rsidRPr="008F6EB1">
              <w:rPr>
                <w:rFonts w:ascii="Arial" w:hAnsi="Arial" w:cs="Arial"/>
                <w:b w:val="0"/>
                <w:lang w:val="el-GR"/>
              </w:rPr>
              <w:t xml:space="preserve"> 3</w:t>
            </w:r>
            <w:r w:rsidR="009A37A4" w:rsidRPr="00D94463">
              <w:rPr>
                <w:rFonts w:ascii="Arial" w:hAnsi="Arial" w:cs="Arial"/>
                <w:b w:val="0"/>
                <w:lang w:val="el-GR"/>
              </w:rPr>
              <w:t>·</w:t>
            </w:r>
          </w:p>
        </w:tc>
      </w:tr>
      <w:tr w:rsidR="00B94BC7" w:rsidRPr="00F5040C" w14:paraId="035B302F" w14:textId="77777777" w:rsidTr="00023C51">
        <w:trPr>
          <w:gridAfter w:val="1"/>
          <w:wAfter w:w="22" w:type="dxa"/>
        </w:trPr>
        <w:tc>
          <w:tcPr>
            <w:tcW w:w="2025" w:type="dxa"/>
          </w:tcPr>
          <w:p w14:paraId="770CFEE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489B2C65"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0403081F"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5040C" w14:paraId="798FEDA7" w14:textId="77777777" w:rsidTr="00023C51">
        <w:trPr>
          <w:gridAfter w:val="1"/>
          <w:wAfter w:w="22" w:type="dxa"/>
        </w:trPr>
        <w:tc>
          <w:tcPr>
            <w:tcW w:w="2025" w:type="dxa"/>
          </w:tcPr>
          <w:p w14:paraId="5C5420E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227F806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106EEA7C"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0A264774" w14:textId="4F2BB751"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(δ)</w:t>
            </w:r>
            <w:r w:rsidRPr="008F6EB1">
              <w:rPr>
                <w:rFonts w:ascii="Arial" w:hAnsi="Arial" w:cs="Arial"/>
                <w:b w:val="0"/>
                <w:lang w:val="el-GR"/>
              </w:rPr>
              <w:tab/>
              <w:t xml:space="preserve">να αποφασίζει </w:t>
            </w:r>
            <w:r w:rsidR="00B071A5">
              <w:rPr>
                <w:rFonts w:ascii="Arial" w:hAnsi="Arial" w:cs="Arial"/>
                <w:b w:val="0"/>
                <w:lang w:val="el-GR"/>
              </w:rPr>
              <w:t>α</w:t>
            </w:r>
            <w:r w:rsidRPr="008F6EB1">
              <w:rPr>
                <w:rFonts w:ascii="Arial" w:hAnsi="Arial" w:cs="Arial"/>
                <w:b w:val="0"/>
                <w:lang w:val="el-GR"/>
              </w:rPr>
              <w:t>ν σύμπραξη, αναφορικά με την οποία γίνεται επίκληση</w:t>
            </w:r>
            <w:r w:rsidR="00910D5F">
              <w:rPr>
                <w:rFonts w:ascii="Arial" w:hAnsi="Arial" w:cs="Arial"/>
                <w:b w:val="0"/>
                <w:lang w:val="el-GR"/>
              </w:rPr>
              <w:t xml:space="preserve"> του</w:t>
            </w:r>
            <w:r w:rsidRPr="008F6EB1">
              <w:rPr>
                <w:rFonts w:ascii="Arial" w:hAnsi="Arial" w:cs="Arial"/>
                <w:b w:val="0"/>
                <w:lang w:val="el-GR"/>
              </w:rPr>
              <w:t xml:space="preserve"> Ευρωπαϊκού Κανονισμού δυνάμει </w:t>
            </w:r>
            <w:r w:rsidR="00910D5F">
              <w:rPr>
                <w:rFonts w:ascii="Arial" w:hAnsi="Arial" w:cs="Arial"/>
                <w:b w:val="0"/>
                <w:lang w:val="el-GR"/>
              </w:rPr>
              <w:t xml:space="preserve">των διατάξεων </w:t>
            </w:r>
            <w:r w:rsidRPr="008F6EB1">
              <w:rPr>
                <w:rFonts w:ascii="Arial" w:hAnsi="Arial" w:cs="Arial"/>
                <w:b w:val="0"/>
                <w:lang w:val="el-GR"/>
              </w:rPr>
              <w:t>του εδαφίου (2) του άρθρου 5, εμπίπτει στην κατηγορία συμπράξεων την οποία ο Ευρωπαϊκός Κανονισμός ρυθμίζει στα πλαίσια του ενωσιακού δικαίου του ανταγωνισμού</w:t>
            </w:r>
            <w:r w:rsidR="009A37A4" w:rsidRPr="00D94463">
              <w:rPr>
                <w:rFonts w:ascii="Arial" w:hAnsi="Arial" w:cs="Arial"/>
                <w:b w:val="0"/>
                <w:lang w:val="el-GR"/>
              </w:rPr>
              <w:t>·</w:t>
            </w:r>
          </w:p>
        </w:tc>
      </w:tr>
      <w:tr w:rsidR="00B94BC7" w:rsidRPr="00F5040C" w14:paraId="763CA3E4" w14:textId="77777777" w:rsidTr="00023C51">
        <w:trPr>
          <w:gridAfter w:val="1"/>
          <w:wAfter w:w="22" w:type="dxa"/>
        </w:trPr>
        <w:tc>
          <w:tcPr>
            <w:tcW w:w="2025" w:type="dxa"/>
          </w:tcPr>
          <w:p w14:paraId="219D089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205E87E8"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659091F7" w14:textId="77777777" w:rsidR="00B94BC7" w:rsidRPr="008F6EB1" w:rsidRDefault="00B94BC7" w:rsidP="004B683A">
            <w:pPr>
              <w:pStyle w:val="BodyText"/>
              <w:tabs>
                <w:tab w:val="left" w:pos="284"/>
                <w:tab w:val="left" w:pos="567"/>
              </w:tabs>
              <w:spacing w:line="360" w:lineRule="auto"/>
              <w:ind w:left="720" w:hanging="720"/>
              <w:rPr>
                <w:rFonts w:ascii="Arial" w:hAnsi="Arial" w:cs="Arial"/>
                <w:b w:val="0"/>
                <w:lang w:val="el-GR"/>
              </w:rPr>
            </w:pPr>
          </w:p>
        </w:tc>
      </w:tr>
      <w:tr w:rsidR="00B94BC7" w:rsidRPr="00F5040C" w14:paraId="0F1E889E" w14:textId="77777777" w:rsidTr="00023C51">
        <w:trPr>
          <w:gridAfter w:val="1"/>
          <w:wAfter w:w="22" w:type="dxa"/>
        </w:trPr>
        <w:tc>
          <w:tcPr>
            <w:tcW w:w="2025" w:type="dxa"/>
          </w:tcPr>
          <w:p w14:paraId="0F68690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3390F28D"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5AB5E4FC" w14:textId="5B247EB5"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(ε)</w:t>
            </w:r>
            <w:r w:rsidR="009C3AD3">
              <w:rPr>
                <w:rFonts w:ascii="Arial" w:hAnsi="Arial" w:cs="Arial"/>
                <w:b w:val="0"/>
                <w:lang w:val="el-GR"/>
              </w:rPr>
              <w:tab/>
            </w:r>
            <w:r w:rsidRPr="008F6EB1">
              <w:rPr>
                <w:rFonts w:ascii="Arial" w:hAnsi="Arial" w:cs="Arial"/>
                <w:b w:val="0"/>
                <w:lang w:val="el-GR"/>
              </w:rPr>
              <w:tab/>
              <w:t xml:space="preserve">να αποφασίζει </w:t>
            </w:r>
            <w:r w:rsidR="00B071A5">
              <w:rPr>
                <w:rFonts w:ascii="Arial" w:hAnsi="Arial" w:cs="Arial"/>
                <w:b w:val="0"/>
                <w:lang w:val="el-GR"/>
              </w:rPr>
              <w:t>α</w:t>
            </w:r>
            <w:r w:rsidRPr="008F6EB1">
              <w:rPr>
                <w:rFonts w:ascii="Arial" w:hAnsi="Arial" w:cs="Arial"/>
                <w:b w:val="0"/>
                <w:lang w:val="el-GR"/>
              </w:rPr>
              <w:t>ν συμφωνία ή επιχείρηση δεν πληροί τις προϋποθέσεις</w:t>
            </w:r>
            <w:r w:rsidR="00910D5F">
              <w:rPr>
                <w:rFonts w:ascii="Arial" w:hAnsi="Arial" w:cs="Arial"/>
                <w:b w:val="0"/>
                <w:lang w:val="el-GR"/>
              </w:rPr>
              <w:t xml:space="preserve"> των διατάξεων</w:t>
            </w:r>
            <w:r w:rsidRPr="008F6EB1">
              <w:rPr>
                <w:rFonts w:ascii="Arial" w:hAnsi="Arial" w:cs="Arial"/>
                <w:b w:val="0"/>
                <w:lang w:val="el-GR"/>
              </w:rPr>
              <w:t xml:space="preserve"> του εδαφίου (1) του άρθρου 7</w:t>
            </w:r>
            <w:r w:rsidR="009A37A4" w:rsidRPr="00D94463">
              <w:rPr>
                <w:rFonts w:ascii="Arial" w:hAnsi="Arial" w:cs="Arial"/>
                <w:b w:val="0"/>
                <w:lang w:val="el-GR"/>
              </w:rPr>
              <w:t>·</w:t>
            </w:r>
          </w:p>
        </w:tc>
      </w:tr>
      <w:tr w:rsidR="00B94BC7" w:rsidRPr="00F5040C" w14:paraId="647281E9" w14:textId="77777777" w:rsidTr="00023C51">
        <w:trPr>
          <w:gridAfter w:val="1"/>
          <w:wAfter w:w="22" w:type="dxa"/>
        </w:trPr>
        <w:tc>
          <w:tcPr>
            <w:tcW w:w="2025" w:type="dxa"/>
          </w:tcPr>
          <w:p w14:paraId="216BCC8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3F92E4B6"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015CE965"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B071A5" w14:paraId="7BDD049D" w14:textId="77777777" w:rsidTr="00023C51">
        <w:trPr>
          <w:gridAfter w:val="1"/>
          <w:wAfter w:w="22" w:type="dxa"/>
        </w:trPr>
        <w:tc>
          <w:tcPr>
            <w:tcW w:w="2025" w:type="dxa"/>
          </w:tcPr>
          <w:p w14:paraId="17EEA6A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397C464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6FA039E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70DA2A48"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vertAlign w:val="superscript"/>
                <w:lang w:val="el-GR"/>
              </w:rPr>
            </w:pPr>
          </w:p>
        </w:tc>
        <w:tc>
          <w:tcPr>
            <w:tcW w:w="6764" w:type="dxa"/>
            <w:gridSpan w:val="26"/>
            <w:tcBorders>
              <w:left w:val="nil"/>
            </w:tcBorders>
          </w:tcPr>
          <w:p w14:paraId="7C950490" w14:textId="6CA4C0DC" w:rsidR="00B94BC7" w:rsidRPr="009A37A4"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(στ)  </w:t>
            </w:r>
            <w:r w:rsidRPr="008F6EB1">
              <w:rPr>
                <w:rFonts w:ascii="Arial" w:hAnsi="Arial" w:cs="Arial"/>
                <w:b w:val="0"/>
                <w:lang w:val="el-GR"/>
              </w:rPr>
              <w:tab/>
              <w:t>να αποφασίζει</w:t>
            </w:r>
            <w:r w:rsidR="00B071A5">
              <w:rPr>
                <w:rFonts w:ascii="Arial" w:hAnsi="Arial" w:cs="Arial"/>
                <w:b w:val="0"/>
                <w:lang w:val="el-GR"/>
              </w:rPr>
              <w:t>,</w:t>
            </w:r>
            <w:r w:rsidRPr="008F6EB1">
              <w:rPr>
                <w:rFonts w:ascii="Arial" w:hAnsi="Arial" w:cs="Arial"/>
                <w:b w:val="0"/>
                <w:lang w:val="el-GR"/>
              </w:rPr>
              <w:t xml:space="preserve"> </w:t>
            </w:r>
            <w:r w:rsidR="00B071A5" w:rsidRPr="008F6EB1">
              <w:rPr>
                <w:rFonts w:ascii="Arial" w:hAnsi="Arial" w:cs="Arial"/>
                <w:b w:val="0"/>
                <w:lang w:val="el-GR"/>
              </w:rPr>
              <w:t>κατόπιν δέουσας έρευνας</w:t>
            </w:r>
            <w:r w:rsidR="00B071A5">
              <w:rPr>
                <w:rFonts w:ascii="Arial" w:hAnsi="Arial" w:cs="Arial"/>
                <w:b w:val="0"/>
                <w:lang w:val="el-GR"/>
              </w:rPr>
              <w:t>,</w:t>
            </w:r>
            <w:r w:rsidR="00B071A5" w:rsidRPr="008F6EB1">
              <w:rPr>
                <w:rFonts w:ascii="Arial" w:hAnsi="Arial" w:cs="Arial"/>
                <w:b w:val="0"/>
                <w:lang w:val="el-GR"/>
              </w:rPr>
              <w:t xml:space="preserve"> </w:t>
            </w:r>
            <w:r w:rsidRPr="008F6EB1">
              <w:rPr>
                <w:rFonts w:ascii="Arial" w:hAnsi="Arial" w:cs="Arial"/>
                <w:b w:val="0"/>
                <w:lang w:val="el-GR"/>
              </w:rPr>
              <w:t>αναφορικά με παραβάσεις</w:t>
            </w:r>
            <w:r w:rsidR="00974366">
              <w:rPr>
                <w:rFonts w:ascii="Arial" w:hAnsi="Arial" w:cs="Arial"/>
                <w:b w:val="0"/>
                <w:lang w:val="el-GR"/>
              </w:rPr>
              <w:t xml:space="preserve"> των διατάξεων</w:t>
            </w:r>
            <w:r w:rsidRPr="008F6EB1">
              <w:rPr>
                <w:rFonts w:ascii="Arial" w:hAnsi="Arial" w:cs="Arial"/>
                <w:b w:val="0"/>
                <w:lang w:val="el-GR"/>
              </w:rPr>
              <w:t xml:space="preserve"> τ</w:t>
            </w:r>
            <w:r w:rsidR="00910D5F">
              <w:rPr>
                <w:rFonts w:ascii="Arial" w:hAnsi="Arial" w:cs="Arial"/>
                <w:b w:val="0"/>
                <w:lang w:val="el-GR"/>
              </w:rPr>
              <w:t xml:space="preserve">ου </w:t>
            </w:r>
            <w:r w:rsidRPr="008F6EB1">
              <w:rPr>
                <w:rFonts w:ascii="Arial" w:hAnsi="Arial" w:cs="Arial"/>
                <w:b w:val="0"/>
                <w:lang w:val="el-GR"/>
              </w:rPr>
              <w:t>Άρθρ</w:t>
            </w:r>
            <w:r w:rsidR="00910D5F">
              <w:rPr>
                <w:rFonts w:ascii="Arial" w:hAnsi="Arial" w:cs="Arial"/>
                <w:b w:val="0"/>
                <w:lang w:val="el-GR"/>
              </w:rPr>
              <w:t>ου</w:t>
            </w:r>
            <w:r w:rsidRPr="008F6EB1">
              <w:rPr>
                <w:rFonts w:ascii="Arial" w:hAnsi="Arial" w:cs="Arial"/>
                <w:b w:val="0"/>
                <w:lang w:val="el-GR"/>
              </w:rPr>
              <w:t xml:space="preserve"> 101 ΣΛΕΕ και/ή</w:t>
            </w:r>
            <w:r w:rsidR="00910D5F">
              <w:rPr>
                <w:rFonts w:ascii="Arial" w:hAnsi="Arial" w:cs="Arial"/>
                <w:b w:val="0"/>
                <w:lang w:val="el-GR"/>
              </w:rPr>
              <w:t xml:space="preserve"> του Άρθρου</w:t>
            </w:r>
            <w:r w:rsidRPr="008F6EB1">
              <w:rPr>
                <w:rFonts w:ascii="Arial" w:hAnsi="Arial" w:cs="Arial"/>
                <w:b w:val="0"/>
                <w:lang w:val="el-GR"/>
              </w:rPr>
              <w:t xml:space="preserve"> 102 ΣΛΕΕ, είτε κατόπιν καταγγελίας είτε αυτεπάγγελτα ή όπως άλλως ορίζει ο Κανονισμός (ΕΚ) αριθ. 1/2003</w:t>
            </w:r>
            <w:r w:rsidR="009A37A4" w:rsidRPr="00D94463">
              <w:rPr>
                <w:rFonts w:ascii="Arial" w:hAnsi="Arial" w:cs="Arial"/>
                <w:b w:val="0"/>
                <w:lang w:val="el-GR"/>
              </w:rPr>
              <w:t>·</w:t>
            </w:r>
          </w:p>
        </w:tc>
      </w:tr>
      <w:tr w:rsidR="00B94BC7" w:rsidRPr="00B071A5" w14:paraId="799C595E" w14:textId="77777777" w:rsidTr="00023C51">
        <w:trPr>
          <w:gridAfter w:val="1"/>
          <w:wAfter w:w="22" w:type="dxa"/>
        </w:trPr>
        <w:tc>
          <w:tcPr>
            <w:tcW w:w="2025" w:type="dxa"/>
          </w:tcPr>
          <w:p w14:paraId="6907086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4DDB0E25"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6764" w:type="dxa"/>
            <w:gridSpan w:val="26"/>
            <w:tcBorders>
              <w:left w:val="nil"/>
            </w:tcBorders>
          </w:tcPr>
          <w:p w14:paraId="67BA8565"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r>
      <w:tr w:rsidR="00B94BC7" w:rsidRPr="00F5040C" w14:paraId="2CD80323" w14:textId="77777777" w:rsidTr="00023C51">
        <w:trPr>
          <w:gridAfter w:val="1"/>
          <w:wAfter w:w="22" w:type="dxa"/>
        </w:trPr>
        <w:tc>
          <w:tcPr>
            <w:tcW w:w="2025" w:type="dxa"/>
          </w:tcPr>
          <w:p w14:paraId="7E1D57A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46B82F6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22FE7F5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18691EE7"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13D35106" w14:textId="0787A65F" w:rsidR="00B94BC7" w:rsidRPr="009A37A4"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(ζ) </w:t>
            </w:r>
            <w:r w:rsidRPr="008F6EB1">
              <w:rPr>
                <w:rFonts w:ascii="Arial" w:hAnsi="Arial" w:cs="Arial"/>
                <w:b w:val="0"/>
                <w:lang w:val="el-GR"/>
              </w:rPr>
              <w:tab/>
              <w:t xml:space="preserve">να αποφασίζει </w:t>
            </w:r>
            <w:r w:rsidR="00B071A5">
              <w:rPr>
                <w:rFonts w:ascii="Arial" w:hAnsi="Arial" w:cs="Arial"/>
                <w:b w:val="0"/>
                <w:lang w:val="el-GR"/>
              </w:rPr>
              <w:t>α</w:t>
            </w:r>
            <w:r w:rsidRPr="008F6EB1">
              <w:rPr>
                <w:rFonts w:ascii="Arial" w:hAnsi="Arial" w:cs="Arial"/>
                <w:b w:val="0"/>
                <w:lang w:val="el-GR"/>
              </w:rPr>
              <w:t xml:space="preserve">ν οι συμπράξεις που εμπίπτουν στις διατάξεις της παραγράφου 1 του Άρθρου 101 ΣΛΕΕ δύναται να επιτραπούν και να κριθούν έγκυρες, κατά τα οριζόμενα στην παράγραφο 3 του Άρθρου 101 ΣΛΕΕ ή δυνάμει ενωσιακής δευτερογενούς νομοθεσίας για την </w:t>
            </w:r>
            <w:r w:rsidRPr="008F6EB1">
              <w:rPr>
                <w:rFonts w:ascii="Arial" w:hAnsi="Arial" w:cs="Arial"/>
                <w:b w:val="0"/>
                <w:lang w:val="el-GR"/>
              </w:rPr>
              <w:lastRenderedPageBreak/>
              <w:t>εφαρμογή της παραγράφου 3 του Άρθρου 101 ΣΛΕΕ σε κατηγορία συμπράξεων</w:t>
            </w:r>
            <w:r w:rsidR="009A37A4" w:rsidRPr="00D94463">
              <w:rPr>
                <w:rFonts w:ascii="Arial" w:hAnsi="Arial" w:cs="Arial"/>
                <w:b w:val="0"/>
                <w:lang w:val="el-GR"/>
              </w:rPr>
              <w:t>·</w:t>
            </w:r>
          </w:p>
        </w:tc>
      </w:tr>
      <w:tr w:rsidR="00B94BC7" w:rsidRPr="00F5040C" w14:paraId="58DD8B40" w14:textId="77777777" w:rsidTr="00023C51">
        <w:trPr>
          <w:gridAfter w:val="1"/>
          <w:wAfter w:w="22" w:type="dxa"/>
        </w:trPr>
        <w:tc>
          <w:tcPr>
            <w:tcW w:w="2025" w:type="dxa"/>
          </w:tcPr>
          <w:p w14:paraId="75FD12C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08C65DEC"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3D0DE380"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5040C" w14:paraId="27AB0966" w14:textId="77777777" w:rsidTr="00023C51">
        <w:trPr>
          <w:gridAfter w:val="1"/>
          <w:wAfter w:w="22" w:type="dxa"/>
        </w:trPr>
        <w:tc>
          <w:tcPr>
            <w:tcW w:w="2025" w:type="dxa"/>
          </w:tcPr>
          <w:p w14:paraId="463409B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556587CC"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3317808A"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(η)</w:t>
            </w:r>
            <w:r w:rsidRPr="008F6EB1">
              <w:rPr>
                <w:rFonts w:ascii="Arial" w:hAnsi="Arial" w:cs="Arial"/>
                <w:b w:val="0"/>
                <w:lang w:val="el-GR"/>
              </w:rPr>
              <w:tab/>
              <w:t xml:space="preserve">να επιβάλλει διοικητικά πρόστιμα και διοικητικές κυρώσεις, όπως ορίζεται στις διατάξεις του παρόντος Νόμου και/ή στους δυνάμει αυτού εκδοθέντες </w:t>
            </w:r>
            <w:r w:rsidR="00910D5F">
              <w:rPr>
                <w:rFonts w:ascii="Arial" w:hAnsi="Arial" w:cs="Arial"/>
                <w:b w:val="0"/>
                <w:lang w:val="el-GR"/>
              </w:rPr>
              <w:t>Κ</w:t>
            </w:r>
            <w:r w:rsidRPr="008F6EB1">
              <w:rPr>
                <w:rFonts w:ascii="Arial" w:hAnsi="Arial" w:cs="Arial"/>
                <w:b w:val="0"/>
                <w:lang w:val="el-GR"/>
              </w:rPr>
              <w:t>ανονισμούς</w:t>
            </w:r>
            <w:r w:rsidR="009A37A4" w:rsidRPr="00D94463">
              <w:rPr>
                <w:rFonts w:ascii="Arial" w:hAnsi="Arial" w:cs="Arial"/>
                <w:b w:val="0"/>
                <w:lang w:val="el-GR"/>
              </w:rPr>
              <w:t>·</w:t>
            </w:r>
          </w:p>
        </w:tc>
      </w:tr>
      <w:tr w:rsidR="00B94BC7" w:rsidRPr="00F5040C" w14:paraId="24BAFBFF" w14:textId="77777777" w:rsidTr="00023C51">
        <w:trPr>
          <w:gridAfter w:val="1"/>
          <w:wAfter w:w="22" w:type="dxa"/>
        </w:trPr>
        <w:tc>
          <w:tcPr>
            <w:tcW w:w="2025" w:type="dxa"/>
          </w:tcPr>
          <w:p w14:paraId="67944AA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3F01804D"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37A3DF51" w14:textId="77777777" w:rsidR="00B94BC7" w:rsidRPr="008F6EB1" w:rsidRDefault="00B94BC7" w:rsidP="004B683A">
            <w:pPr>
              <w:pStyle w:val="BodyText"/>
              <w:tabs>
                <w:tab w:val="left" w:pos="284"/>
                <w:tab w:val="left" w:pos="567"/>
              </w:tabs>
              <w:spacing w:line="360" w:lineRule="auto"/>
              <w:ind w:left="720" w:hanging="720"/>
              <w:rPr>
                <w:rFonts w:ascii="Arial" w:hAnsi="Arial" w:cs="Arial"/>
                <w:b w:val="0"/>
                <w:lang w:val="el-GR"/>
              </w:rPr>
            </w:pPr>
          </w:p>
        </w:tc>
      </w:tr>
      <w:tr w:rsidR="00B94BC7" w:rsidRPr="00F5040C" w14:paraId="6ACAEE2E" w14:textId="77777777" w:rsidTr="00023C51">
        <w:trPr>
          <w:gridAfter w:val="1"/>
          <w:wAfter w:w="22" w:type="dxa"/>
        </w:trPr>
        <w:tc>
          <w:tcPr>
            <w:tcW w:w="2025" w:type="dxa"/>
          </w:tcPr>
          <w:p w14:paraId="346229B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34E8627F"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5217815F" w14:textId="77777777" w:rsidR="00B94BC7" w:rsidRPr="009A37A4"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(θ) </w:t>
            </w:r>
            <w:r w:rsidRPr="008F6EB1">
              <w:rPr>
                <w:rFonts w:ascii="Arial" w:hAnsi="Arial" w:cs="Arial"/>
                <w:b w:val="0"/>
                <w:lang w:val="el-GR"/>
              </w:rPr>
              <w:tab/>
              <w:t xml:space="preserve">να αποφασίζει για τη λήψη προσωρινών μέτρων στις περιπτώσεις που προβλέπονται </w:t>
            </w:r>
            <w:r w:rsidR="00910D5F">
              <w:rPr>
                <w:rFonts w:ascii="Arial" w:hAnsi="Arial" w:cs="Arial"/>
                <w:b w:val="0"/>
                <w:lang w:val="el-GR"/>
              </w:rPr>
              <w:t>στις διατάξεις του άρθρου</w:t>
            </w:r>
            <w:r w:rsidRPr="008F6EB1">
              <w:rPr>
                <w:rFonts w:ascii="Arial" w:hAnsi="Arial" w:cs="Arial"/>
                <w:b w:val="0"/>
                <w:lang w:val="el-GR"/>
              </w:rPr>
              <w:t xml:space="preserve"> 34</w:t>
            </w:r>
            <w:r w:rsidR="009A37A4" w:rsidRPr="00D94463">
              <w:rPr>
                <w:rFonts w:ascii="Arial" w:hAnsi="Arial" w:cs="Arial"/>
                <w:b w:val="0"/>
                <w:lang w:val="el-GR"/>
              </w:rPr>
              <w:t>·</w:t>
            </w:r>
          </w:p>
        </w:tc>
      </w:tr>
      <w:tr w:rsidR="00B94BC7" w:rsidRPr="00F5040C" w14:paraId="251A8E9B" w14:textId="77777777" w:rsidTr="00023C51">
        <w:trPr>
          <w:gridAfter w:val="1"/>
          <w:wAfter w:w="22" w:type="dxa"/>
        </w:trPr>
        <w:tc>
          <w:tcPr>
            <w:tcW w:w="2025" w:type="dxa"/>
          </w:tcPr>
          <w:p w14:paraId="06203E4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1E02862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61E18E3C"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4C2E52" w14:paraId="3F569021" w14:textId="77777777" w:rsidTr="00023C51">
        <w:trPr>
          <w:gridAfter w:val="1"/>
          <w:wAfter w:w="22" w:type="dxa"/>
        </w:trPr>
        <w:tc>
          <w:tcPr>
            <w:tcW w:w="2025" w:type="dxa"/>
          </w:tcPr>
          <w:p w14:paraId="06DD9EF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7F28F8BE"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61DB9100" w14:textId="0FCC404E" w:rsidR="00B94BC7" w:rsidRPr="00302077"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(ι) </w:t>
            </w:r>
            <w:r w:rsidRPr="008F6EB1">
              <w:rPr>
                <w:rFonts w:ascii="Arial" w:hAnsi="Arial" w:cs="Arial"/>
                <w:b w:val="0"/>
                <w:lang w:val="el-GR"/>
              </w:rPr>
              <w:tab/>
            </w:r>
            <w:r w:rsidR="009C3AD3">
              <w:rPr>
                <w:rFonts w:ascii="Arial" w:hAnsi="Arial" w:cs="Arial"/>
                <w:b w:val="0"/>
                <w:lang w:val="el-GR"/>
              </w:rPr>
              <w:tab/>
            </w:r>
            <w:r w:rsidRPr="008F6EB1">
              <w:rPr>
                <w:rFonts w:ascii="Arial" w:hAnsi="Arial" w:cs="Arial"/>
                <w:b w:val="0"/>
                <w:lang w:val="el-GR"/>
              </w:rPr>
              <w:t xml:space="preserve">να ανακαλεί το ευεργέτημα της εφαρμογής Κανονισμού απαλλαγής το οποίο εκδίδει η Ευρωπαϊκή Επιτροπή σχετικά με συγκεκριμένη σύμπραξη, όταν η γεωγραφική αγορά είναι η </w:t>
            </w:r>
            <w:r w:rsidR="00910D5F">
              <w:rPr>
                <w:rFonts w:ascii="Arial" w:hAnsi="Arial" w:cs="Arial"/>
                <w:b w:val="0"/>
                <w:lang w:val="el-GR"/>
              </w:rPr>
              <w:t>κ</w:t>
            </w:r>
            <w:r w:rsidRPr="008F6EB1">
              <w:rPr>
                <w:rFonts w:ascii="Arial" w:hAnsi="Arial" w:cs="Arial"/>
                <w:b w:val="0"/>
                <w:lang w:val="el-GR"/>
              </w:rPr>
              <w:t>υπριακή αγορά</w:t>
            </w:r>
            <w:r w:rsidR="00356B1A">
              <w:rPr>
                <w:rFonts w:ascii="Arial" w:hAnsi="Arial" w:cs="Arial"/>
                <w:b w:val="0"/>
                <w:lang w:val="el-GR"/>
              </w:rPr>
              <w:t>,</w:t>
            </w:r>
            <w:r w:rsidR="00B071A5" w:rsidRPr="008F6EB1">
              <w:rPr>
                <w:rFonts w:ascii="Arial" w:hAnsi="Arial" w:cs="Arial"/>
                <w:b w:val="0"/>
                <w:lang w:val="el-GR"/>
              </w:rPr>
              <w:t xml:space="preserve"> εφαρμόζοντας </w:t>
            </w:r>
            <w:r w:rsidR="00B071A5">
              <w:rPr>
                <w:rFonts w:ascii="Arial" w:hAnsi="Arial" w:cs="Arial"/>
                <w:b w:val="0"/>
                <w:lang w:val="el-GR"/>
              </w:rPr>
              <w:t>τις διατάξεις του</w:t>
            </w:r>
            <w:r w:rsidR="00B071A5" w:rsidRPr="008F6EB1">
              <w:rPr>
                <w:rFonts w:ascii="Arial" w:hAnsi="Arial" w:cs="Arial"/>
                <w:b w:val="0"/>
                <w:lang w:val="el-GR"/>
              </w:rPr>
              <w:t xml:space="preserve"> </w:t>
            </w:r>
            <w:r w:rsidR="00B071A5">
              <w:rPr>
                <w:rFonts w:ascii="Arial" w:hAnsi="Arial" w:cs="Arial"/>
                <w:b w:val="0"/>
                <w:lang w:val="el-GR"/>
              </w:rPr>
              <w:t>ά</w:t>
            </w:r>
            <w:r w:rsidR="00B071A5" w:rsidRPr="008F6EB1">
              <w:rPr>
                <w:rFonts w:ascii="Arial" w:hAnsi="Arial" w:cs="Arial"/>
                <w:b w:val="0"/>
                <w:lang w:val="el-GR"/>
              </w:rPr>
              <w:t>ρθρο</w:t>
            </w:r>
            <w:r w:rsidR="00B071A5">
              <w:rPr>
                <w:rFonts w:ascii="Arial" w:hAnsi="Arial" w:cs="Arial"/>
                <w:b w:val="0"/>
                <w:lang w:val="el-GR"/>
              </w:rPr>
              <w:t>υ</w:t>
            </w:r>
            <w:r w:rsidR="00B071A5" w:rsidRPr="008F6EB1">
              <w:rPr>
                <w:rFonts w:ascii="Arial" w:hAnsi="Arial" w:cs="Arial"/>
                <w:b w:val="0"/>
                <w:lang w:val="el-GR"/>
              </w:rPr>
              <w:t xml:space="preserve"> 29 του Κανονισμού (ΕΚ) αριθ. 1/2003</w:t>
            </w:r>
            <w:r w:rsidR="00302077" w:rsidRPr="00D94463">
              <w:rPr>
                <w:rFonts w:ascii="Arial" w:hAnsi="Arial" w:cs="Arial"/>
                <w:b w:val="0"/>
                <w:lang w:val="el-GR"/>
              </w:rPr>
              <w:t>·</w:t>
            </w:r>
          </w:p>
        </w:tc>
      </w:tr>
      <w:tr w:rsidR="00B94BC7" w:rsidRPr="004C2E52" w14:paraId="4A8416DA" w14:textId="77777777" w:rsidTr="00023C51">
        <w:trPr>
          <w:gridAfter w:val="1"/>
          <w:wAfter w:w="22" w:type="dxa"/>
        </w:trPr>
        <w:tc>
          <w:tcPr>
            <w:tcW w:w="2025" w:type="dxa"/>
          </w:tcPr>
          <w:p w14:paraId="76E427B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29D5712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7C61AF04"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5040C" w14:paraId="445F8B7A" w14:textId="77777777" w:rsidTr="00023C51">
        <w:trPr>
          <w:gridAfter w:val="1"/>
          <w:wAfter w:w="22" w:type="dxa"/>
        </w:trPr>
        <w:tc>
          <w:tcPr>
            <w:tcW w:w="2025" w:type="dxa"/>
          </w:tcPr>
          <w:p w14:paraId="486D80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2BE14699"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7C5E2FDF" w14:textId="7BA82631"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(ια) </w:t>
            </w:r>
            <w:r w:rsidRPr="008F6EB1">
              <w:rPr>
                <w:rFonts w:ascii="Arial" w:hAnsi="Arial" w:cs="Arial"/>
                <w:b w:val="0"/>
                <w:lang w:val="el-GR"/>
              </w:rPr>
              <w:tab/>
              <w:t>να εκδίδει ανακοινώσεις, συστάσεις και κατευθυντήριες γραμμές για ενημέρωση οποιουδήποτε ενδιαφερ</w:t>
            </w:r>
            <w:r w:rsidR="00356B1A">
              <w:rPr>
                <w:rFonts w:ascii="Arial" w:hAnsi="Arial" w:cs="Arial"/>
                <w:b w:val="0"/>
                <w:lang w:val="el-GR"/>
              </w:rPr>
              <w:t>ο</w:t>
            </w:r>
            <w:r w:rsidRPr="008F6EB1">
              <w:rPr>
                <w:rFonts w:ascii="Arial" w:hAnsi="Arial" w:cs="Arial"/>
                <w:b w:val="0"/>
                <w:lang w:val="el-GR"/>
              </w:rPr>
              <w:t>μ</w:t>
            </w:r>
            <w:r w:rsidR="00356B1A">
              <w:rPr>
                <w:rFonts w:ascii="Arial" w:hAnsi="Arial" w:cs="Arial"/>
                <w:b w:val="0"/>
                <w:lang w:val="el-GR"/>
              </w:rPr>
              <w:t>έ</w:t>
            </w:r>
            <w:r w:rsidRPr="008F6EB1">
              <w:rPr>
                <w:rFonts w:ascii="Arial" w:hAnsi="Arial" w:cs="Arial"/>
                <w:b w:val="0"/>
                <w:lang w:val="el-GR"/>
              </w:rPr>
              <w:t>νου σχετικά με θέματα της αρμοδιότητάς της και των ενώπι</w:t>
            </w:r>
            <w:r w:rsidR="0090452C">
              <w:rPr>
                <w:rFonts w:ascii="Arial" w:hAnsi="Arial" w:cs="Arial"/>
                <w:b w:val="0"/>
                <w:lang w:val="el-GR"/>
              </w:rPr>
              <w:t>ό</w:t>
            </w:r>
            <w:r w:rsidRPr="008F6EB1">
              <w:rPr>
                <w:rFonts w:ascii="Arial" w:hAnsi="Arial" w:cs="Arial"/>
                <w:b w:val="0"/>
                <w:lang w:val="el-GR"/>
              </w:rPr>
              <w:t>ν της διαδικασιών</w:t>
            </w:r>
            <w:r w:rsidR="006558F0" w:rsidRPr="00D94463">
              <w:rPr>
                <w:rFonts w:ascii="Arial" w:hAnsi="Arial" w:cs="Arial"/>
                <w:b w:val="0"/>
                <w:lang w:val="el-GR"/>
              </w:rPr>
              <w:t>·</w:t>
            </w:r>
          </w:p>
        </w:tc>
      </w:tr>
      <w:tr w:rsidR="00F67AA1" w:rsidRPr="00F5040C" w14:paraId="7DA762E9" w14:textId="77777777" w:rsidTr="00023C51">
        <w:trPr>
          <w:gridAfter w:val="1"/>
          <w:wAfter w:w="22" w:type="dxa"/>
        </w:trPr>
        <w:tc>
          <w:tcPr>
            <w:tcW w:w="2025" w:type="dxa"/>
          </w:tcPr>
          <w:p w14:paraId="20769EC4" w14:textId="77777777" w:rsidR="00F67AA1" w:rsidRPr="005205ED" w:rsidRDefault="00F67AA1"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01B577B5" w14:textId="77777777" w:rsidR="00F67AA1" w:rsidRPr="008F6EB1" w:rsidRDefault="00F67AA1"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29BE1E91" w14:textId="77777777" w:rsidR="00F67AA1" w:rsidRPr="008F6EB1" w:rsidRDefault="00F67AA1" w:rsidP="00E27023">
            <w:pPr>
              <w:pStyle w:val="BodyText"/>
              <w:tabs>
                <w:tab w:val="left" w:pos="284"/>
                <w:tab w:val="left" w:pos="571"/>
              </w:tabs>
              <w:spacing w:line="360" w:lineRule="auto"/>
              <w:ind w:left="586" w:hanging="586"/>
              <w:rPr>
                <w:rFonts w:ascii="Arial" w:hAnsi="Arial" w:cs="Arial"/>
                <w:b w:val="0"/>
                <w:lang w:val="el-GR"/>
              </w:rPr>
            </w:pPr>
          </w:p>
        </w:tc>
      </w:tr>
      <w:tr w:rsidR="00F67AA1" w:rsidRPr="00F5040C" w14:paraId="34027169" w14:textId="77777777" w:rsidTr="00023C51">
        <w:trPr>
          <w:gridAfter w:val="1"/>
          <w:wAfter w:w="22" w:type="dxa"/>
        </w:trPr>
        <w:tc>
          <w:tcPr>
            <w:tcW w:w="2025" w:type="dxa"/>
          </w:tcPr>
          <w:p w14:paraId="198A8B5E" w14:textId="77777777" w:rsidR="00F67AA1" w:rsidRPr="005205ED" w:rsidRDefault="00F67AA1"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73115F66" w14:textId="77777777" w:rsidR="00F67AA1" w:rsidRPr="008F6EB1" w:rsidRDefault="00F67AA1"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7C85CC7A" w14:textId="0F418AAF" w:rsidR="00426970" w:rsidRPr="000511C0" w:rsidRDefault="00F67AA1" w:rsidP="00910D5F">
            <w:pPr>
              <w:pStyle w:val="BodyText"/>
              <w:tabs>
                <w:tab w:val="left" w:pos="284"/>
                <w:tab w:val="left" w:pos="571"/>
              </w:tabs>
              <w:spacing w:line="360" w:lineRule="auto"/>
              <w:ind w:left="586" w:hanging="586"/>
              <w:rPr>
                <w:rFonts w:ascii="Arial" w:hAnsi="Arial" w:cs="Arial"/>
                <w:b w:val="0"/>
                <w:lang w:val="el-GR"/>
              </w:rPr>
            </w:pPr>
            <w:r>
              <w:rPr>
                <w:rFonts w:ascii="Arial" w:hAnsi="Arial" w:cs="Arial"/>
                <w:b w:val="0"/>
                <w:lang w:val="el-GR"/>
              </w:rPr>
              <w:t>(ιβ)</w:t>
            </w:r>
            <w:r>
              <w:rPr>
                <w:rFonts w:ascii="Arial" w:hAnsi="Arial" w:cs="Arial"/>
                <w:b w:val="0"/>
                <w:lang w:val="el-GR"/>
              </w:rPr>
              <w:tab/>
            </w:r>
            <w:r w:rsidRPr="00F67AA1">
              <w:rPr>
                <w:rFonts w:ascii="Arial" w:hAnsi="Arial" w:cs="Arial"/>
                <w:b w:val="0"/>
                <w:lang w:val="el-GR"/>
              </w:rPr>
              <w:t xml:space="preserve">να εκδίδει ανακοινώσεις αναφορικά με την προστασία των δεδομένων προσωπικού χαρακτήρα με τις οποίες να ενημερώνει όλα τα υποκείμενα των </w:t>
            </w:r>
            <w:r w:rsidR="00A252D6">
              <w:rPr>
                <w:rFonts w:ascii="Arial" w:hAnsi="Arial" w:cs="Arial"/>
                <w:b w:val="0"/>
                <w:lang w:val="el-GR"/>
              </w:rPr>
              <w:t xml:space="preserve">εν λόγω </w:t>
            </w:r>
            <w:r w:rsidRPr="00F67AA1">
              <w:rPr>
                <w:rFonts w:ascii="Arial" w:hAnsi="Arial" w:cs="Arial"/>
                <w:b w:val="0"/>
                <w:lang w:val="el-GR"/>
              </w:rPr>
              <w:t>δεδομένων</w:t>
            </w:r>
            <w:r w:rsidR="00A252D6">
              <w:rPr>
                <w:rFonts w:ascii="Arial" w:hAnsi="Arial" w:cs="Arial"/>
                <w:b w:val="0"/>
                <w:lang w:val="el-GR"/>
              </w:rPr>
              <w:t xml:space="preserve"> </w:t>
            </w:r>
            <w:r w:rsidRPr="00F67AA1">
              <w:rPr>
                <w:rFonts w:ascii="Arial" w:hAnsi="Arial" w:cs="Arial"/>
                <w:b w:val="0"/>
                <w:lang w:val="el-GR"/>
              </w:rPr>
              <w:t>σχετικά με τις αρμοδιότητ</w:t>
            </w:r>
            <w:r w:rsidR="00247406">
              <w:rPr>
                <w:rFonts w:ascii="Arial" w:hAnsi="Arial" w:cs="Arial"/>
                <w:b w:val="0"/>
                <w:lang w:val="el-GR"/>
              </w:rPr>
              <w:t>έ</w:t>
            </w:r>
            <w:r w:rsidRPr="00F67AA1">
              <w:rPr>
                <w:rFonts w:ascii="Arial" w:hAnsi="Arial" w:cs="Arial"/>
                <w:b w:val="0"/>
                <w:lang w:val="el-GR"/>
              </w:rPr>
              <w:t>ς της που περιλαμβάνουν τη συλλογή και επεξεργασία των</w:t>
            </w:r>
            <w:r w:rsidR="00A252D6">
              <w:rPr>
                <w:rFonts w:ascii="Arial" w:hAnsi="Arial" w:cs="Arial"/>
                <w:b w:val="0"/>
                <w:lang w:val="el-GR"/>
              </w:rPr>
              <w:t xml:space="preserve"> </w:t>
            </w:r>
            <w:r w:rsidRPr="00F67AA1">
              <w:rPr>
                <w:rFonts w:ascii="Arial" w:hAnsi="Arial" w:cs="Arial"/>
                <w:b w:val="0"/>
                <w:lang w:val="el-GR"/>
              </w:rPr>
              <w:t xml:space="preserve">δεδομένων </w:t>
            </w:r>
            <w:r w:rsidR="00A252D6">
              <w:rPr>
                <w:rFonts w:ascii="Arial" w:hAnsi="Arial" w:cs="Arial"/>
                <w:b w:val="0"/>
                <w:lang w:val="el-GR"/>
              </w:rPr>
              <w:t xml:space="preserve">προσωπικού χαρακτήρα </w:t>
            </w:r>
            <w:r w:rsidR="008E2B35">
              <w:rPr>
                <w:rFonts w:ascii="Arial" w:hAnsi="Arial" w:cs="Arial"/>
                <w:b w:val="0"/>
                <w:lang w:val="el-GR"/>
              </w:rPr>
              <w:t>τους</w:t>
            </w:r>
            <w:r w:rsidR="000511C0">
              <w:rPr>
                <w:rFonts w:ascii="Arial" w:hAnsi="Arial" w:cs="Arial"/>
                <w:b w:val="0"/>
                <w:lang w:val="el-GR"/>
              </w:rPr>
              <w:t>ꞏ</w:t>
            </w:r>
          </w:p>
        </w:tc>
      </w:tr>
      <w:tr w:rsidR="00B94BC7" w:rsidRPr="00F5040C" w14:paraId="67D74DC4" w14:textId="77777777" w:rsidTr="00023C51">
        <w:trPr>
          <w:gridAfter w:val="1"/>
          <w:wAfter w:w="22" w:type="dxa"/>
        </w:trPr>
        <w:tc>
          <w:tcPr>
            <w:tcW w:w="2025" w:type="dxa"/>
          </w:tcPr>
          <w:p w14:paraId="5CC5A42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25386D27" w14:textId="77777777" w:rsidR="00B94BC7" w:rsidRPr="008F6EB1" w:rsidRDefault="00B94BC7" w:rsidP="004B683A">
            <w:pPr>
              <w:pStyle w:val="BodyText"/>
              <w:tabs>
                <w:tab w:val="left" w:pos="284"/>
                <w:tab w:val="left" w:pos="567"/>
              </w:tabs>
              <w:spacing w:line="360" w:lineRule="auto"/>
              <w:ind w:left="360"/>
              <w:rPr>
                <w:rFonts w:ascii="Arial" w:hAnsi="Arial" w:cs="Arial"/>
                <w:b w:val="0"/>
                <w:lang w:val="el-GR"/>
              </w:rPr>
            </w:pPr>
          </w:p>
        </w:tc>
        <w:tc>
          <w:tcPr>
            <w:tcW w:w="6764" w:type="dxa"/>
            <w:gridSpan w:val="26"/>
            <w:tcBorders>
              <w:left w:val="nil"/>
            </w:tcBorders>
          </w:tcPr>
          <w:p w14:paraId="00C02EFD" w14:textId="77777777" w:rsidR="00B94BC7" w:rsidRPr="008F6EB1" w:rsidRDefault="00B94BC7" w:rsidP="004B683A">
            <w:pPr>
              <w:pStyle w:val="BodyText"/>
              <w:tabs>
                <w:tab w:val="left" w:pos="284"/>
                <w:tab w:val="left" w:pos="567"/>
              </w:tabs>
              <w:spacing w:line="360" w:lineRule="auto"/>
              <w:ind w:left="720" w:hanging="720"/>
              <w:rPr>
                <w:rFonts w:ascii="Arial" w:hAnsi="Arial" w:cs="Arial"/>
                <w:b w:val="0"/>
                <w:lang w:val="el-GR"/>
              </w:rPr>
            </w:pPr>
          </w:p>
        </w:tc>
      </w:tr>
      <w:tr w:rsidR="00B94BC7" w:rsidRPr="00F5040C" w14:paraId="6682681E" w14:textId="77777777" w:rsidTr="00023C51">
        <w:trPr>
          <w:gridAfter w:val="1"/>
          <w:wAfter w:w="22" w:type="dxa"/>
        </w:trPr>
        <w:tc>
          <w:tcPr>
            <w:tcW w:w="2025" w:type="dxa"/>
          </w:tcPr>
          <w:p w14:paraId="49CF38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2DB12245" w14:textId="77777777" w:rsidR="00B94BC7" w:rsidRPr="008F6EB1" w:rsidRDefault="00B94BC7" w:rsidP="004B683A">
            <w:pPr>
              <w:pStyle w:val="BodyText"/>
              <w:tabs>
                <w:tab w:val="left" w:pos="284"/>
                <w:tab w:val="left" w:pos="567"/>
              </w:tabs>
              <w:spacing w:line="360" w:lineRule="auto"/>
              <w:ind w:left="360"/>
              <w:rPr>
                <w:rFonts w:ascii="Arial" w:hAnsi="Arial" w:cs="Arial"/>
                <w:b w:val="0"/>
                <w:lang w:val="el-GR"/>
              </w:rPr>
            </w:pPr>
          </w:p>
        </w:tc>
        <w:tc>
          <w:tcPr>
            <w:tcW w:w="6764" w:type="dxa"/>
            <w:gridSpan w:val="26"/>
            <w:tcBorders>
              <w:left w:val="nil"/>
            </w:tcBorders>
          </w:tcPr>
          <w:p w14:paraId="7F7C8189"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(ι</w:t>
            </w:r>
            <w:r w:rsidR="00F67AA1">
              <w:rPr>
                <w:rFonts w:ascii="Arial" w:hAnsi="Arial" w:cs="Arial"/>
                <w:b w:val="0"/>
                <w:lang w:val="el-GR"/>
              </w:rPr>
              <w:t>γ</w:t>
            </w:r>
            <w:r w:rsidRPr="008F6EB1">
              <w:rPr>
                <w:rFonts w:ascii="Arial" w:hAnsi="Arial" w:cs="Arial"/>
                <w:b w:val="0"/>
                <w:lang w:val="el-GR"/>
              </w:rPr>
              <w:t>)</w:t>
            </w:r>
            <w:r w:rsidRPr="008F6EB1">
              <w:rPr>
                <w:rFonts w:ascii="Arial" w:hAnsi="Arial" w:cs="Arial"/>
                <w:b w:val="0"/>
                <w:lang w:val="el-GR"/>
              </w:rPr>
              <w:tab/>
              <w:t xml:space="preserve">να παρέχει γνώμη σε θέματα της αρμοδιότητάς της προς φορέα του Δημοσίου: </w:t>
            </w:r>
          </w:p>
        </w:tc>
      </w:tr>
      <w:tr w:rsidR="00B94BC7" w:rsidRPr="00F5040C" w14:paraId="54B892AF" w14:textId="77777777" w:rsidTr="00023C51">
        <w:trPr>
          <w:gridAfter w:val="1"/>
          <w:wAfter w:w="22" w:type="dxa"/>
        </w:trPr>
        <w:tc>
          <w:tcPr>
            <w:tcW w:w="2025" w:type="dxa"/>
          </w:tcPr>
          <w:p w14:paraId="33E130C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6118E8A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13A24EE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771CBD87" w14:textId="77777777" w:rsidTr="00023C51">
        <w:trPr>
          <w:gridAfter w:val="1"/>
          <w:wAfter w:w="22" w:type="dxa"/>
        </w:trPr>
        <w:tc>
          <w:tcPr>
            <w:tcW w:w="2025" w:type="dxa"/>
          </w:tcPr>
          <w:p w14:paraId="47E01CF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7BC3FDF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28F26BC2" w14:textId="77777777" w:rsidR="00B94BC7" w:rsidRPr="008F6EB1" w:rsidRDefault="00B94BC7" w:rsidP="00B36214">
            <w:pPr>
              <w:pStyle w:val="BodyText"/>
              <w:tabs>
                <w:tab w:val="left" w:pos="284"/>
                <w:tab w:val="left" w:pos="571"/>
                <w:tab w:val="left" w:pos="1110"/>
              </w:tabs>
              <w:spacing w:line="360" w:lineRule="auto"/>
              <w:ind w:left="586" w:hanging="586"/>
              <w:rPr>
                <w:rFonts w:ascii="Arial" w:hAnsi="Arial" w:cs="Arial"/>
                <w:b w:val="0"/>
                <w:lang w:val="el-GR"/>
              </w:rPr>
            </w:pPr>
            <w:r w:rsidRPr="008F6EB1">
              <w:rPr>
                <w:rFonts w:ascii="Arial" w:hAnsi="Arial" w:cs="Arial"/>
                <w:b w:val="0"/>
                <w:lang w:val="el-GR"/>
              </w:rPr>
              <w:tab/>
            </w:r>
            <w:r w:rsidRPr="008F6EB1">
              <w:rPr>
                <w:rFonts w:ascii="Arial" w:hAnsi="Arial" w:cs="Arial"/>
                <w:b w:val="0"/>
                <w:lang w:val="el-GR"/>
              </w:rPr>
              <w:tab/>
            </w:r>
            <w:r w:rsidR="009C3AD3">
              <w:rPr>
                <w:rFonts w:ascii="Arial" w:hAnsi="Arial" w:cs="Arial"/>
                <w:b w:val="0"/>
                <w:lang w:val="el-GR"/>
              </w:rPr>
              <w:tab/>
            </w:r>
            <w:r w:rsidR="009C3AD3">
              <w:rPr>
                <w:rFonts w:ascii="Arial" w:hAnsi="Arial" w:cs="Arial"/>
                <w:b w:val="0"/>
                <w:lang w:val="el-GR"/>
              </w:rPr>
              <w:tab/>
            </w:r>
            <w:r w:rsidRPr="008F6EB1">
              <w:rPr>
                <w:rFonts w:ascii="Arial" w:hAnsi="Arial" w:cs="Arial"/>
                <w:b w:val="0"/>
                <w:lang w:val="el-GR"/>
              </w:rPr>
              <w:t>Νοείται ότι</w:t>
            </w:r>
            <w:r w:rsidR="00B630C4">
              <w:rPr>
                <w:rFonts w:ascii="Arial" w:hAnsi="Arial" w:cs="Arial"/>
                <w:b w:val="0"/>
                <w:lang w:val="el-GR"/>
              </w:rPr>
              <w:t>,</w:t>
            </w:r>
            <w:r w:rsidRPr="008F6EB1">
              <w:rPr>
                <w:rFonts w:ascii="Arial" w:hAnsi="Arial" w:cs="Arial"/>
                <w:b w:val="0"/>
                <w:lang w:val="el-GR"/>
              </w:rPr>
              <w:t xml:space="preserve"> η παρεχόμενη γνώμη δε</w:t>
            </w:r>
            <w:r w:rsidR="00B630C4">
              <w:rPr>
                <w:rFonts w:ascii="Arial" w:hAnsi="Arial" w:cs="Arial"/>
                <w:b w:val="0"/>
                <w:lang w:val="el-GR"/>
              </w:rPr>
              <w:t>ν</w:t>
            </w:r>
            <w:r w:rsidRPr="008F6EB1">
              <w:rPr>
                <w:rFonts w:ascii="Arial" w:hAnsi="Arial" w:cs="Arial"/>
                <w:b w:val="0"/>
                <w:lang w:val="el-GR"/>
              </w:rPr>
              <w:t xml:space="preserve"> δεσμεύει την Επιτροπή ως προς το περιεχόμενο μεταγενέστερης απόφασής της ούτε επηρεάζει την εγκυρότητα τέτοιας απόφασης·</w:t>
            </w:r>
          </w:p>
        </w:tc>
      </w:tr>
      <w:tr w:rsidR="00B94BC7" w:rsidRPr="00F5040C" w14:paraId="3835EAB7" w14:textId="77777777" w:rsidTr="00023C51">
        <w:trPr>
          <w:gridAfter w:val="1"/>
          <w:wAfter w:w="22" w:type="dxa"/>
        </w:trPr>
        <w:tc>
          <w:tcPr>
            <w:tcW w:w="2025" w:type="dxa"/>
          </w:tcPr>
          <w:p w14:paraId="249FCBE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215DE0BE"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2983969E"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5040C" w14:paraId="14405007" w14:textId="77777777" w:rsidTr="00023C51">
        <w:trPr>
          <w:gridAfter w:val="1"/>
          <w:wAfter w:w="22" w:type="dxa"/>
        </w:trPr>
        <w:tc>
          <w:tcPr>
            <w:tcW w:w="2025" w:type="dxa"/>
          </w:tcPr>
          <w:p w14:paraId="077A349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76414578"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4" w:type="dxa"/>
            <w:gridSpan w:val="26"/>
            <w:tcBorders>
              <w:left w:val="nil"/>
            </w:tcBorders>
          </w:tcPr>
          <w:p w14:paraId="41131603" w14:textId="77777777" w:rsidR="00B94BC7" w:rsidRPr="008F6EB1" w:rsidRDefault="00B94BC7" w:rsidP="00E27023">
            <w:pPr>
              <w:pStyle w:val="BodyText"/>
              <w:tabs>
                <w:tab w:val="left" w:pos="284"/>
                <w:tab w:val="left" w:pos="578"/>
              </w:tabs>
              <w:spacing w:line="360" w:lineRule="auto"/>
              <w:ind w:left="586" w:hanging="586"/>
              <w:rPr>
                <w:rFonts w:ascii="Arial" w:hAnsi="Arial" w:cs="Arial"/>
                <w:b w:val="0"/>
                <w:lang w:val="el-GR"/>
              </w:rPr>
            </w:pPr>
            <w:r w:rsidRPr="008F6EB1">
              <w:rPr>
                <w:rFonts w:ascii="Arial" w:hAnsi="Arial" w:cs="Arial"/>
                <w:b w:val="0"/>
                <w:lang w:val="el-GR"/>
              </w:rPr>
              <w:t>(ι</w:t>
            </w:r>
            <w:r w:rsidR="000511C0">
              <w:rPr>
                <w:rFonts w:ascii="Arial" w:hAnsi="Arial" w:cs="Arial"/>
                <w:b w:val="0"/>
                <w:lang w:val="el-GR"/>
              </w:rPr>
              <w:t>δ</w:t>
            </w:r>
            <w:r w:rsidRPr="008F6EB1">
              <w:rPr>
                <w:rFonts w:ascii="Arial" w:hAnsi="Arial" w:cs="Arial"/>
                <w:b w:val="0"/>
                <w:lang w:val="el-GR"/>
              </w:rPr>
              <w:t xml:space="preserve">)  </w:t>
            </w:r>
            <w:r w:rsidR="009C3AD3">
              <w:rPr>
                <w:rFonts w:ascii="Arial" w:hAnsi="Arial" w:cs="Arial"/>
                <w:b w:val="0"/>
                <w:lang w:val="el-GR"/>
              </w:rPr>
              <w:tab/>
            </w:r>
            <w:r w:rsidRPr="008F6EB1">
              <w:rPr>
                <w:rFonts w:ascii="Arial" w:hAnsi="Arial" w:cs="Arial"/>
                <w:b w:val="0"/>
                <w:lang w:val="el-GR"/>
              </w:rPr>
              <w:t xml:space="preserve">να λαμβάνει απόφαση για ανάληψη δεσμεύσεων </w:t>
            </w:r>
            <w:r w:rsidR="00B630C4">
              <w:rPr>
                <w:rFonts w:ascii="Arial" w:hAnsi="Arial" w:cs="Arial"/>
                <w:b w:val="0"/>
                <w:lang w:val="el-GR"/>
              </w:rPr>
              <w:t>σύμφωνα με τις διατάξεις του</w:t>
            </w:r>
            <w:r w:rsidRPr="008F6EB1">
              <w:rPr>
                <w:rFonts w:ascii="Arial" w:hAnsi="Arial" w:cs="Arial"/>
                <w:b w:val="0"/>
                <w:lang w:val="el-GR"/>
              </w:rPr>
              <w:t xml:space="preserve"> άρθρο</w:t>
            </w:r>
            <w:r w:rsidR="00B630C4">
              <w:rPr>
                <w:rFonts w:ascii="Arial" w:hAnsi="Arial" w:cs="Arial"/>
                <w:b w:val="0"/>
                <w:lang w:val="el-GR"/>
              </w:rPr>
              <w:t>υ</w:t>
            </w:r>
            <w:r w:rsidRPr="008F6EB1">
              <w:rPr>
                <w:rFonts w:ascii="Arial" w:hAnsi="Arial" w:cs="Arial"/>
                <w:b w:val="0"/>
                <w:lang w:val="el-GR"/>
              </w:rPr>
              <w:t xml:space="preserve"> 30</w:t>
            </w:r>
            <w:r w:rsidR="006558F0" w:rsidRPr="00D94463">
              <w:rPr>
                <w:rFonts w:ascii="Arial" w:hAnsi="Arial" w:cs="Arial"/>
                <w:b w:val="0"/>
                <w:lang w:val="el-GR"/>
              </w:rPr>
              <w:t>·</w:t>
            </w:r>
          </w:p>
        </w:tc>
      </w:tr>
      <w:tr w:rsidR="00B94BC7" w:rsidRPr="00F5040C" w14:paraId="6E708916" w14:textId="77777777" w:rsidTr="00023C51">
        <w:trPr>
          <w:gridAfter w:val="1"/>
          <w:wAfter w:w="22" w:type="dxa"/>
        </w:trPr>
        <w:tc>
          <w:tcPr>
            <w:tcW w:w="2025" w:type="dxa"/>
          </w:tcPr>
          <w:p w14:paraId="024AD55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0BE7384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4067F00A" w14:textId="77777777" w:rsidR="00B94BC7" w:rsidRPr="008F6EB1" w:rsidRDefault="00B94BC7" w:rsidP="004B683A">
            <w:pPr>
              <w:pStyle w:val="BodyText"/>
              <w:tabs>
                <w:tab w:val="left" w:pos="284"/>
                <w:tab w:val="left" w:pos="567"/>
              </w:tabs>
              <w:spacing w:line="360" w:lineRule="auto"/>
              <w:ind w:left="825" w:hanging="572"/>
              <w:rPr>
                <w:rFonts w:ascii="Arial" w:hAnsi="Arial" w:cs="Arial"/>
                <w:b w:val="0"/>
                <w:strike/>
                <w:lang w:val="el-GR"/>
              </w:rPr>
            </w:pPr>
          </w:p>
        </w:tc>
      </w:tr>
      <w:tr w:rsidR="00B94BC7" w:rsidRPr="00F5040C" w14:paraId="50389567" w14:textId="77777777" w:rsidTr="00023C51">
        <w:trPr>
          <w:gridAfter w:val="1"/>
          <w:wAfter w:w="22" w:type="dxa"/>
        </w:trPr>
        <w:tc>
          <w:tcPr>
            <w:tcW w:w="2025" w:type="dxa"/>
          </w:tcPr>
          <w:p w14:paraId="6E47FD4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5ACBDF4F" w14:textId="77777777" w:rsidR="00B94BC7" w:rsidRPr="008F6EB1" w:rsidRDefault="00B94BC7" w:rsidP="004B683A">
            <w:pPr>
              <w:pStyle w:val="BodyText"/>
              <w:tabs>
                <w:tab w:val="left" w:pos="284"/>
                <w:tab w:val="left" w:pos="567"/>
              </w:tabs>
              <w:spacing w:line="360" w:lineRule="auto"/>
              <w:ind w:left="825" w:hanging="572"/>
              <w:rPr>
                <w:rFonts w:ascii="Arial" w:hAnsi="Arial" w:cs="Arial"/>
                <w:b w:val="0"/>
                <w:strike/>
                <w:lang w:val="el-GR"/>
              </w:rPr>
            </w:pPr>
          </w:p>
        </w:tc>
        <w:tc>
          <w:tcPr>
            <w:tcW w:w="6764" w:type="dxa"/>
            <w:gridSpan w:val="26"/>
            <w:tcBorders>
              <w:left w:val="nil"/>
            </w:tcBorders>
          </w:tcPr>
          <w:p w14:paraId="5A42D029" w14:textId="77777777" w:rsidR="00B94BC7" w:rsidRPr="008F6EB1" w:rsidRDefault="00B94BC7" w:rsidP="00E27023">
            <w:pPr>
              <w:pStyle w:val="BodyText"/>
              <w:tabs>
                <w:tab w:val="left" w:pos="284"/>
                <w:tab w:val="left" w:pos="578"/>
              </w:tabs>
              <w:spacing w:line="360" w:lineRule="auto"/>
              <w:ind w:left="586" w:hanging="586"/>
              <w:rPr>
                <w:rFonts w:ascii="Arial" w:hAnsi="Arial" w:cs="Arial"/>
                <w:b w:val="0"/>
                <w:lang w:val="el-GR"/>
              </w:rPr>
            </w:pPr>
            <w:r w:rsidRPr="008F6EB1">
              <w:rPr>
                <w:rFonts w:ascii="Arial" w:hAnsi="Arial" w:cs="Arial"/>
                <w:b w:val="0"/>
                <w:lang w:val="el-GR"/>
              </w:rPr>
              <w:t>(ι</w:t>
            </w:r>
            <w:r w:rsidR="000511C0">
              <w:rPr>
                <w:rFonts w:ascii="Arial" w:hAnsi="Arial" w:cs="Arial"/>
                <w:b w:val="0"/>
                <w:lang w:val="el-GR"/>
              </w:rPr>
              <w:t>ε</w:t>
            </w:r>
            <w:r w:rsidRPr="008F6EB1">
              <w:rPr>
                <w:rFonts w:ascii="Arial" w:hAnsi="Arial" w:cs="Arial"/>
                <w:b w:val="0"/>
                <w:lang w:val="el-GR"/>
              </w:rPr>
              <w:t xml:space="preserve">) </w:t>
            </w:r>
            <w:r w:rsidRPr="008F6EB1">
              <w:rPr>
                <w:rFonts w:ascii="Arial" w:hAnsi="Arial" w:cs="Arial"/>
                <w:b w:val="0"/>
                <w:lang w:val="el-GR"/>
              </w:rPr>
              <w:tab/>
              <w:t xml:space="preserve">να διεξάγει έρευνα σε συγκεκριμένο κλάδο της οικονομίας ή σε συγκεκριμένους τύπους συμφωνιών </w:t>
            </w:r>
            <w:r w:rsidR="00B630C4">
              <w:rPr>
                <w:rFonts w:ascii="Arial" w:hAnsi="Arial" w:cs="Arial"/>
                <w:b w:val="0"/>
                <w:lang w:val="el-GR"/>
              </w:rPr>
              <w:t>σύμφωνα με τις διατάξεις του</w:t>
            </w:r>
            <w:r w:rsidRPr="008F6EB1">
              <w:rPr>
                <w:rFonts w:ascii="Arial" w:hAnsi="Arial" w:cs="Arial"/>
                <w:b w:val="0"/>
                <w:lang w:val="el-GR"/>
              </w:rPr>
              <w:t xml:space="preserve"> άρθρο</w:t>
            </w:r>
            <w:r w:rsidR="00B630C4">
              <w:rPr>
                <w:rFonts w:ascii="Arial" w:hAnsi="Arial" w:cs="Arial"/>
                <w:b w:val="0"/>
                <w:lang w:val="el-GR"/>
              </w:rPr>
              <w:t>υ</w:t>
            </w:r>
            <w:r w:rsidRPr="008F6EB1">
              <w:rPr>
                <w:rFonts w:ascii="Arial" w:hAnsi="Arial" w:cs="Arial"/>
                <w:b w:val="0"/>
                <w:lang w:val="el-GR"/>
              </w:rPr>
              <w:t xml:space="preserve"> 31</w:t>
            </w:r>
            <w:r w:rsidR="006558F0" w:rsidRPr="00D94463">
              <w:rPr>
                <w:rFonts w:ascii="Arial" w:hAnsi="Arial" w:cs="Arial"/>
                <w:b w:val="0"/>
                <w:lang w:val="el-GR"/>
              </w:rPr>
              <w:t>·</w:t>
            </w:r>
          </w:p>
        </w:tc>
      </w:tr>
      <w:tr w:rsidR="00B94BC7" w:rsidRPr="00F5040C" w14:paraId="03595A07" w14:textId="77777777" w:rsidTr="00023C51">
        <w:trPr>
          <w:gridAfter w:val="1"/>
          <w:wAfter w:w="22" w:type="dxa"/>
        </w:trPr>
        <w:tc>
          <w:tcPr>
            <w:tcW w:w="2025" w:type="dxa"/>
          </w:tcPr>
          <w:p w14:paraId="25C8687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145C3AC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3146C75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75B30CAA" w14:textId="77777777" w:rsidTr="00023C51">
        <w:trPr>
          <w:gridAfter w:val="1"/>
          <w:wAfter w:w="22" w:type="dxa"/>
        </w:trPr>
        <w:tc>
          <w:tcPr>
            <w:tcW w:w="2025" w:type="dxa"/>
          </w:tcPr>
          <w:p w14:paraId="15DF6BB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3734865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751304FB" w14:textId="77777777" w:rsidR="00B94BC7" w:rsidRPr="008F6EB1" w:rsidRDefault="00B94BC7" w:rsidP="00E27023">
            <w:pPr>
              <w:pStyle w:val="BodyText"/>
              <w:tabs>
                <w:tab w:val="left" w:pos="284"/>
                <w:tab w:val="left" w:pos="578"/>
              </w:tabs>
              <w:spacing w:line="360" w:lineRule="auto"/>
              <w:ind w:left="586" w:hanging="586"/>
              <w:rPr>
                <w:rFonts w:ascii="Arial" w:hAnsi="Arial" w:cs="Arial"/>
                <w:b w:val="0"/>
                <w:lang w:val="el-GR"/>
              </w:rPr>
            </w:pPr>
            <w:r w:rsidRPr="008F6EB1">
              <w:rPr>
                <w:rFonts w:ascii="Arial" w:hAnsi="Arial" w:cs="Arial"/>
                <w:b w:val="0"/>
                <w:lang w:val="el-GR"/>
              </w:rPr>
              <w:t>(ι</w:t>
            </w:r>
            <w:r w:rsidR="000511C0">
              <w:rPr>
                <w:rFonts w:ascii="Arial" w:hAnsi="Arial" w:cs="Arial"/>
                <w:b w:val="0"/>
                <w:lang w:val="el-GR"/>
              </w:rPr>
              <w:t>στ</w:t>
            </w:r>
            <w:r w:rsidRPr="008F6EB1">
              <w:rPr>
                <w:rFonts w:ascii="Arial" w:hAnsi="Arial" w:cs="Arial"/>
                <w:b w:val="0"/>
                <w:lang w:val="el-GR"/>
              </w:rPr>
              <w:t xml:space="preserve">) </w:t>
            </w:r>
            <w:r w:rsidRPr="008F6EB1">
              <w:rPr>
                <w:rFonts w:ascii="Arial" w:hAnsi="Arial" w:cs="Arial"/>
                <w:b w:val="0"/>
                <w:lang w:val="el-GR"/>
              </w:rPr>
              <w:tab/>
              <w:t>να καθορίζει, με απόφασή της, τα κριτήρια προτεραιότητας για την εκτέλεση των αρμοδιοτήτων και εξουσιών της αναφορικά με την εφαρμογή των άρθρων 3 και/ή 6 και τ</w:t>
            </w:r>
            <w:r w:rsidR="00B630C4">
              <w:rPr>
                <w:rFonts w:ascii="Arial" w:hAnsi="Arial" w:cs="Arial"/>
                <w:b w:val="0"/>
                <w:lang w:val="el-GR"/>
              </w:rPr>
              <w:t>ου</w:t>
            </w:r>
            <w:r w:rsidRPr="008F6EB1">
              <w:rPr>
                <w:rFonts w:ascii="Arial" w:hAnsi="Arial" w:cs="Arial"/>
                <w:b w:val="0"/>
                <w:lang w:val="el-GR"/>
              </w:rPr>
              <w:t xml:space="preserve"> Άρθρ</w:t>
            </w:r>
            <w:r w:rsidR="00B630C4">
              <w:rPr>
                <w:rFonts w:ascii="Arial" w:hAnsi="Arial" w:cs="Arial"/>
                <w:b w:val="0"/>
                <w:lang w:val="el-GR"/>
              </w:rPr>
              <w:t>ου</w:t>
            </w:r>
            <w:r w:rsidRPr="008F6EB1">
              <w:rPr>
                <w:rFonts w:ascii="Arial" w:hAnsi="Arial" w:cs="Arial"/>
                <w:b w:val="0"/>
                <w:lang w:val="el-GR"/>
              </w:rPr>
              <w:t xml:space="preserve"> 101 ΣΛΕΕ και/ή </w:t>
            </w:r>
            <w:r w:rsidR="00B630C4" w:rsidRPr="008F6EB1">
              <w:rPr>
                <w:rFonts w:ascii="Arial" w:hAnsi="Arial" w:cs="Arial"/>
                <w:b w:val="0"/>
                <w:lang w:val="el-GR"/>
              </w:rPr>
              <w:t>τ</w:t>
            </w:r>
            <w:r w:rsidR="00B630C4">
              <w:rPr>
                <w:rFonts w:ascii="Arial" w:hAnsi="Arial" w:cs="Arial"/>
                <w:b w:val="0"/>
                <w:lang w:val="el-GR"/>
              </w:rPr>
              <w:t>ου</w:t>
            </w:r>
            <w:r w:rsidR="00B630C4" w:rsidRPr="008F6EB1">
              <w:rPr>
                <w:rFonts w:ascii="Arial" w:hAnsi="Arial" w:cs="Arial"/>
                <w:b w:val="0"/>
                <w:lang w:val="el-GR"/>
              </w:rPr>
              <w:t xml:space="preserve"> Άρθρ</w:t>
            </w:r>
            <w:r w:rsidR="00B630C4">
              <w:rPr>
                <w:rFonts w:ascii="Arial" w:hAnsi="Arial" w:cs="Arial"/>
                <w:b w:val="0"/>
                <w:lang w:val="el-GR"/>
              </w:rPr>
              <w:t>ου</w:t>
            </w:r>
            <w:r w:rsidR="00B630C4" w:rsidRPr="008F6EB1">
              <w:rPr>
                <w:rFonts w:ascii="Arial" w:hAnsi="Arial" w:cs="Arial"/>
                <w:b w:val="0"/>
                <w:lang w:val="el-GR"/>
              </w:rPr>
              <w:t xml:space="preserve"> </w:t>
            </w:r>
            <w:r w:rsidRPr="008F6EB1">
              <w:rPr>
                <w:rFonts w:ascii="Arial" w:hAnsi="Arial" w:cs="Arial"/>
                <w:b w:val="0"/>
                <w:lang w:val="el-GR"/>
              </w:rPr>
              <w:t xml:space="preserve">102 ΣΛΕΕ </w:t>
            </w:r>
            <w:r w:rsidR="00B630C4">
              <w:rPr>
                <w:rFonts w:ascii="Arial" w:hAnsi="Arial" w:cs="Arial"/>
                <w:b w:val="0"/>
                <w:lang w:val="el-GR"/>
              </w:rPr>
              <w:t>σύμφωνα με τις διατάξεις του άρθρου</w:t>
            </w:r>
            <w:r w:rsidRPr="008F6EB1">
              <w:rPr>
                <w:rFonts w:ascii="Arial" w:hAnsi="Arial" w:cs="Arial"/>
                <w:b w:val="0"/>
                <w:lang w:val="el-GR"/>
              </w:rPr>
              <w:t xml:space="preserve"> 27 και να εξετάζει υποθέσεις κατά προτεραιότητα στη βάση των εν λόγω κριτηρίων</w:t>
            </w:r>
            <w:r w:rsidR="006558F0" w:rsidRPr="00D94463">
              <w:rPr>
                <w:rFonts w:ascii="Arial" w:hAnsi="Arial" w:cs="Arial"/>
                <w:b w:val="0"/>
                <w:lang w:val="el-GR"/>
              </w:rPr>
              <w:t>·</w:t>
            </w:r>
            <w:r w:rsidRPr="008F6EB1">
              <w:rPr>
                <w:rFonts w:ascii="Arial" w:hAnsi="Arial" w:cs="Arial"/>
                <w:b w:val="0"/>
                <w:lang w:val="el-GR"/>
              </w:rPr>
              <w:t xml:space="preserve"> </w:t>
            </w:r>
          </w:p>
        </w:tc>
      </w:tr>
      <w:tr w:rsidR="00B94BC7" w:rsidRPr="00F5040C" w14:paraId="36189F0A" w14:textId="77777777" w:rsidTr="00023C51">
        <w:trPr>
          <w:gridAfter w:val="1"/>
          <w:wAfter w:w="22" w:type="dxa"/>
        </w:trPr>
        <w:tc>
          <w:tcPr>
            <w:tcW w:w="2025" w:type="dxa"/>
          </w:tcPr>
          <w:p w14:paraId="70F9BCC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37CC3B9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31160DB5" w14:textId="77777777" w:rsidR="00B94BC7" w:rsidRPr="008F6EB1" w:rsidRDefault="00B94BC7" w:rsidP="004B683A">
            <w:pPr>
              <w:pStyle w:val="BodyText"/>
              <w:tabs>
                <w:tab w:val="left" w:pos="284"/>
                <w:tab w:val="left" w:pos="567"/>
              </w:tabs>
              <w:spacing w:line="360" w:lineRule="auto"/>
              <w:ind w:left="720" w:hanging="720"/>
              <w:rPr>
                <w:rFonts w:ascii="Arial" w:hAnsi="Arial" w:cs="Arial"/>
                <w:b w:val="0"/>
                <w:lang w:val="el-GR"/>
              </w:rPr>
            </w:pPr>
          </w:p>
        </w:tc>
      </w:tr>
      <w:tr w:rsidR="00B94BC7" w:rsidRPr="00F5040C" w14:paraId="575DB17C" w14:textId="77777777" w:rsidTr="00023C51">
        <w:trPr>
          <w:gridAfter w:val="1"/>
          <w:wAfter w:w="22" w:type="dxa"/>
        </w:trPr>
        <w:tc>
          <w:tcPr>
            <w:tcW w:w="2025" w:type="dxa"/>
          </w:tcPr>
          <w:p w14:paraId="699A04A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54B108C1" w14:textId="77777777" w:rsidR="00B94BC7" w:rsidRPr="008F6EB1" w:rsidRDefault="00B94BC7" w:rsidP="004B683A">
            <w:pPr>
              <w:pStyle w:val="BodyText"/>
              <w:tabs>
                <w:tab w:val="left" w:pos="284"/>
                <w:tab w:val="left" w:pos="567"/>
              </w:tabs>
              <w:spacing w:line="360" w:lineRule="auto"/>
              <w:ind w:left="253"/>
              <w:rPr>
                <w:rFonts w:ascii="Arial" w:hAnsi="Arial" w:cs="Arial"/>
                <w:b w:val="0"/>
                <w:lang w:val="el-GR"/>
              </w:rPr>
            </w:pPr>
          </w:p>
        </w:tc>
        <w:tc>
          <w:tcPr>
            <w:tcW w:w="6764" w:type="dxa"/>
            <w:gridSpan w:val="26"/>
            <w:tcBorders>
              <w:left w:val="nil"/>
            </w:tcBorders>
          </w:tcPr>
          <w:p w14:paraId="26A9B3A6" w14:textId="19283C49" w:rsidR="00B94BC7" w:rsidRPr="008F6EB1" w:rsidRDefault="00B94BC7" w:rsidP="00E27023">
            <w:pPr>
              <w:pStyle w:val="BodyText"/>
              <w:tabs>
                <w:tab w:val="left" w:pos="284"/>
                <w:tab w:val="left" w:pos="578"/>
              </w:tabs>
              <w:spacing w:line="360" w:lineRule="auto"/>
              <w:ind w:left="586" w:hanging="586"/>
              <w:rPr>
                <w:rFonts w:ascii="Arial" w:hAnsi="Arial" w:cs="Arial"/>
                <w:b w:val="0"/>
                <w:lang w:val="el-GR"/>
              </w:rPr>
            </w:pPr>
            <w:r w:rsidRPr="008F6EB1">
              <w:rPr>
                <w:rFonts w:ascii="Arial" w:hAnsi="Arial" w:cs="Arial"/>
                <w:b w:val="0"/>
                <w:lang w:val="el-GR"/>
              </w:rPr>
              <w:t>(ι</w:t>
            </w:r>
            <w:r w:rsidR="000511C0">
              <w:rPr>
                <w:rFonts w:ascii="Arial" w:hAnsi="Arial" w:cs="Arial"/>
                <w:b w:val="0"/>
                <w:lang w:val="el-GR"/>
              </w:rPr>
              <w:t>ζ</w:t>
            </w:r>
            <w:r w:rsidRPr="008F6EB1">
              <w:rPr>
                <w:rFonts w:ascii="Arial" w:hAnsi="Arial" w:cs="Arial"/>
                <w:b w:val="0"/>
                <w:lang w:val="el-GR"/>
              </w:rPr>
              <w:t xml:space="preserve">) </w:t>
            </w:r>
            <w:r w:rsidRPr="008F6EB1">
              <w:rPr>
                <w:rFonts w:ascii="Arial" w:hAnsi="Arial" w:cs="Arial"/>
                <w:b w:val="0"/>
                <w:lang w:val="el-GR"/>
              </w:rPr>
              <w:tab/>
              <w:t xml:space="preserve">οποιαδήποτε άλλη αρμοδιότητα της </w:t>
            </w:r>
            <w:r w:rsidR="00B630C4">
              <w:rPr>
                <w:rFonts w:ascii="Arial" w:hAnsi="Arial" w:cs="Arial"/>
                <w:b w:val="0"/>
                <w:lang w:val="el-GR"/>
              </w:rPr>
              <w:t xml:space="preserve">παρέχεται από τις διατάξεις του παρόντος Νόμου ή </w:t>
            </w:r>
            <w:r w:rsidR="00632119">
              <w:rPr>
                <w:rFonts w:ascii="Arial" w:hAnsi="Arial" w:cs="Arial"/>
                <w:b w:val="0"/>
                <w:lang w:val="el-GR"/>
              </w:rPr>
              <w:t xml:space="preserve">των </w:t>
            </w:r>
            <w:r w:rsidR="00B630C4">
              <w:rPr>
                <w:rFonts w:ascii="Arial" w:hAnsi="Arial" w:cs="Arial"/>
                <w:b w:val="0"/>
                <w:lang w:val="el-GR"/>
              </w:rPr>
              <w:t>Κανονισμών που εκδίδονται δυνάμει</w:t>
            </w:r>
            <w:r w:rsidRPr="008F6EB1">
              <w:rPr>
                <w:rFonts w:ascii="Arial" w:hAnsi="Arial" w:cs="Arial"/>
                <w:b w:val="0"/>
                <w:lang w:val="el-GR"/>
              </w:rPr>
              <w:t xml:space="preserve"> αυτού ή η εθνική και/ή ενωσιακή νομοθεσία.</w:t>
            </w:r>
          </w:p>
        </w:tc>
      </w:tr>
      <w:tr w:rsidR="00B94BC7" w:rsidRPr="00F5040C" w14:paraId="72650CDB" w14:textId="77777777" w:rsidTr="00023C51">
        <w:trPr>
          <w:gridAfter w:val="1"/>
          <w:wAfter w:w="22" w:type="dxa"/>
        </w:trPr>
        <w:tc>
          <w:tcPr>
            <w:tcW w:w="2025" w:type="dxa"/>
          </w:tcPr>
          <w:p w14:paraId="406EB52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722810C6"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78" w:type="dxa"/>
            <w:gridSpan w:val="27"/>
            <w:tcBorders>
              <w:left w:val="nil"/>
            </w:tcBorders>
          </w:tcPr>
          <w:p w14:paraId="06186EF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1B2B841A" w14:textId="77777777" w:rsidTr="00023C51">
        <w:trPr>
          <w:gridAfter w:val="1"/>
          <w:wAfter w:w="22" w:type="dxa"/>
        </w:trPr>
        <w:tc>
          <w:tcPr>
            <w:tcW w:w="2025" w:type="dxa"/>
          </w:tcPr>
          <w:p w14:paraId="29AB30AF" w14:textId="26F681D4" w:rsidR="00F042DB" w:rsidRPr="005205ED" w:rsidRDefault="007015D7" w:rsidP="00916B4B">
            <w:pPr>
              <w:pStyle w:val="BodyText"/>
              <w:tabs>
                <w:tab w:val="left" w:pos="284"/>
                <w:tab w:val="left" w:pos="567"/>
                <w:tab w:val="left" w:pos="1487"/>
              </w:tabs>
              <w:spacing w:line="360" w:lineRule="auto"/>
              <w:ind w:right="11"/>
              <w:jc w:val="right"/>
              <w:rPr>
                <w:rFonts w:ascii="Arial" w:hAnsi="Arial" w:cs="Arial"/>
                <w:b w:val="0"/>
                <w:lang w:val="el-GR"/>
              </w:rPr>
            </w:pPr>
            <w:r>
              <w:rPr>
                <w:rFonts w:ascii="Arial" w:hAnsi="Arial" w:cs="Arial"/>
                <w:b w:val="0"/>
                <w:lang w:val="el-GR"/>
              </w:rPr>
              <w:t xml:space="preserve"> </w:t>
            </w:r>
            <w:r w:rsidR="00FF584B" w:rsidRPr="005205ED">
              <w:rPr>
                <w:rFonts w:ascii="Arial" w:hAnsi="Arial" w:cs="Arial"/>
                <w:b w:val="0"/>
                <w:lang w:val="el-GR"/>
              </w:rPr>
              <w:t>73(Ι) του 2016</w:t>
            </w:r>
          </w:p>
          <w:p w14:paraId="27777E9F" w14:textId="77777777" w:rsidR="00B94BC7" w:rsidRPr="005205ED" w:rsidRDefault="00F042DB" w:rsidP="00916B4B">
            <w:pPr>
              <w:pStyle w:val="BodyText"/>
              <w:tabs>
                <w:tab w:val="left" w:pos="284"/>
                <w:tab w:val="left" w:pos="567"/>
                <w:tab w:val="left" w:pos="1771"/>
              </w:tabs>
              <w:spacing w:line="360" w:lineRule="auto"/>
              <w:ind w:right="6"/>
              <w:jc w:val="right"/>
              <w:rPr>
                <w:rFonts w:ascii="Arial" w:hAnsi="Arial" w:cs="Arial"/>
                <w:b w:val="0"/>
                <w:lang w:val="el-GR"/>
              </w:rPr>
            </w:pPr>
            <w:r w:rsidRPr="005205ED">
              <w:rPr>
                <w:rFonts w:ascii="Arial" w:hAnsi="Arial" w:cs="Arial"/>
                <w:b w:val="0"/>
                <w:lang w:val="el-GR"/>
              </w:rPr>
              <w:t>205(Ι) του 2020</w:t>
            </w:r>
            <w:r w:rsidR="00FF584B" w:rsidRPr="005205ED">
              <w:rPr>
                <w:rFonts w:ascii="Arial" w:hAnsi="Arial" w:cs="Arial"/>
                <w:b w:val="0"/>
                <w:lang w:val="el-GR"/>
              </w:rPr>
              <w:t>.</w:t>
            </w:r>
          </w:p>
        </w:tc>
        <w:tc>
          <w:tcPr>
            <w:tcW w:w="7592" w:type="dxa"/>
            <w:gridSpan w:val="35"/>
          </w:tcPr>
          <w:p w14:paraId="2E415375" w14:textId="77777777" w:rsidR="00B94BC7" w:rsidRPr="008F6EB1" w:rsidRDefault="00B94BC7" w:rsidP="007250DC">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7250DC">
              <w:rPr>
                <w:rFonts w:ascii="Arial" w:hAnsi="Arial" w:cs="Arial"/>
                <w:b w:val="0"/>
                <w:lang w:val="el-GR"/>
              </w:rPr>
              <w:tab/>
            </w:r>
            <w:r w:rsidRPr="008F6EB1">
              <w:rPr>
                <w:rFonts w:ascii="Arial" w:hAnsi="Arial" w:cs="Arial"/>
                <w:b w:val="0"/>
                <w:lang w:val="el-GR"/>
              </w:rPr>
              <w:t>(3</w:t>
            </w:r>
            <w:r w:rsidR="00F042DB" w:rsidRPr="008F6EB1">
              <w:rPr>
                <w:rFonts w:ascii="Arial" w:hAnsi="Arial" w:cs="Arial"/>
                <w:b w:val="0"/>
                <w:lang w:val="el-GR"/>
              </w:rPr>
              <w:t>)</w:t>
            </w:r>
            <w:r w:rsidR="00343ED2">
              <w:rPr>
                <w:rFonts w:ascii="Arial" w:hAnsi="Arial" w:cs="Arial"/>
                <w:b w:val="0"/>
                <w:lang w:val="el-GR"/>
              </w:rPr>
              <w:tab/>
            </w:r>
            <w:r w:rsidR="00F042DB" w:rsidRPr="008F6EB1">
              <w:rPr>
                <w:rFonts w:ascii="Arial" w:hAnsi="Arial" w:cs="Arial"/>
                <w:b w:val="0"/>
                <w:lang w:val="el-GR"/>
              </w:rPr>
              <w:t>Τηρουμέν</w:t>
            </w:r>
            <w:r w:rsidR="00B630C4">
              <w:rPr>
                <w:rFonts w:ascii="Arial" w:hAnsi="Arial" w:cs="Arial"/>
                <w:b w:val="0"/>
                <w:lang w:val="el-GR"/>
              </w:rPr>
              <w:t xml:space="preserve">ων των διατάξεων </w:t>
            </w:r>
            <w:r w:rsidR="001725CA" w:rsidRPr="008F6EB1">
              <w:rPr>
                <w:rFonts w:ascii="Arial" w:hAnsi="Arial" w:cs="Arial"/>
                <w:b w:val="0"/>
                <w:lang w:val="el-GR"/>
              </w:rPr>
              <w:t xml:space="preserve">του περί της </w:t>
            </w:r>
            <w:r w:rsidR="00B630C4">
              <w:rPr>
                <w:rFonts w:ascii="Arial" w:hAnsi="Arial" w:cs="Arial"/>
                <w:b w:val="0"/>
                <w:lang w:val="el-GR"/>
              </w:rPr>
              <w:t>Ρ</w:t>
            </w:r>
            <w:r w:rsidR="001725CA" w:rsidRPr="008F6EB1">
              <w:rPr>
                <w:rFonts w:ascii="Arial" w:hAnsi="Arial" w:cs="Arial"/>
                <w:b w:val="0"/>
                <w:lang w:val="el-GR"/>
              </w:rPr>
              <w:t>ύθμισης των Διαδικασιών Σύναψης Δημοσίων Συμβά</w:t>
            </w:r>
            <w:r w:rsidR="00F042DB" w:rsidRPr="008F6EB1">
              <w:rPr>
                <w:rFonts w:ascii="Arial" w:hAnsi="Arial" w:cs="Arial"/>
                <w:b w:val="0"/>
                <w:lang w:val="el-GR"/>
              </w:rPr>
              <w:t>σεων και για Συναφή Θέματα Νόμου,</w:t>
            </w:r>
            <w:r w:rsidRPr="008F6EB1">
              <w:rPr>
                <w:rFonts w:ascii="Arial" w:hAnsi="Arial" w:cs="Arial"/>
                <w:b w:val="0"/>
                <w:lang w:val="el-GR"/>
              </w:rPr>
              <w:t xml:space="preserve"> η Επιτροπή δύναται-</w:t>
            </w:r>
          </w:p>
        </w:tc>
      </w:tr>
      <w:tr w:rsidR="00B94BC7" w:rsidRPr="00F5040C" w14:paraId="4DFDBC33" w14:textId="77777777" w:rsidTr="00023C51">
        <w:trPr>
          <w:gridAfter w:val="1"/>
          <w:wAfter w:w="22" w:type="dxa"/>
        </w:trPr>
        <w:tc>
          <w:tcPr>
            <w:tcW w:w="2025" w:type="dxa"/>
          </w:tcPr>
          <w:p w14:paraId="6F778FB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8D0669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483C2860" w14:textId="77777777" w:rsidTr="00023C51">
        <w:trPr>
          <w:gridAfter w:val="1"/>
          <w:wAfter w:w="22" w:type="dxa"/>
        </w:trPr>
        <w:tc>
          <w:tcPr>
            <w:tcW w:w="2025" w:type="dxa"/>
          </w:tcPr>
          <w:p w14:paraId="1A29D39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51A6D9E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0902B73C" w14:textId="77777777" w:rsidR="00B94BC7" w:rsidRPr="008F6EB1" w:rsidRDefault="00B94BC7" w:rsidP="00343ED2">
            <w:pPr>
              <w:pStyle w:val="BodyText"/>
              <w:tabs>
                <w:tab w:val="left" w:pos="284"/>
                <w:tab w:val="left" w:pos="578"/>
              </w:tabs>
              <w:spacing w:line="360" w:lineRule="auto"/>
              <w:ind w:left="586" w:hanging="586"/>
              <w:rPr>
                <w:rFonts w:ascii="Arial" w:hAnsi="Arial" w:cs="Arial"/>
                <w:b w:val="0"/>
                <w:lang w:val="el-GR"/>
              </w:rPr>
            </w:pPr>
            <w:r w:rsidRPr="008F6EB1">
              <w:rPr>
                <w:rFonts w:ascii="Arial" w:hAnsi="Arial" w:cs="Arial"/>
                <w:b w:val="0"/>
                <w:lang w:val="el-GR"/>
              </w:rPr>
              <w:t>(α)</w:t>
            </w:r>
            <w:r w:rsidR="00343ED2">
              <w:rPr>
                <w:rFonts w:ascii="Arial" w:hAnsi="Arial" w:cs="Arial"/>
                <w:b w:val="0"/>
                <w:lang w:val="el-GR"/>
              </w:rPr>
              <w:tab/>
            </w:r>
            <w:r w:rsidRPr="008F6EB1">
              <w:rPr>
                <w:rFonts w:ascii="Arial" w:hAnsi="Arial" w:cs="Arial"/>
                <w:b w:val="0"/>
                <w:lang w:val="el-GR"/>
              </w:rPr>
              <w:t>να εξασφαλίζει απευθείας υπηρεσίες σε θέματα σχετιζόμενα με την άσκηση των δυνάμει</w:t>
            </w:r>
            <w:r w:rsidR="00B630C4">
              <w:rPr>
                <w:rFonts w:ascii="Arial" w:hAnsi="Arial" w:cs="Arial"/>
                <w:b w:val="0"/>
                <w:lang w:val="el-GR"/>
              </w:rPr>
              <w:t xml:space="preserve"> των διατάξεων</w:t>
            </w:r>
            <w:r w:rsidRPr="008F6EB1">
              <w:rPr>
                <w:rFonts w:ascii="Arial" w:hAnsi="Arial" w:cs="Arial"/>
                <w:b w:val="0"/>
                <w:lang w:val="el-GR"/>
              </w:rPr>
              <w:t xml:space="preserve"> του παρόντος Νόμου αρμοδιοτήτων και εξουσιών της και εκτέλεση των καθηκόντων της ή με την προς τούτο εκπαίδευση του προσωπικού της Υπηρεσίας, και </w:t>
            </w:r>
          </w:p>
        </w:tc>
      </w:tr>
      <w:tr w:rsidR="00B94BC7" w:rsidRPr="00F5040C" w14:paraId="3258DEA9" w14:textId="77777777" w:rsidTr="00023C51">
        <w:trPr>
          <w:gridAfter w:val="1"/>
          <w:wAfter w:w="22" w:type="dxa"/>
        </w:trPr>
        <w:tc>
          <w:tcPr>
            <w:tcW w:w="2025" w:type="dxa"/>
          </w:tcPr>
          <w:p w14:paraId="46E5D1D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79AF7B8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5C227E6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0CB4FEF7" w14:textId="77777777" w:rsidTr="00023C51">
        <w:trPr>
          <w:gridAfter w:val="1"/>
          <w:wAfter w:w="22" w:type="dxa"/>
        </w:trPr>
        <w:tc>
          <w:tcPr>
            <w:tcW w:w="2025" w:type="dxa"/>
          </w:tcPr>
          <w:p w14:paraId="1662C2A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65D3330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78" w:type="dxa"/>
            <w:gridSpan w:val="27"/>
            <w:tcBorders>
              <w:left w:val="nil"/>
            </w:tcBorders>
          </w:tcPr>
          <w:p w14:paraId="725A4925" w14:textId="77777777" w:rsidR="00B94BC7" w:rsidRPr="008F6EB1" w:rsidRDefault="00B94BC7" w:rsidP="00B534C3">
            <w:pPr>
              <w:pStyle w:val="BodyText"/>
              <w:tabs>
                <w:tab w:val="left" w:pos="284"/>
                <w:tab w:val="left" w:pos="567"/>
              </w:tabs>
              <w:spacing w:line="360" w:lineRule="auto"/>
              <w:ind w:left="586" w:hanging="586"/>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να συνάπτει για τους πιο πάνω σκοπούς συμβάσεις παροχής υπηρεσιών</w:t>
            </w:r>
            <w:r w:rsidR="00FF584B" w:rsidRPr="008F6EB1">
              <w:rPr>
                <w:rFonts w:ascii="Arial" w:hAnsi="Arial" w:cs="Arial"/>
                <w:b w:val="0"/>
                <w:lang w:val="el-GR"/>
              </w:rPr>
              <w:t>,</w:t>
            </w:r>
            <w:r w:rsidRPr="008F6EB1">
              <w:rPr>
                <w:rFonts w:ascii="Arial" w:hAnsi="Arial" w:cs="Arial"/>
                <w:b w:val="0"/>
                <w:lang w:val="el-GR"/>
              </w:rPr>
              <w:t xml:space="preserve"> βάσει διαδικασίας που καθορίζει η ίδια.</w:t>
            </w:r>
          </w:p>
        </w:tc>
      </w:tr>
      <w:tr w:rsidR="00B94BC7" w:rsidRPr="00F5040C" w14:paraId="1FFF0D9A" w14:textId="77777777" w:rsidTr="00023C51">
        <w:trPr>
          <w:gridAfter w:val="1"/>
          <w:wAfter w:w="22" w:type="dxa"/>
        </w:trPr>
        <w:tc>
          <w:tcPr>
            <w:tcW w:w="2025" w:type="dxa"/>
          </w:tcPr>
          <w:p w14:paraId="16A5FA3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787CB11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78" w:type="dxa"/>
            <w:gridSpan w:val="27"/>
            <w:tcBorders>
              <w:left w:val="nil"/>
            </w:tcBorders>
          </w:tcPr>
          <w:p w14:paraId="62A2F0DC" w14:textId="77777777" w:rsidR="00B94BC7" w:rsidRPr="008F6EB1" w:rsidRDefault="00B94BC7" w:rsidP="004B683A">
            <w:pPr>
              <w:pStyle w:val="BodyText"/>
              <w:tabs>
                <w:tab w:val="left" w:pos="284"/>
                <w:tab w:val="left" w:pos="567"/>
              </w:tabs>
              <w:spacing w:line="360" w:lineRule="auto"/>
              <w:ind w:left="720" w:hanging="720"/>
              <w:rPr>
                <w:rFonts w:ascii="Arial" w:hAnsi="Arial" w:cs="Arial"/>
                <w:b w:val="0"/>
                <w:lang w:val="el-GR"/>
              </w:rPr>
            </w:pPr>
          </w:p>
        </w:tc>
      </w:tr>
      <w:tr w:rsidR="00B94BC7" w:rsidRPr="00F5040C" w14:paraId="505B1C72" w14:textId="77777777" w:rsidTr="00023C51">
        <w:trPr>
          <w:gridAfter w:val="1"/>
          <w:wAfter w:w="22" w:type="dxa"/>
        </w:trPr>
        <w:tc>
          <w:tcPr>
            <w:tcW w:w="2025" w:type="dxa"/>
          </w:tcPr>
          <w:p w14:paraId="16B9931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84C40B4" w14:textId="5036D708" w:rsidR="00B94BC7" w:rsidRPr="008F6EB1" w:rsidRDefault="00E67F03" w:rsidP="00330EF1">
            <w:pPr>
              <w:pStyle w:val="BodyText"/>
              <w:tabs>
                <w:tab w:val="left" w:pos="425"/>
                <w:tab w:val="left" w:pos="840"/>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(4)</w:t>
            </w:r>
            <w:r w:rsidR="00330EF1">
              <w:rPr>
                <w:rFonts w:ascii="Arial" w:hAnsi="Arial" w:cs="Arial"/>
                <w:b w:val="0"/>
                <w:lang w:val="el-GR"/>
              </w:rPr>
              <w:tab/>
            </w:r>
            <w:r w:rsidR="008E2B35" w:rsidRPr="008E2B35">
              <w:rPr>
                <w:rFonts w:ascii="Arial" w:hAnsi="Arial" w:cs="Arial"/>
                <w:b w:val="0"/>
                <w:lang w:val="el-GR"/>
              </w:rPr>
              <w:t xml:space="preserve">Η Επιτροπή κατά την άσκηση των καθηκόντων, εξουσιών και αρμοδιοτήτων της δυνάμει </w:t>
            </w:r>
            <w:r w:rsidR="00B630C4">
              <w:rPr>
                <w:rFonts w:ascii="Arial" w:hAnsi="Arial" w:cs="Arial"/>
                <w:b w:val="0"/>
                <w:lang w:val="el-GR"/>
              </w:rPr>
              <w:t xml:space="preserve">των διατάξεων </w:t>
            </w:r>
            <w:r w:rsidR="008E2B35" w:rsidRPr="008E2B35">
              <w:rPr>
                <w:rFonts w:ascii="Arial" w:hAnsi="Arial" w:cs="Arial"/>
                <w:b w:val="0"/>
                <w:lang w:val="el-GR"/>
              </w:rPr>
              <w:t>του παρόντος Νόμου, κατ’ εφαρμογή των διατάξεων του παρόντος Νόμου ή/και τ</w:t>
            </w:r>
            <w:r w:rsidR="00B630C4">
              <w:rPr>
                <w:rFonts w:ascii="Arial" w:hAnsi="Arial" w:cs="Arial"/>
                <w:b w:val="0"/>
                <w:lang w:val="el-GR"/>
              </w:rPr>
              <w:t>ου</w:t>
            </w:r>
            <w:r w:rsidR="008E2B35" w:rsidRPr="008E2B35">
              <w:rPr>
                <w:rFonts w:ascii="Arial" w:hAnsi="Arial" w:cs="Arial"/>
                <w:b w:val="0"/>
                <w:lang w:val="el-GR"/>
              </w:rPr>
              <w:t xml:space="preserve"> Άρθρ</w:t>
            </w:r>
            <w:r w:rsidR="00B630C4">
              <w:rPr>
                <w:rFonts w:ascii="Arial" w:hAnsi="Arial" w:cs="Arial"/>
                <w:b w:val="0"/>
                <w:lang w:val="el-GR"/>
              </w:rPr>
              <w:t>ου</w:t>
            </w:r>
            <w:r w:rsidR="008E2B35" w:rsidRPr="008E2B35">
              <w:rPr>
                <w:rFonts w:ascii="Arial" w:hAnsi="Arial" w:cs="Arial"/>
                <w:b w:val="0"/>
                <w:lang w:val="el-GR"/>
              </w:rPr>
              <w:t xml:space="preserve"> 101</w:t>
            </w:r>
            <w:r w:rsidR="001328D5">
              <w:rPr>
                <w:rFonts w:ascii="Arial" w:hAnsi="Arial" w:cs="Arial"/>
                <w:b w:val="0"/>
                <w:lang w:val="el-GR"/>
              </w:rPr>
              <w:t xml:space="preserve"> ΣΛΕΕ</w:t>
            </w:r>
            <w:r w:rsidR="008E2B35" w:rsidRPr="008E2B35">
              <w:rPr>
                <w:rFonts w:ascii="Arial" w:hAnsi="Arial" w:cs="Arial"/>
                <w:b w:val="0"/>
                <w:lang w:val="el-GR"/>
              </w:rPr>
              <w:t xml:space="preserve"> ή/και </w:t>
            </w:r>
            <w:r w:rsidR="00B630C4">
              <w:rPr>
                <w:rFonts w:ascii="Arial" w:hAnsi="Arial" w:cs="Arial"/>
                <w:b w:val="0"/>
                <w:lang w:val="el-GR"/>
              </w:rPr>
              <w:t xml:space="preserve">του Άρθρου </w:t>
            </w:r>
            <w:r w:rsidR="008E2B35" w:rsidRPr="008E2B35">
              <w:rPr>
                <w:rFonts w:ascii="Arial" w:hAnsi="Arial" w:cs="Arial"/>
                <w:b w:val="0"/>
                <w:lang w:val="el-GR"/>
              </w:rPr>
              <w:t>102 ΣΛΕΕ ή/και την εφαρμογή των διατάξεων του Κανονισμού (Ε</w:t>
            </w:r>
            <w:r w:rsidR="00D61576">
              <w:rPr>
                <w:rFonts w:ascii="Arial" w:hAnsi="Arial" w:cs="Arial"/>
                <w:b w:val="0"/>
                <w:lang w:val="el-GR"/>
              </w:rPr>
              <w:t>Κ</w:t>
            </w:r>
            <w:r w:rsidR="008E2B35" w:rsidRPr="008E2B35">
              <w:rPr>
                <w:rFonts w:ascii="Arial" w:hAnsi="Arial" w:cs="Arial"/>
                <w:b w:val="0"/>
                <w:lang w:val="el-GR"/>
              </w:rPr>
              <w:t>) αριθ. 1/2003 ή</w:t>
            </w:r>
            <w:r w:rsidR="00A42C7A">
              <w:rPr>
                <w:rFonts w:ascii="Arial" w:hAnsi="Arial" w:cs="Arial"/>
                <w:b w:val="0"/>
                <w:lang w:val="el-GR"/>
              </w:rPr>
              <w:t xml:space="preserve"> κατά</w:t>
            </w:r>
            <w:r w:rsidR="008E2B35" w:rsidRPr="008E2B35">
              <w:rPr>
                <w:rFonts w:ascii="Arial" w:hAnsi="Arial" w:cs="Arial"/>
                <w:b w:val="0"/>
                <w:lang w:val="el-GR"/>
              </w:rPr>
              <w:t xml:space="preserve"> </w:t>
            </w:r>
            <w:r w:rsidR="008E2B35" w:rsidRPr="00A42C7A">
              <w:rPr>
                <w:rFonts w:ascii="Arial" w:hAnsi="Arial" w:cs="Arial"/>
                <w:b w:val="0"/>
                <w:color w:val="000000" w:themeColor="text1"/>
                <w:lang w:val="el-GR"/>
              </w:rPr>
              <w:t>τ</w:t>
            </w:r>
            <w:r w:rsidR="00D16684" w:rsidRPr="00A42C7A">
              <w:rPr>
                <w:rFonts w:ascii="Arial" w:hAnsi="Arial" w:cs="Arial"/>
                <w:b w:val="0"/>
                <w:color w:val="000000" w:themeColor="text1"/>
                <w:lang w:val="el-GR"/>
              </w:rPr>
              <w:t>ο</w:t>
            </w:r>
            <w:r w:rsidR="008E2B35" w:rsidRPr="00A42C7A">
              <w:rPr>
                <w:rFonts w:ascii="Arial" w:hAnsi="Arial" w:cs="Arial"/>
                <w:b w:val="0"/>
                <w:color w:val="000000" w:themeColor="text1"/>
                <w:lang w:val="el-GR"/>
              </w:rPr>
              <w:t xml:space="preserve">ν </w:t>
            </w:r>
            <w:r w:rsidR="00D16684" w:rsidRPr="00A42C7A">
              <w:rPr>
                <w:rFonts w:ascii="Arial" w:hAnsi="Arial" w:cs="Arial"/>
                <w:b w:val="0"/>
                <w:color w:val="000000" w:themeColor="text1"/>
                <w:lang w:val="el-GR"/>
              </w:rPr>
              <w:t xml:space="preserve">έλεγχο </w:t>
            </w:r>
            <w:r w:rsidR="008E2B35" w:rsidRPr="00A42C7A">
              <w:rPr>
                <w:rFonts w:ascii="Arial" w:hAnsi="Arial" w:cs="Arial"/>
                <w:b w:val="0"/>
                <w:color w:val="000000" w:themeColor="text1"/>
                <w:lang w:val="el-GR"/>
              </w:rPr>
              <w:t xml:space="preserve">συγκεντρώσεων </w:t>
            </w:r>
            <w:r w:rsidR="008E2B35" w:rsidRPr="008E2B35">
              <w:rPr>
                <w:rFonts w:ascii="Arial" w:hAnsi="Arial" w:cs="Arial"/>
                <w:b w:val="0"/>
                <w:lang w:val="el-GR"/>
              </w:rPr>
              <w:t>επιχειρήσεων, συλλέγει, επεξεργάζεται και τηρεί, σύμφωνα με τις διατάξεις του Κανονισμού (ΕΕ) 2016/679, δεδομένα προσωπικού χαρακτήρα που αποκτώνται ή λαμβάνονται από φυσικά ή νομικά πρόσωπα, ιδιωτικούς και δημόσιους φορείς, την Ευρωπαϊκή Επιτροπή, τις Αρχές Ανταγωνισμού, δημόσιες και ανώνυμες πηγές:</w:t>
            </w:r>
          </w:p>
        </w:tc>
      </w:tr>
      <w:tr w:rsidR="00B94BC7" w:rsidRPr="00F5040C" w14:paraId="42463CB1" w14:textId="77777777" w:rsidTr="00023C51">
        <w:trPr>
          <w:gridAfter w:val="1"/>
          <w:wAfter w:w="22" w:type="dxa"/>
        </w:trPr>
        <w:tc>
          <w:tcPr>
            <w:tcW w:w="2025" w:type="dxa"/>
          </w:tcPr>
          <w:p w14:paraId="525F203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66315C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28F72C02" w14:textId="77777777" w:rsidTr="00023C51">
        <w:trPr>
          <w:gridAfter w:val="1"/>
          <w:wAfter w:w="22" w:type="dxa"/>
        </w:trPr>
        <w:tc>
          <w:tcPr>
            <w:tcW w:w="2025" w:type="dxa"/>
          </w:tcPr>
          <w:p w14:paraId="1B93394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A083C1D" w14:textId="544874A2" w:rsidR="00B94BC7" w:rsidRPr="008F6EB1" w:rsidRDefault="00E67F03" w:rsidP="00274647">
            <w:pPr>
              <w:pStyle w:val="BodyText"/>
              <w:tabs>
                <w:tab w:val="left" w:pos="284"/>
                <w:tab w:val="left" w:pos="458"/>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632119">
              <w:rPr>
                <w:rFonts w:ascii="Arial" w:hAnsi="Arial" w:cs="Arial"/>
                <w:b w:val="0"/>
                <w:lang w:val="el-GR"/>
              </w:rPr>
              <w:tab/>
              <w:t xml:space="preserve"> </w:t>
            </w:r>
            <w:r w:rsidR="007871F3" w:rsidRPr="007871F3">
              <w:rPr>
                <w:rFonts w:ascii="Arial" w:hAnsi="Arial" w:cs="Arial"/>
                <w:b w:val="0"/>
                <w:lang w:val="el-GR"/>
              </w:rPr>
              <w:t>Νοείται ότι</w:t>
            </w:r>
            <w:r w:rsidR="00B630C4">
              <w:rPr>
                <w:rFonts w:ascii="Arial" w:hAnsi="Arial" w:cs="Arial"/>
                <w:b w:val="0"/>
                <w:lang w:val="el-GR"/>
              </w:rPr>
              <w:t>,</w:t>
            </w:r>
            <w:r w:rsidR="007871F3" w:rsidRPr="007871F3">
              <w:rPr>
                <w:rFonts w:ascii="Arial" w:hAnsi="Arial" w:cs="Arial"/>
                <w:b w:val="0"/>
                <w:lang w:val="el-GR"/>
              </w:rPr>
              <w:t xml:space="preserve"> η Επιτροπή, σύμφωνα με </w:t>
            </w:r>
            <w:r w:rsidR="007871F3">
              <w:rPr>
                <w:rFonts w:ascii="Arial" w:hAnsi="Arial" w:cs="Arial"/>
                <w:b w:val="0"/>
                <w:lang w:val="el-GR"/>
              </w:rPr>
              <w:t>τις διατάξεις των στοιχείων ε) και η) της</w:t>
            </w:r>
            <w:r w:rsidR="007871F3" w:rsidRPr="007871F3">
              <w:rPr>
                <w:rFonts w:ascii="Arial" w:hAnsi="Arial" w:cs="Arial"/>
                <w:b w:val="0"/>
                <w:lang w:val="el-GR"/>
              </w:rPr>
              <w:t xml:space="preserve"> παρ</w:t>
            </w:r>
            <w:r w:rsidR="007871F3">
              <w:rPr>
                <w:rFonts w:ascii="Arial" w:hAnsi="Arial" w:cs="Arial"/>
                <w:b w:val="0"/>
                <w:lang w:val="el-GR"/>
              </w:rPr>
              <w:t>αγράφου</w:t>
            </w:r>
            <w:r w:rsidR="007871F3" w:rsidRPr="007871F3">
              <w:rPr>
                <w:rFonts w:ascii="Arial" w:hAnsi="Arial" w:cs="Arial"/>
                <w:b w:val="0"/>
                <w:lang w:val="el-GR"/>
              </w:rPr>
              <w:t xml:space="preserve"> 1 </w:t>
            </w:r>
            <w:r w:rsidR="007871F3">
              <w:rPr>
                <w:rFonts w:ascii="Arial" w:hAnsi="Arial" w:cs="Arial"/>
                <w:b w:val="0"/>
                <w:lang w:val="el-GR"/>
              </w:rPr>
              <w:t xml:space="preserve">του </w:t>
            </w:r>
            <w:r w:rsidR="007871F3" w:rsidRPr="007871F3">
              <w:rPr>
                <w:rFonts w:ascii="Arial" w:hAnsi="Arial" w:cs="Arial"/>
                <w:b w:val="0"/>
                <w:lang w:val="el-GR"/>
              </w:rPr>
              <w:t>άρθρο</w:t>
            </w:r>
            <w:r w:rsidR="007871F3">
              <w:rPr>
                <w:rFonts w:ascii="Arial" w:hAnsi="Arial" w:cs="Arial"/>
                <w:b w:val="0"/>
                <w:lang w:val="el-GR"/>
              </w:rPr>
              <w:t>υ</w:t>
            </w:r>
            <w:r w:rsidR="007871F3" w:rsidRPr="007871F3">
              <w:rPr>
                <w:rFonts w:ascii="Arial" w:hAnsi="Arial" w:cs="Arial"/>
                <w:b w:val="0"/>
                <w:lang w:val="el-GR"/>
              </w:rPr>
              <w:t xml:space="preserve"> 23 του Κανονισμού (ΕΕ) 2016/679, δύναται, τηρουμένης της αρχής της αναλογικότητας και της αναγκαιότητας, κατά την άσκηση των εξουσιών και αρμοδιοτήτων της δυνάμει </w:t>
            </w:r>
            <w:r w:rsidR="0080557D">
              <w:rPr>
                <w:rFonts w:ascii="Arial" w:hAnsi="Arial" w:cs="Arial"/>
                <w:b w:val="0"/>
                <w:lang w:val="el-GR"/>
              </w:rPr>
              <w:t xml:space="preserve">των διατάξεων </w:t>
            </w:r>
            <w:r w:rsidR="007871F3" w:rsidRPr="007871F3">
              <w:rPr>
                <w:rFonts w:ascii="Arial" w:hAnsi="Arial" w:cs="Arial"/>
                <w:b w:val="0"/>
                <w:lang w:val="el-GR"/>
              </w:rPr>
              <w:t>των παραγράφων (α)</w:t>
            </w:r>
            <w:r w:rsidR="007871F3">
              <w:rPr>
                <w:rFonts w:ascii="Arial" w:hAnsi="Arial" w:cs="Arial"/>
                <w:b w:val="0"/>
                <w:lang w:val="el-GR"/>
              </w:rPr>
              <w:t xml:space="preserve"> έως</w:t>
            </w:r>
            <w:r w:rsidR="007871F3" w:rsidRPr="007871F3">
              <w:rPr>
                <w:rFonts w:ascii="Arial" w:hAnsi="Arial" w:cs="Arial"/>
                <w:b w:val="0"/>
                <w:lang w:val="el-GR"/>
              </w:rPr>
              <w:t xml:space="preserve"> (ι</w:t>
            </w:r>
            <w:r w:rsidR="0013402B">
              <w:rPr>
                <w:rFonts w:ascii="Arial" w:hAnsi="Arial" w:cs="Arial"/>
                <w:b w:val="0"/>
                <w:lang w:val="el-GR"/>
              </w:rPr>
              <w:t>στ</w:t>
            </w:r>
            <w:r w:rsidR="007871F3" w:rsidRPr="007871F3">
              <w:rPr>
                <w:rFonts w:ascii="Arial" w:hAnsi="Arial" w:cs="Arial"/>
                <w:b w:val="0"/>
                <w:lang w:val="el-GR"/>
              </w:rPr>
              <w:t>) του εδαφίου (</w:t>
            </w:r>
            <w:r w:rsidR="001B5B77">
              <w:rPr>
                <w:rFonts w:ascii="Arial" w:hAnsi="Arial" w:cs="Arial"/>
                <w:b w:val="0"/>
                <w:lang w:val="el-GR"/>
              </w:rPr>
              <w:t>2</w:t>
            </w:r>
            <w:r w:rsidR="007871F3" w:rsidRPr="007871F3">
              <w:rPr>
                <w:rFonts w:ascii="Arial" w:hAnsi="Arial" w:cs="Arial"/>
                <w:b w:val="0"/>
                <w:lang w:val="el-GR"/>
              </w:rPr>
              <w:t>) και των</w:t>
            </w:r>
            <w:r w:rsidR="0080557D">
              <w:rPr>
                <w:rFonts w:ascii="Arial" w:hAnsi="Arial" w:cs="Arial"/>
                <w:b w:val="0"/>
                <w:lang w:val="el-GR"/>
              </w:rPr>
              <w:t xml:space="preserve"> διατάξεων των</w:t>
            </w:r>
            <w:r w:rsidR="007871F3" w:rsidRPr="007871F3">
              <w:rPr>
                <w:rFonts w:ascii="Arial" w:hAnsi="Arial" w:cs="Arial"/>
                <w:b w:val="0"/>
                <w:lang w:val="el-GR"/>
              </w:rPr>
              <w:t xml:space="preserve"> άρθρων 18 και 19, να περιορίζει την εφαρμογή των υποχρεώσεων και των δικαιωμάτων που προβλέπονται </w:t>
            </w:r>
            <w:r w:rsidR="008F7199">
              <w:rPr>
                <w:rFonts w:ascii="Arial" w:hAnsi="Arial" w:cs="Arial"/>
                <w:b w:val="0"/>
                <w:lang w:val="el-GR"/>
              </w:rPr>
              <w:t>στις διατάξεις των</w:t>
            </w:r>
            <w:r w:rsidR="007871F3" w:rsidRPr="007871F3">
              <w:rPr>
                <w:rFonts w:ascii="Arial" w:hAnsi="Arial" w:cs="Arial"/>
                <w:b w:val="0"/>
                <w:lang w:val="el-GR"/>
              </w:rPr>
              <w:t xml:space="preserve"> άρθρ</w:t>
            </w:r>
            <w:r w:rsidR="008F7199">
              <w:rPr>
                <w:rFonts w:ascii="Arial" w:hAnsi="Arial" w:cs="Arial"/>
                <w:b w:val="0"/>
                <w:lang w:val="el-GR"/>
              </w:rPr>
              <w:t>ων</w:t>
            </w:r>
            <w:r w:rsidR="007871F3" w:rsidRPr="007871F3">
              <w:rPr>
                <w:rFonts w:ascii="Arial" w:hAnsi="Arial" w:cs="Arial"/>
                <w:b w:val="0"/>
                <w:lang w:val="el-GR"/>
              </w:rPr>
              <w:t xml:space="preserve"> 12 </w:t>
            </w:r>
            <w:r w:rsidR="007871F3">
              <w:rPr>
                <w:rFonts w:ascii="Arial" w:hAnsi="Arial" w:cs="Arial"/>
                <w:b w:val="0"/>
                <w:lang w:val="el-GR"/>
              </w:rPr>
              <w:t>έως</w:t>
            </w:r>
            <w:r w:rsidR="007871F3" w:rsidRPr="007871F3">
              <w:rPr>
                <w:rFonts w:ascii="Arial" w:hAnsi="Arial" w:cs="Arial"/>
                <w:b w:val="0"/>
                <w:lang w:val="el-GR"/>
              </w:rPr>
              <w:t xml:space="preserve"> 14, 15, 17</w:t>
            </w:r>
            <w:r w:rsidR="00A42C7A">
              <w:rPr>
                <w:rFonts w:ascii="Arial" w:hAnsi="Arial" w:cs="Arial"/>
                <w:b w:val="0"/>
                <w:lang w:val="el-GR"/>
              </w:rPr>
              <w:t xml:space="preserve"> και</w:t>
            </w:r>
            <w:r w:rsidR="007871F3" w:rsidRPr="007871F3">
              <w:rPr>
                <w:rFonts w:ascii="Arial" w:hAnsi="Arial" w:cs="Arial"/>
                <w:b w:val="0"/>
                <w:lang w:val="el-GR"/>
              </w:rPr>
              <w:t xml:space="preserve"> 18 του Κανονισμού (ΕΕ) 2016/679, καθώς και την αρχή της διαφάνειας, η οποία προβλέπεται στο </w:t>
            </w:r>
            <w:r w:rsidR="004A4FCE" w:rsidRPr="007871F3">
              <w:rPr>
                <w:rFonts w:ascii="Arial" w:hAnsi="Arial" w:cs="Arial"/>
                <w:b w:val="0"/>
                <w:lang w:val="el-GR"/>
              </w:rPr>
              <w:t xml:space="preserve">στοιχείο α) </w:t>
            </w:r>
            <w:r w:rsidR="004A4FCE">
              <w:rPr>
                <w:rFonts w:ascii="Arial" w:hAnsi="Arial" w:cs="Arial"/>
                <w:b w:val="0"/>
                <w:lang w:val="el-GR"/>
              </w:rPr>
              <w:t xml:space="preserve">της </w:t>
            </w:r>
            <w:r w:rsidR="004A4FCE" w:rsidRPr="007871F3">
              <w:rPr>
                <w:rFonts w:ascii="Arial" w:hAnsi="Arial" w:cs="Arial"/>
                <w:b w:val="0"/>
                <w:lang w:val="el-GR"/>
              </w:rPr>
              <w:t>παρ</w:t>
            </w:r>
            <w:r w:rsidR="004A4FCE">
              <w:rPr>
                <w:rFonts w:ascii="Arial" w:hAnsi="Arial" w:cs="Arial"/>
                <w:b w:val="0"/>
                <w:lang w:val="el-GR"/>
              </w:rPr>
              <w:t>αγράφου</w:t>
            </w:r>
            <w:r w:rsidR="004A4FCE" w:rsidRPr="007871F3">
              <w:rPr>
                <w:rFonts w:ascii="Arial" w:hAnsi="Arial" w:cs="Arial"/>
                <w:b w:val="0"/>
                <w:lang w:val="el-GR"/>
              </w:rPr>
              <w:t xml:space="preserve"> 1 </w:t>
            </w:r>
            <w:r w:rsidR="00EB2E17">
              <w:rPr>
                <w:rFonts w:ascii="Arial" w:hAnsi="Arial" w:cs="Arial"/>
                <w:b w:val="0"/>
                <w:lang w:val="el-GR"/>
              </w:rPr>
              <w:t xml:space="preserve">του </w:t>
            </w:r>
            <w:r w:rsidR="007871F3" w:rsidRPr="007871F3">
              <w:rPr>
                <w:rFonts w:ascii="Arial" w:hAnsi="Arial" w:cs="Arial"/>
                <w:b w:val="0"/>
                <w:lang w:val="el-GR"/>
              </w:rPr>
              <w:t>άρθρο</w:t>
            </w:r>
            <w:r w:rsidR="00EB2E17">
              <w:rPr>
                <w:rFonts w:ascii="Arial" w:hAnsi="Arial" w:cs="Arial"/>
                <w:b w:val="0"/>
                <w:lang w:val="el-GR"/>
              </w:rPr>
              <w:t>υ</w:t>
            </w:r>
            <w:r w:rsidR="007871F3" w:rsidRPr="007871F3">
              <w:rPr>
                <w:rFonts w:ascii="Arial" w:hAnsi="Arial" w:cs="Arial"/>
                <w:b w:val="0"/>
                <w:lang w:val="el-GR"/>
              </w:rPr>
              <w:t xml:space="preserve"> 5 του εν λόγω Κανονισμού, για σκοπούς  ιδίως, διασφάλισης των ερευνητικών μέσων και χρησιμοποιούμενων μεθόδων, της συνεργασίας και αμοιβαίας συνδρομής με την Ευρωπαϊκή Επιτροπή και/ή τις Αρχές Ανταγωνισμού, </w:t>
            </w:r>
            <w:r w:rsidR="00D73344">
              <w:rPr>
                <w:rFonts w:ascii="Arial" w:hAnsi="Arial" w:cs="Arial"/>
                <w:b w:val="0"/>
                <w:lang w:val="el-GR"/>
              </w:rPr>
              <w:t>σύμφωνα με τις</w:t>
            </w:r>
            <w:r w:rsidR="007871F3" w:rsidRPr="007871F3">
              <w:rPr>
                <w:rFonts w:ascii="Arial" w:hAnsi="Arial" w:cs="Arial"/>
                <w:b w:val="0"/>
                <w:lang w:val="el-GR"/>
              </w:rPr>
              <w:t xml:space="preserve"> διατάξε</w:t>
            </w:r>
            <w:r w:rsidR="00D73344">
              <w:rPr>
                <w:rFonts w:ascii="Arial" w:hAnsi="Arial" w:cs="Arial"/>
                <w:b w:val="0"/>
                <w:lang w:val="el-GR"/>
              </w:rPr>
              <w:t>ις</w:t>
            </w:r>
            <w:r w:rsidR="007871F3" w:rsidRPr="007871F3">
              <w:rPr>
                <w:rFonts w:ascii="Arial" w:hAnsi="Arial" w:cs="Arial"/>
                <w:b w:val="0"/>
                <w:lang w:val="el-GR"/>
              </w:rPr>
              <w:t xml:space="preserve"> του παρόντος Νόμου ή/και των άρθρων 11 έως 16 και 22 Κανονισμού (Ε</w:t>
            </w:r>
            <w:r w:rsidR="00D61576">
              <w:rPr>
                <w:rFonts w:ascii="Arial" w:hAnsi="Arial" w:cs="Arial"/>
                <w:b w:val="0"/>
                <w:lang w:val="el-GR"/>
              </w:rPr>
              <w:t>Κ</w:t>
            </w:r>
            <w:r w:rsidR="007871F3" w:rsidRPr="007871F3">
              <w:rPr>
                <w:rFonts w:ascii="Arial" w:hAnsi="Arial" w:cs="Arial"/>
                <w:b w:val="0"/>
                <w:lang w:val="el-GR"/>
              </w:rPr>
              <w:t>)</w:t>
            </w:r>
            <w:r w:rsidR="00D61576">
              <w:rPr>
                <w:rFonts w:ascii="Arial" w:hAnsi="Arial" w:cs="Arial"/>
                <w:b w:val="0"/>
                <w:lang w:val="el-GR"/>
              </w:rPr>
              <w:t xml:space="preserve"> αριθ.</w:t>
            </w:r>
            <w:r w:rsidR="007871F3" w:rsidRPr="007871F3">
              <w:rPr>
                <w:rFonts w:ascii="Arial" w:hAnsi="Arial" w:cs="Arial"/>
                <w:b w:val="0"/>
                <w:lang w:val="el-GR"/>
              </w:rPr>
              <w:t xml:space="preserve"> 1/2003 ή των δικαιωμάτων και ελευθεριών άλλων υποκειμένων των δεδομένων</w:t>
            </w:r>
            <w:r w:rsidR="00D73344">
              <w:rPr>
                <w:rFonts w:ascii="Arial" w:hAnsi="Arial" w:cs="Arial"/>
                <w:b w:val="0"/>
                <w:lang w:val="el-GR"/>
              </w:rPr>
              <w:t xml:space="preserve"> προσωπικού χαρακτήρα</w:t>
            </w:r>
            <w:r w:rsidR="007871F3" w:rsidRPr="007871F3">
              <w:rPr>
                <w:rFonts w:ascii="Arial" w:hAnsi="Arial" w:cs="Arial"/>
                <w:b w:val="0"/>
                <w:lang w:val="el-GR"/>
              </w:rPr>
              <w:t xml:space="preserve">.   </w:t>
            </w:r>
          </w:p>
        </w:tc>
      </w:tr>
      <w:tr w:rsidR="00B94BC7" w:rsidRPr="00F5040C" w14:paraId="1B65FEF6" w14:textId="77777777" w:rsidTr="00023C51">
        <w:trPr>
          <w:gridAfter w:val="1"/>
          <w:wAfter w:w="22" w:type="dxa"/>
        </w:trPr>
        <w:tc>
          <w:tcPr>
            <w:tcW w:w="2025" w:type="dxa"/>
          </w:tcPr>
          <w:p w14:paraId="2D600BC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8B10DA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0EFD0974" w14:textId="77777777" w:rsidTr="00023C51">
        <w:trPr>
          <w:gridAfter w:val="1"/>
          <w:wAfter w:w="22" w:type="dxa"/>
        </w:trPr>
        <w:tc>
          <w:tcPr>
            <w:tcW w:w="2025" w:type="dxa"/>
          </w:tcPr>
          <w:p w14:paraId="32F2F2CB" w14:textId="77777777" w:rsidR="00B81EA2"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Καθορισμός κριτηρίων εξέτασης κατά προτεραιότητα</w:t>
            </w:r>
            <w:r w:rsidR="008F165E">
              <w:rPr>
                <w:rFonts w:ascii="Arial" w:hAnsi="Arial" w:cs="Arial"/>
                <w:b w:val="0"/>
                <w:lang w:val="el-GR"/>
              </w:rPr>
              <w:t xml:space="preserve"> </w:t>
            </w:r>
            <w:r w:rsidRPr="005205ED">
              <w:rPr>
                <w:rFonts w:ascii="Arial" w:hAnsi="Arial" w:cs="Arial"/>
                <w:b w:val="0"/>
                <w:lang w:val="el-GR"/>
              </w:rPr>
              <w:t xml:space="preserve">εκτέλεσης των αρμοδιοτήτων και εξουσιών </w:t>
            </w:r>
          </w:p>
          <w:p w14:paraId="2D591DE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της Επιτροπής.</w:t>
            </w:r>
          </w:p>
        </w:tc>
        <w:tc>
          <w:tcPr>
            <w:tcW w:w="7592" w:type="dxa"/>
            <w:gridSpan w:val="35"/>
          </w:tcPr>
          <w:p w14:paraId="4EDCFDAF" w14:textId="60720515" w:rsidR="00B94BC7" w:rsidRPr="008F6EB1" w:rsidRDefault="00B94BC7" w:rsidP="00B81EA2">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27.-(1)</w:t>
            </w:r>
            <w:r w:rsidR="00B81EA2">
              <w:rPr>
                <w:rFonts w:ascii="Arial" w:hAnsi="Arial" w:cs="Arial"/>
                <w:b w:val="0"/>
                <w:lang w:val="el-GR"/>
              </w:rPr>
              <w:tab/>
            </w:r>
            <w:r w:rsidRPr="008F6EB1">
              <w:rPr>
                <w:rFonts w:ascii="Arial" w:hAnsi="Arial" w:cs="Arial"/>
                <w:b w:val="0"/>
                <w:lang w:val="el-GR"/>
              </w:rPr>
              <w:t>Η Επιτροπή</w:t>
            </w:r>
            <w:r w:rsidR="00632119">
              <w:rPr>
                <w:rFonts w:ascii="Arial" w:hAnsi="Arial" w:cs="Arial"/>
                <w:b w:val="0"/>
                <w:lang w:val="el-GR"/>
              </w:rPr>
              <w:t>,</w:t>
            </w:r>
            <w:r w:rsidRPr="008F6EB1">
              <w:rPr>
                <w:rFonts w:ascii="Arial" w:hAnsi="Arial" w:cs="Arial"/>
                <w:b w:val="0"/>
                <w:lang w:val="el-GR"/>
              </w:rPr>
              <w:t xml:space="preserve"> με απόφασή της η οποία δημοσιεύεται στην Επίσημη Εφημερίδα της Δημοκρατίας, γνωστοποιεί τα κριτήρια, τα οποία λαμβάνει υπόψη για την κατά προτεραιότητα εκτέλεση των αρμοδιοτήτων και εξουσιών της αναφορικά με την εφαρμογή των </w:t>
            </w:r>
            <w:r w:rsidR="008F165E">
              <w:rPr>
                <w:rFonts w:ascii="Arial" w:hAnsi="Arial" w:cs="Arial"/>
                <w:b w:val="0"/>
                <w:lang w:val="el-GR"/>
              </w:rPr>
              <w:t xml:space="preserve">διατάξεων των </w:t>
            </w:r>
            <w:r w:rsidRPr="008F6EB1">
              <w:rPr>
                <w:rFonts w:ascii="Arial" w:hAnsi="Arial" w:cs="Arial"/>
                <w:b w:val="0"/>
                <w:lang w:val="el-GR"/>
              </w:rPr>
              <w:t>άρθρων 3 και/ή 6 και τ</w:t>
            </w:r>
            <w:r w:rsidR="008F165E">
              <w:rPr>
                <w:rFonts w:ascii="Arial" w:hAnsi="Arial" w:cs="Arial"/>
                <w:b w:val="0"/>
                <w:lang w:val="el-GR"/>
              </w:rPr>
              <w:t>ου</w:t>
            </w:r>
            <w:r w:rsidRPr="008F6EB1">
              <w:rPr>
                <w:rFonts w:ascii="Arial" w:hAnsi="Arial" w:cs="Arial"/>
                <w:b w:val="0"/>
                <w:lang w:val="el-GR"/>
              </w:rPr>
              <w:t xml:space="preserve"> Άρθρ</w:t>
            </w:r>
            <w:r w:rsidR="008F165E">
              <w:rPr>
                <w:rFonts w:ascii="Arial" w:hAnsi="Arial" w:cs="Arial"/>
                <w:b w:val="0"/>
                <w:lang w:val="el-GR"/>
              </w:rPr>
              <w:t>ου</w:t>
            </w:r>
            <w:r w:rsidRPr="008F6EB1">
              <w:rPr>
                <w:rFonts w:ascii="Arial" w:hAnsi="Arial" w:cs="Arial"/>
                <w:b w:val="0"/>
                <w:lang w:val="el-GR"/>
              </w:rPr>
              <w:t xml:space="preserve"> 101 ΣΛΕΕ και/ή</w:t>
            </w:r>
            <w:r w:rsidR="008F165E">
              <w:rPr>
                <w:rFonts w:ascii="Arial" w:hAnsi="Arial" w:cs="Arial"/>
                <w:b w:val="0"/>
                <w:lang w:val="el-GR"/>
              </w:rPr>
              <w:t xml:space="preserve"> του Άρθρου</w:t>
            </w:r>
            <w:r w:rsidRPr="008F6EB1">
              <w:rPr>
                <w:rFonts w:ascii="Arial" w:hAnsi="Arial" w:cs="Arial"/>
                <w:b w:val="0"/>
                <w:lang w:val="el-GR"/>
              </w:rPr>
              <w:t xml:space="preserve"> 102 ΣΛΕΕ, καθώς και των στρατηγικών της στόχων.</w:t>
            </w:r>
          </w:p>
        </w:tc>
      </w:tr>
      <w:tr w:rsidR="00B94BC7" w:rsidRPr="00F5040C" w14:paraId="078D7CF5" w14:textId="77777777" w:rsidTr="00023C51">
        <w:trPr>
          <w:gridAfter w:val="1"/>
          <w:wAfter w:w="22" w:type="dxa"/>
        </w:trPr>
        <w:tc>
          <w:tcPr>
            <w:tcW w:w="2025" w:type="dxa"/>
          </w:tcPr>
          <w:p w14:paraId="1C6069A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9C2F714"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5040C" w14:paraId="72CA6978" w14:textId="77777777" w:rsidTr="00023C51">
        <w:trPr>
          <w:gridAfter w:val="1"/>
          <w:wAfter w:w="22" w:type="dxa"/>
        </w:trPr>
        <w:tc>
          <w:tcPr>
            <w:tcW w:w="2025" w:type="dxa"/>
          </w:tcPr>
          <w:p w14:paraId="59FF697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67CF4DC" w14:textId="77777777" w:rsidR="00B94BC7" w:rsidRPr="008F6EB1" w:rsidRDefault="00B94BC7" w:rsidP="004939AD">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674599">
              <w:rPr>
                <w:rFonts w:ascii="Arial" w:hAnsi="Arial" w:cs="Arial"/>
                <w:b w:val="0"/>
                <w:lang w:val="el-GR"/>
              </w:rPr>
              <w:tab/>
            </w:r>
            <w:r w:rsidRPr="008F6EB1">
              <w:rPr>
                <w:rFonts w:ascii="Arial" w:hAnsi="Arial" w:cs="Arial"/>
                <w:b w:val="0"/>
                <w:lang w:val="el-GR"/>
              </w:rPr>
              <w:t>(2)</w:t>
            </w:r>
            <w:r w:rsidR="00674599">
              <w:rPr>
                <w:rFonts w:ascii="Arial" w:hAnsi="Arial" w:cs="Arial"/>
                <w:b w:val="0"/>
                <w:lang w:val="el-GR"/>
              </w:rPr>
              <w:tab/>
            </w:r>
            <w:r w:rsidRPr="008F6EB1">
              <w:rPr>
                <w:rFonts w:ascii="Arial" w:hAnsi="Arial" w:cs="Arial"/>
                <w:b w:val="0"/>
                <w:lang w:val="el-GR"/>
              </w:rPr>
              <w:t xml:space="preserve">Η </w:t>
            </w:r>
            <w:r w:rsidR="008F165E">
              <w:rPr>
                <w:rFonts w:ascii="Arial" w:hAnsi="Arial" w:cs="Arial"/>
                <w:b w:val="0"/>
                <w:lang w:val="el-GR"/>
              </w:rPr>
              <w:t>αναφερόμενη</w:t>
            </w:r>
            <w:r w:rsidRPr="008F6EB1">
              <w:rPr>
                <w:rFonts w:ascii="Arial" w:hAnsi="Arial" w:cs="Arial"/>
                <w:b w:val="0"/>
                <w:lang w:val="el-GR"/>
              </w:rPr>
              <w:t xml:space="preserve"> </w:t>
            </w:r>
            <w:r w:rsidR="008F165E">
              <w:rPr>
                <w:rFonts w:ascii="Arial" w:hAnsi="Arial" w:cs="Arial"/>
                <w:b w:val="0"/>
                <w:lang w:val="el-GR"/>
              </w:rPr>
              <w:t>σ</w:t>
            </w:r>
            <w:r w:rsidRPr="008F6EB1">
              <w:rPr>
                <w:rFonts w:ascii="Arial" w:hAnsi="Arial" w:cs="Arial"/>
                <w:b w:val="0"/>
                <w:lang w:val="el-GR"/>
              </w:rPr>
              <w:t>το εδάφιο</w:t>
            </w:r>
            <w:r w:rsidR="004939AD">
              <w:rPr>
                <w:rFonts w:ascii="Arial" w:hAnsi="Arial" w:cs="Arial"/>
                <w:b w:val="0"/>
                <w:lang w:val="el-GR"/>
              </w:rPr>
              <w:t xml:space="preserve"> </w:t>
            </w:r>
            <w:r w:rsidRPr="008F6EB1">
              <w:rPr>
                <w:rFonts w:ascii="Arial" w:hAnsi="Arial" w:cs="Arial"/>
                <w:b w:val="0"/>
                <w:lang w:val="el-GR"/>
              </w:rPr>
              <w:t xml:space="preserve">(1) απόφαση της Επιτροπής εκδίδεται κατόπιν διεξαγωγής δημόσιας διαβούλευσης, λαμβάνοντας υπόψη, ιδίως, το δημόσιο συμφέρον, τις πιθανές επιπτώσεις στον ανταγωνισμό και/ή στους καταναλωτές και τις προθεσμίες παραγραφής, </w:t>
            </w:r>
            <w:r w:rsidR="008F165E">
              <w:rPr>
                <w:rFonts w:ascii="Arial" w:hAnsi="Arial" w:cs="Arial"/>
                <w:b w:val="0"/>
                <w:lang w:val="el-GR"/>
              </w:rPr>
              <w:t>όπως</w:t>
            </w:r>
            <w:r w:rsidRPr="008F6EB1">
              <w:rPr>
                <w:rFonts w:ascii="Arial" w:hAnsi="Arial" w:cs="Arial"/>
                <w:b w:val="0"/>
                <w:lang w:val="el-GR"/>
              </w:rPr>
              <w:t xml:space="preserve"> αυτές καθορίζονται </w:t>
            </w:r>
            <w:r w:rsidR="008F165E">
              <w:rPr>
                <w:rFonts w:ascii="Arial" w:hAnsi="Arial" w:cs="Arial"/>
                <w:b w:val="0"/>
                <w:lang w:val="el-GR"/>
              </w:rPr>
              <w:t>στις διατάξεις του</w:t>
            </w:r>
            <w:r w:rsidRPr="008F6EB1">
              <w:rPr>
                <w:rFonts w:ascii="Arial" w:hAnsi="Arial" w:cs="Arial"/>
                <w:b w:val="0"/>
                <w:lang w:val="el-GR"/>
              </w:rPr>
              <w:t xml:space="preserve"> άρθρο</w:t>
            </w:r>
            <w:r w:rsidR="008F165E">
              <w:rPr>
                <w:rFonts w:ascii="Arial" w:hAnsi="Arial" w:cs="Arial"/>
                <w:b w:val="0"/>
                <w:lang w:val="el-GR"/>
              </w:rPr>
              <w:t>υ</w:t>
            </w:r>
            <w:r w:rsidRPr="008F6EB1">
              <w:rPr>
                <w:rFonts w:ascii="Arial" w:hAnsi="Arial" w:cs="Arial"/>
                <w:b w:val="0"/>
                <w:lang w:val="el-GR"/>
              </w:rPr>
              <w:t xml:space="preserve"> 49.</w:t>
            </w:r>
          </w:p>
        </w:tc>
      </w:tr>
      <w:tr w:rsidR="00B94BC7" w:rsidRPr="00F5040C" w14:paraId="56FD3EE5" w14:textId="77777777" w:rsidTr="00023C51">
        <w:trPr>
          <w:gridAfter w:val="1"/>
          <w:wAfter w:w="22" w:type="dxa"/>
        </w:trPr>
        <w:tc>
          <w:tcPr>
            <w:tcW w:w="2025" w:type="dxa"/>
          </w:tcPr>
          <w:p w14:paraId="5A3D20B8"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761D240F" w14:textId="77777777" w:rsidR="00B94BC7" w:rsidRPr="008F6EB1" w:rsidRDefault="00B94BC7" w:rsidP="004B683A">
            <w:pPr>
              <w:pStyle w:val="BodyText"/>
              <w:tabs>
                <w:tab w:val="left" w:pos="284"/>
                <w:tab w:val="left" w:pos="567"/>
              </w:tabs>
              <w:spacing w:line="360" w:lineRule="auto"/>
              <w:rPr>
                <w:rFonts w:ascii="Arial" w:hAnsi="Arial" w:cs="Arial"/>
                <w:b w:val="0"/>
                <w:highlight w:val="lightGray"/>
                <w:lang w:val="el-GR"/>
              </w:rPr>
            </w:pPr>
          </w:p>
        </w:tc>
      </w:tr>
      <w:tr w:rsidR="00B94BC7" w:rsidRPr="00F5040C" w14:paraId="0419617B" w14:textId="77777777" w:rsidTr="00023C51">
        <w:trPr>
          <w:gridAfter w:val="1"/>
          <w:wAfter w:w="22" w:type="dxa"/>
        </w:trPr>
        <w:tc>
          <w:tcPr>
            <w:tcW w:w="2025" w:type="dxa"/>
          </w:tcPr>
          <w:p w14:paraId="4C62C350"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03EBB207" w14:textId="1139E899" w:rsidR="00B94BC7" w:rsidRPr="008F6EB1" w:rsidRDefault="00B94BC7" w:rsidP="00674599">
            <w:pPr>
              <w:pStyle w:val="BodyText"/>
              <w:tabs>
                <w:tab w:val="left" w:pos="425"/>
                <w:tab w:val="left" w:pos="840"/>
              </w:tabs>
              <w:spacing w:line="360" w:lineRule="auto"/>
              <w:rPr>
                <w:rFonts w:ascii="Arial" w:hAnsi="Arial" w:cs="Arial"/>
                <w:b w:val="0"/>
                <w:highlight w:val="lightGray"/>
                <w:lang w:val="el-GR"/>
              </w:rPr>
            </w:pPr>
            <w:r w:rsidRPr="008F6EB1">
              <w:rPr>
                <w:rFonts w:ascii="Arial" w:hAnsi="Arial" w:cs="Arial"/>
                <w:b w:val="0"/>
                <w:lang w:val="el-GR"/>
              </w:rPr>
              <w:t xml:space="preserve">   </w:t>
            </w:r>
            <w:r w:rsidR="00674599">
              <w:rPr>
                <w:rFonts w:ascii="Arial" w:hAnsi="Arial" w:cs="Arial"/>
                <w:b w:val="0"/>
                <w:lang w:val="el-GR"/>
              </w:rPr>
              <w:tab/>
            </w:r>
            <w:r w:rsidRPr="008F6EB1">
              <w:rPr>
                <w:rFonts w:ascii="Arial" w:hAnsi="Arial" w:cs="Arial"/>
                <w:b w:val="0"/>
                <w:lang w:val="el-GR"/>
              </w:rPr>
              <w:t>(3)</w:t>
            </w:r>
            <w:r w:rsidR="00674599">
              <w:rPr>
                <w:rFonts w:ascii="Arial" w:hAnsi="Arial" w:cs="Arial"/>
                <w:b w:val="0"/>
                <w:lang w:val="el-GR"/>
              </w:rPr>
              <w:tab/>
            </w:r>
            <w:r w:rsidRPr="008F6EB1">
              <w:rPr>
                <w:rFonts w:ascii="Arial" w:hAnsi="Arial" w:cs="Arial"/>
                <w:b w:val="0"/>
                <w:lang w:val="el-GR"/>
              </w:rPr>
              <w:t xml:space="preserve">Η Επιτροπή δύναται να τροποποιεί την </w:t>
            </w:r>
            <w:r w:rsidR="00585433" w:rsidRPr="008F6EB1">
              <w:rPr>
                <w:rFonts w:ascii="Arial" w:hAnsi="Arial" w:cs="Arial"/>
                <w:b w:val="0"/>
                <w:lang w:val="el-GR"/>
              </w:rPr>
              <w:t xml:space="preserve">απόφασή της </w:t>
            </w:r>
            <w:r w:rsidR="00585433">
              <w:rPr>
                <w:rFonts w:ascii="Arial" w:hAnsi="Arial" w:cs="Arial"/>
                <w:b w:val="0"/>
                <w:lang w:val="el-GR"/>
              </w:rPr>
              <w:t>που εκδίδεται δυνάμει του εδαφίου</w:t>
            </w:r>
            <w:r w:rsidRPr="008F6EB1">
              <w:rPr>
                <w:rFonts w:ascii="Arial" w:hAnsi="Arial" w:cs="Arial"/>
                <w:b w:val="0"/>
                <w:lang w:val="el-GR"/>
              </w:rPr>
              <w:t xml:space="preserve"> (1), </w:t>
            </w:r>
            <w:r w:rsidR="00632119">
              <w:rPr>
                <w:rFonts w:ascii="Arial" w:hAnsi="Arial" w:cs="Arial"/>
                <w:b w:val="0"/>
                <w:lang w:val="el-GR"/>
              </w:rPr>
              <w:t>οποτεδήποτε</w:t>
            </w:r>
            <w:r w:rsidR="00632119" w:rsidRPr="008F6EB1">
              <w:rPr>
                <w:rFonts w:ascii="Arial" w:hAnsi="Arial" w:cs="Arial"/>
                <w:b w:val="0"/>
                <w:lang w:val="el-GR"/>
              </w:rPr>
              <w:t xml:space="preserve"> </w:t>
            </w:r>
            <w:r w:rsidRPr="008F6EB1">
              <w:rPr>
                <w:rFonts w:ascii="Arial" w:hAnsi="Arial" w:cs="Arial"/>
                <w:b w:val="0"/>
                <w:lang w:val="el-GR"/>
              </w:rPr>
              <w:t xml:space="preserve">κρίνει </w:t>
            </w:r>
            <w:r w:rsidR="00632119">
              <w:rPr>
                <w:rFonts w:ascii="Arial" w:hAnsi="Arial" w:cs="Arial"/>
                <w:b w:val="0"/>
                <w:lang w:val="el-GR"/>
              </w:rPr>
              <w:t xml:space="preserve">τούτο </w:t>
            </w:r>
            <w:r w:rsidRPr="008F6EB1">
              <w:rPr>
                <w:rFonts w:ascii="Arial" w:hAnsi="Arial" w:cs="Arial"/>
                <w:b w:val="0"/>
                <w:lang w:val="el-GR"/>
              </w:rPr>
              <w:t>αναγκαίο.</w:t>
            </w:r>
          </w:p>
        </w:tc>
      </w:tr>
      <w:tr w:rsidR="00B94BC7" w:rsidRPr="00F5040C" w14:paraId="6BA37E95" w14:textId="77777777" w:rsidTr="00023C51">
        <w:trPr>
          <w:gridAfter w:val="1"/>
          <w:wAfter w:w="22" w:type="dxa"/>
        </w:trPr>
        <w:tc>
          <w:tcPr>
            <w:tcW w:w="2025" w:type="dxa"/>
          </w:tcPr>
          <w:p w14:paraId="5CBD623B"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686E544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79D0C111" w14:textId="77777777" w:rsidTr="00023C51">
        <w:trPr>
          <w:gridAfter w:val="1"/>
          <w:wAfter w:w="22" w:type="dxa"/>
        </w:trPr>
        <w:tc>
          <w:tcPr>
            <w:tcW w:w="2025" w:type="dxa"/>
          </w:tcPr>
          <w:p w14:paraId="7A3BF7B6"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699AFC5F" w14:textId="21C6E71B" w:rsidR="00B94BC7" w:rsidRPr="008F6EB1" w:rsidRDefault="00B94BC7" w:rsidP="002C046A">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2C046A">
              <w:rPr>
                <w:rFonts w:ascii="Arial" w:hAnsi="Arial" w:cs="Arial"/>
                <w:b w:val="0"/>
                <w:lang w:val="el-GR"/>
              </w:rPr>
              <w:tab/>
            </w:r>
            <w:r w:rsidRPr="008F6EB1">
              <w:rPr>
                <w:rFonts w:ascii="Arial" w:hAnsi="Arial" w:cs="Arial"/>
                <w:b w:val="0"/>
                <w:lang w:val="el-GR"/>
              </w:rPr>
              <w:t>(4)</w:t>
            </w:r>
            <w:r w:rsidR="002C046A">
              <w:rPr>
                <w:rFonts w:ascii="Arial" w:hAnsi="Arial" w:cs="Arial"/>
                <w:b w:val="0"/>
                <w:lang w:val="el-GR"/>
              </w:rPr>
              <w:tab/>
            </w:r>
            <w:r w:rsidRPr="008F6EB1">
              <w:rPr>
                <w:rFonts w:ascii="Arial" w:hAnsi="Arial" w:cs="Arial"/>
                <w:b w:val="0"/>
                <w:lang w:val="el-GR"/>
              </w:rPr>
              <w:t xml:space="preserve">Η Επιτροπή δύναται να απορρίπτει καταγγελίες </w:t>
            </w:r>
            <w:r w:rsidR="00585433">
              <w:rPr>
                <w:rFonts w:ascii="Arial" w:hAnsi="Arial" w:cs="Arial"/>
                <w:b w:val="0"/>
                <w:lang w:val="el-GR"/>
              </w:rPr>
              <w:t>που</w:t>
            </w:r>
            <w:r w:rsidRPr="008F6EB1">
              <w:rPr>
                <w:rFonts w:ascii="Arial" w:hAnsi="Arial" w:cs="Arial"/>
                <w:b w:val="0"/>
                <w:lang w:val="el-GR"/>
              </w:rPr>
              <w:t xml:space="preserve"> υποβάλλονται δυνάμει </w:t>
            </w:r>
            <w:r w:rsidR="00585433">
              <w:rPr>
                <w:rFonts w:ascii="Arial" w:hAnsi="Arial" w:cs="Arial"/>
                <w:b w:val="0"/>
                <w:lang w:val="el-GR"/>
              </w:rPr>
              <w:t xml:space="preserve">των διατάξεων </w:t>
            </w:r>
            <w:r w:rsidRPr="008F6EB1">
              <w:rPr>
                <w:rFonts w:ascii="Arial" w:hAnsi="Arial" w:cs="Arial"/>
                <w:b w:val="0"/>
                <w:lang w:val="el-GR"/>
              </w:rPr>
              <w:t xml:space="preserve">του άρθρου 44, </w:t>
            </w:r>
            <w:r w:rsidR="00585433">
              <w:rPr>
                <w:rFonts w:ascii="Arial" w:hAnsi="Arial" w:cs="Arial"/>
                <w:b w:val="0"/>
                <w:lang w:val="el-GR"/>
              </w:rPr>
              <w:t>σε περίπτωση που</w:t>
            </w:r>
            <w:r w:rsidRPr="008F6EB1">
              <w:rPr>
                <w:rFonts w:ascii="Arial" w:hAnsi="Arial" w:cs="Arial"/>
                <w:b w:val="0"/>
                <w:lang w:val="el-GR"/>
              </w:rPr>
              <w:t xml:space="preserve"> κρίνει ότι </w:t>
            </w:r>
            <w:r w:rsidR="00585433">
              <w:rPr>
                <w:rFonts w:ascii="Arial" w:hAnsi="Arial" w:cs="Arial"/>
                <w:b w:val="0"/>
                <w:lang w:val="el-GR"/>
              </w:rPr>
              <w:t xml:space="preserve">αυτές </w:t>
            </w:r>
            <w:r w:rsidRPr="008F6EB1">
              <w:rPr>
                <w:rFonts w:ascii="Arial" w:hAnsi="Arial" w:cs="Arial"/>
                <w:b w:val="0"/>
                <w:lang w:val="el-GR"/>
              </w:rPr>
              <w:t>δεν αποτελούν προτεραιότητα για την εφαρμογή των</w:t>
            </w:r>
            <w:r w:rsidR="00FB24D5" w:rsidRPr="00FB24D5">
              <w:rPr>
                <w:rFonts w:ascii="Arial" w:hAnsi="Arial" w:cs="Arial"/>
                <w:b w:val="0"/>
                <w:lang w:val="el-GR"/>
              </w:rPr>
              <w:t xml:space="preserve"> </w:t>
            </w:r>
            <w:r w:rsidR="00FB24D5">
              <w:rPr>
                <w:rFonts w:ascii="Arial" w:hAnsi="Arial" w:cs="Arial"/>
                <w:b w:val="0"/>
                <w:lang w:val="el-GR"/>
              </w:rPr>
              <w:t>διατάξεων των</w:t>
            </w:r>
            <w:r w:rsidRPr="008F6EB1">
              <w:rPr>
                <w:rFonts w:ascii="Arial" w:hAnsi="Arial" w:cs="Arial"/>
                <w:b w:val="0"/>
                <w:lang w:val="el-GR"/>
              </w:rPr>
              <w:t xml:space="preserve"> άρθρων 3 και/ή 6 και τ</w:t>
            </w:r>
            <w:r w:rsidR="00585433">
              <w:rPr>
                <w:rFonts w:ascii="Arial" w:hAnsi="Arial" w:cs="Arial"/>
                <w:b w:val="0"/>
                <w:lang w:val="el-GR"/>
              </w:rPr>
              <w:t>ου</w:t>
            </w:r>
            <w:r w:rsidRPr="008F6EB1">
              <w:rPr>
                <w:rFonts w:ascii="Arial" w:hAnsi="Arial" w:cs="Arial"/>
                <w:b w:val="0"/>
                <w:lang w:val="el-GR"/>
              </w:rPr>
              <w:t xml:space="preserve"> Άρθρ</w:t>
            </w:r>
            <w:r w:rsidR="00585433">
              <w:rPr>
                <w:rFonts w:ascii="Arial" w:hAnsi="Arial" w:cs="Arial"/>
                <w:b w:val="0"/>
                <w:lang w:val="el-GR"/>
              </w:rPr>
              <w:t xml:space="preserve">ου </w:t>
            </w:r>
            <w:r w:rsidRPr="008F6EB1">
              <w:rPr>
                <w:rFonts w:ascii="Arial" w:hAnsi="Arial" w:cs="Arial"/>
                <w:b w:val="0"/>
                <w:lang w:val="el-GR"/>
              </w:rPr>
              <w:t xml:space="preserve">101 ΣΛΕΕ και/ή </w:t>
            </w:r>
            <w:r w:rsidR="00585433">
              <w:rPr>
                <w:rFonts w:ascii="Arial" w:hAnsi="Arial" w:cs="Arial"/>
                <w:b w:val="0"/>
                <w:lang w:val="el-GR"/>
              </w:rPr>
              <w:t xml:space="preserve">του Άρθρου </w:t>
            </w:r>
            <w:r w:rsidRPr="008F6EB1">
              <w:rPr>
                <w:rFonts w:ascii="Arial" w:hAnsi="Arial" w:cs="Arial"/>
                <w:b w:val="0"/>
                <w:lang w:val="el-GR"/>
              </w:rPr>
              <w:t>102 ΣΛΕΕ.</w:t>
            </w:r>
          </w:p>
        </w:tc>
      </w:tr>
      <w:tr w:rsidR="00B94BC7" w:rsidRPr="00F5040C" w14:paraId="067D2A7F" w14:textId="77777777" w:rsidTr="00023C51">
        <w:trPr>
          <w:gridAfter w:val="1"/>
          <w:wAfter w:w="22" w:type="dxa"/>
        </w:trPr>
        <w:tc>
          <w:tcPr>
            <w:tcW w:w="2025" w:type="dxa"/>
          </w:tcPr>
          <w:p w14:paraId="588BB358"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026C0EB7" w14:textId="77777777" w:rsidR="00B94BC7" w:rsidRPr="008F6EB1" w:rsidRDefault="00B94BC7" w:rsidP="004B683A">
            <w:pPr>
              <w:pStyle w:val="BodyText"/>
              <w:tabs>
                <w:tab w:val="left" w:pos="284"/>
                <w:tab w:val="left" w:pos="567"/>
              </w:tabs>
              <w:spacing w:line="360" w:lineRule="auto"/>
              <w:rPr>
                <w:rFonts w:ascii="Arial" w:hAnsi="Arial" w:cs="Arial"/>
                <w:b w:val="0"/>
                <w:highlight w:val="lightGray"/>
                <w:lang w:val="el-GR"/>
              </w:rPr>
            </w:pPr>
          </w:p>
        </w:tc>
      </w:tr>
      <w:tr w:rsidR="00B94BC7" w:rsidRPr="00F5040C" w14:paraId="5446153F" w14:textId="77777777" w:rsidTr="00023C51">
        <w:trPr>
          <w:gridAfter w:val="1"/>
          <w:wAfter w:w="22" w:type="dxa"/>
        </w:trPr>
        <w:tc>
          <w:tcPr>
            <w:tcW w:w="2025" w:type="dxa"/>
          </w:tcPr>
          <w:p w14:paraId="0AD3FD78" w14:textId="77777777" w:rsidR="002C046A"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Συνεργασία </w:t>
            </w:r>
          </w:p>
          <w:p w14:paraId="01AF98F7" w14:textId="77777777" w:rsidR="002C046A"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με άλλες </w:t>
            </w:r>
          </w:p>
          <w:p w14:paraId="488BDEAD" w14:textId="4C4EDB75" w:rsidR="00B94BC7" w:rsidRPr="005205ED" w:rsidRDefault="00753FA6"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α</w:t>
            </w:r>
            <w:r w:rsidR="00B94BC7" w:rsidRPr="005205ED">
              <w:rPr>
                <w:rFonts w:ascii="Arial" w:hAnsi="Arial" w:cs="Arial"/>
                <w:b w:val="0"/>
                <w:lang w:val="el-GR"/>
              </w:rPr>
              <w:t>ρχές.</w:t>
            </w:r>
          </w:p>
          <w:p w14:paraId="38EA667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3699356" w14:textId="77777777" w:rsidR="00B94BC7" w:rsidRPr="002C046A" w:rsidRDefault="00B94BC7" w:rsidP="002C046A">
            <w:pPr>
              <w:pStyle w:val="BodyText"/>
              <w:tabs>
                <w:tab w:val="left" w:pos="425"/>
                <w:tab w:val="left" w:pos="840"/>
              </w:tabs>
              <w:spacing w:line="360" w:lineRule="auto"/>
              <w:rPr>
                <w:rFonts w:ascii="Arial" w:hAnsi="Arial" w:cs="Arial"/>
                <w:b w:val="0"/>
                <w:bCs w:val="0"/>
                <w:lang w:val="el-GR"/>
              </w:rPr>
            </w:pPr>
            <w:r w:rsidRPr="002C046A">
              <w:rPr>
                <w:rFonts w:ascii="Arial" w:hAnsi="Arial" w:cs="Arial"/>
                <w:b w:val="0"/>
                <w:bCs w:val="0"/>
                <w:lang w:val="el-GR"/>
              </w:rPr>
              <w:t>28.-(1)</w:t>
            </w:r>
            <w:r w:rsidR="002C046A">
              <w:rPr>
                <w:rFonts w:ascii="Arial" w:hAnsi="Arial" w:cs="Arial"/>
                <w:b w:val="0"/>
                <w:bCs w:val="0"/>
                <w:lang w:val="el-GR"/>
              </w:rPr>
              <w:tab/>
            </w:r>
            <w:r w:rsidRPr="002C046A">
              <w:rPr>
                <w:rFonts w:ascii="Arial" w:hAnsi="Arial" w:cs="Arial"/>
                <w:b w:val="0"/>
                <w:bCs w:val="0"/>
                <w:lang w:val="el-GR"/>
              </w:rPr>
              <w:t xml:space="preserve">Η Επιτροπή δύναται να συνεργάζεται με τις ρυθμιστικές ή άλλες </w:t>
            </w:r>
            <w:r w:rsidR="0077781E">
              <w:rPr>
                <w:rFonts w:ascii="Arial" w:hAnsi="Arial" w:cs="Arial"/>
                <w:b w:val="0"/>
                <w:bCs w:val="0"/>
                <w:lang w:val="el-GR"/>
              </w:rPr>
              <w:t>α</w:t>
            </w:r>
            <w:r w:rsidRPr="002C046A">
              <w:rPr>
                <w:rFonts w:ascii="Arial" w:hAnsi="Arial" w:cs="Arial"/>
                <w:b w:val="0"/>
                <w:lang w:val="el-GR"/>
              </w:rPr>
              <w:t>ρχές</w:t>
            </w:r>
            <w:r w:rsidRPr="002C046A">
              <w:rPr>
                <w:rFonts w:ascii="Arial" w:hAnsi="Arial" w:cs="Arial"/>
                <w:b w:val="0"/>
                <w:bCs w:val="0"/>
                <w:lang w:val="el-GR"/>
              </w:rPr>
              <w:t xml:space="preserve">, στις οποίες έχουν χορηγηθεί αρμοδιότητες σε συγκεκριμένους τομείς της οικονομίας της Δημοκρατίας και να παρέχει τη συνδρομή της σε αυτές, εφόσον της ζητηθεί. </w:t>
            </w:r>
          </w:p>
        </w:tc>
      </w:tr>
      <w:tr w:rsidR="00B94BC7" w:rsidRPr="00F5040C" w14:paraId="74054FDC" w14:textId="77777777" w:rsidTr="00023C51">
        <w:trPr>
          <w:gridAfter w:val="1"/>
          <w:wAfter w:w="22" w:type="dxa"/>
        </w:trPr>
        <w:tc>
          <w:tcPr>
            <w:tcW w:w="2025" w:type="dxa"/>
          </w:tcPr>
          <w:p w14:paraId="1FA9E4E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3BF7C03" w14:textId="77777777" w:rsidR="00B94BC7" w:rsidRPr="00A63EFC" w:rsidRDefault="00B94BC7" w:rsidP="004B683A">
            <w:pPr>
              <w:tabs>
                <w:tab w:val="left" w:pos="284"/>
                <w:tab w:val="left" w:pos="567"/>
              </w:tabs>
              <w:spacing w:line="360" w:lineRule="auto"/>
              <w:jc w:val="both"/>
              <w:rPr>
                <w:rFonts w:ascii="Arial" w:hAnsi="Arial" w:cs="Arial"/>
                <w:lang w:val="el-GR"/>
              </w:rPr>
            </w:pPr>
          </w:p>
        </w:tc>
      </w:tr>
      <w:tr w:rsidR="00B94BC7" w:rsidRPr="00F5040C" w14:paraId="2CDCDF96" w14:textId="77777777" w:rsidTr="00023C51">
        <w:trPr>
          <w:gridAfter w:val="1"/>
          <w:wAfter w:w="22" w:type="dxa"/>
        </w:trPr>
        <w:tc>
          <w:tcPr>
            <w:tcW w:w="2025" w:type="dxa"/>
          </w:tcPr>
          <w:p w14:paraId="0AD5A3C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0F9090C" w14:textId="77777777" w:rsidR="00B94BC7" w:rsidRPr="002C046A" w:rsidRDefault="00B94BC7" w:rsidP="002C046A">
            <w:pPr>
              <w:pStyle w:val="BodyText"/>
              <w:tabs>
                <w:tab w:val="left" w:pos="425"/>
                <w:tab w:val="left" w:pos="840"/>
              </w:tabs>
              <w:spacing w:line="360" w:lineRule="auto"/>
              <w:rPr>
                <w:rFonts w:ascii="Arial" w:hAnsi="Arial" w:cs="Arial"/>
                <w:b w:val="0"/>
                <w:bCs w:val="0"/>
                <w:lang w:val="el-GR"/>
              </w:rPr>
            </w:pPr>
            <w:r w:rsidRPr="002C046A">
              <w:rPr>
                <w:rFonts w:ascii="Arial" w:hAnsi="Arial" w:cs="Arial"/>
                <w:b w:val="0"/>
                <w:bCs w:val="0"/>
                <w:lang w:val="el-GR"/>
              </w:rPr>
              <w:t xml:space="preserve"> </w:t>
            </w:r>
            <w:r w:rsidR="002C046A">
              <w:rPr>
                <w:rFonts w:ascii="Arial" w:hAnsi="Arial" w:cs="Arial"/>
                <w:b w:val="0"/>
                <w:bCs w:val="0"/>
                <w:lang w:val="el-GR"/>
              </w:rPr>
              <w:tab/>
            </w:r>
            <w:r w:rsidRPr="002C046A">
              <w:rPr>
                <w:rFonts w:ascii="Arial" w:hAnsi="Arial" w:cs="Arial"/>
                <w:b w:val="0"/>
                <w:bCs w:val="0"/>
                <w:lang w:val="el-GR"/>
              </w:rPr>
              <w:t>(2</w:t>
            </w:r>
            <w:r w:rsidR="002C046A">
              <w:rPr>
                <w:rFonts w:ascii="Arial" w:hAnsi="Arial" w:cs="Arial"/>
                <w:b w:val="0"/>
                <w:bCs w:val="0"/>
                <w:lang w:val="el-GR"/>
              </w:rPr>
              <w:t>)</w:t>
            </w:r>
            <w:r w:rsidR="002C046A">
              <w:rPr>
                <w:rFonts w:ascii="Arial" w:hAnsi="Arial" w:cs="Arial"/>
                <w:b w:val="0"/>
                <w:bCs w:val="0"/>
                <w:lang w:val="el-GR"/>
              </w:rPr>
              <w:tab/>
            </w:r>
            <w:r w:rsidRPr="002C046A">
              <w:rPr>
                <w:rFonts w:ascii="Arial" w:hAnsi="Arial" w:cs="Arial"/>
                <w:b w:val="0"/>
                <w:bCs w:val="0"/>
                <w:lang w:val="el-GR"/>
              </w:rPr>
              <w:t xml:space="preserve">Η Επιτροπή δύναται να ζητεί τη συνδρομή των ως άνω ρυθμιστικών ή άλλων </w:t>
            </w:r>
            <w:r w:rsidR="0077781E">
              <w:rPr>
                <w:rFonts w:ascii="Arial" w:hAnsi="Arial" w:cs="Arial"/>
                <w:b w:val="0"/>
                <w:bCs w:val="0"/>
                <w:lang w:val="el-GR"/>
              </w:rPr>
              <w:t>α</w:t>
            </w:r>
            <w:r w:rsidRPr="002C046A">
              <w:rPr>
                <w:rFonts w:ascii="Arial" w:hAnsi="Arial" w:cs="Arial"/>
                <w:b w:val="0"/>
                <w:bCs w:val="0"/>
                <w:lang w:val="el-GR"/>
              </w:rPr>
              <w:t xml:space="preserve">ρχών, κατά την άσκηση των αρμοδιοτήτων της δυνάμει </w:t>
            </w:r>
            <w:r w:rsidR="0077781E">
              <w:rPr>
                <w:rFonts w:ascii="Arial" w:hAnsi="Arial" w:cs="Arial"/>
                <w:b w:val="0"/>
                <w:bCs w:val="0"/>
                <w:lang w:val="el-GR"/>
              </w:rPr>
              <w:t xml:space="preserve">των διατάξεων </w:t>
            </w:r>
            <w:r w:rsidRPr="002C046A">
              <w:rPr>
                <w:rFonts w:ascii="Arial" w:hAnsi="Arial" w:cs="Arial"/>
                <w:b w:val="0"/>
                <w:bCs w:val="0"/>
                <w:lang w:val="el-GR"/>
              </w:rPr>
              <w:t>του άρθρου 26 και να ανταλλάσσει πληροφορίες με αυτές.</w:t>
            </w:r>
          </w:p>
        </w:tc>
      </w:tr>
      <w:tr w:rsidR="00B94BC7" w:rsidRPr="00F5040C" w14:paraId="0E121C2C" w14:textId="77777777" w:rsidTr="00023C51">
        <w:trPr>
          <w:gridAfter w:val="1"/>
          <w:wAfter w:w="22" w:type="dxa"/>
        </w:trPr>
        <w:tc>
          <w:tcPr>
            <w:tcW w:w="2025" w:type="dxa"/>
          </w:tcPr>
          <w:p w14:paraId="307A493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E58C1DD" w14:textId="77777777" w:rsidR="00B94BC7" w:rsidRPr="00A63EFC" w:rsidRDefault="00B94BC7" w:rsidP="004B683A">
            <w:pPr>
              <w:tabs>
                <w:tab w:val="left" w:pos="284"/>
                <w:tab w:val="left" w:pos="567"/>
              </w:tabs>
              <w:spacing w:line="360" w:lineRule="auto"/>
              <w:jc w:val="both"/>
              <w:rPr>
                <w:rFonts w:ascii="Arial" w:hAnsi="Arial" w:cs="Arial"/>
                <w:lang w:val="el-GR"/>
              </w:rPr>
            </w:pPr>
          </w:p>
        </w:tc>
      </w:tr>
      <w:tr w:rsidR="00B94BC7" w:rsidRPr="00F5040C" w14:paraId="5C6E1849" w14:textId="77777777" w:rsidTr="00023C51">
        <w:trPr>
          <w:gridAfter w:val="1"/>
          <w:wAfter w:w="22" w:type="dxa"/>
        </w:trPr>
        <w:tc>
          <w:tcPr>
            <w:tcW w:w="2025" w:type="dxa"/>
          </w:tcPr>
          <w:p w14:paraId="67CF7223"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1C5AA4B9" w14:textId="77777777" w:rsidR="00B94BC7" w:rsidRPr="008F6EB1" w:rsidRDefault="00B94BC7" w:rsidP="009546A0">
            <w:pPr>
              <w:pStyle w:val="BodyText"/>
              <w:tabs>
                <w:tab w:val="left" w:pos="425"/>
                <w:tab w:val="left" w:pos="840"/>
              </w:tabs>
              <w:spacing w:line="360" w:lineRule="auto"/>
              <w:rPr>
                <w:rFonts w:ascii="Arial" w:hAnsi="Arial" w:cs="Arial"/>
                <w:b w:val="0"/>
                <w:highlight w:val="lightGray"/>
                <w:lang w:val="el-GR"/>
              </w:rPr>
            </w:pPr>
            <w:r w:rsidRPr="008F6EB1">
              <w:rPr>
                <w:rFonts w:ascii="Arial" w:hAnsi="Arial" w:cs="Arial"/>
                <w:b w:val="0"/>
                <w:lang w:val="el-GR"/>
              </w:rPr>
              <w:t xml:space="preserve">  </w:t>
            </w:r>
            <w:r w:rsidR="002C046A">
              <w:rPr>
                <w:rFonts w:ascii="Arial" w:hAnsi="Arial" w:cs="Arial"/>
                <w:b w:val="0"/>
                <w:lang w:val="el-GR"/>
              </w:rPr>
              <w:tab/>
            </w:r>
            <w:r w:rsidRPr="008F6EB1">
              <w:rPr>
                <w:rFonts w:ascii="Arial" w:hAnsi="Arial" w:cs="Arial"/>
                <w:b w:val="0"/>
                <w:lang w:val="el-GR"/>
              </w:rPr>
              <w:t>(3)</w:t>
            </w:r>
            <w:r w:rsidR="002C046A">
              <w:rPr>
                <w:rFonts w:ascii="Arial" w:hAnsi="Arial" w:cs="Arial"/>
                <w:b w:val="0"/>
                <w:lang w:val="el-GR"/>
              </w:rPr>
              <w:tab/>
            </w:r>
            <w:r w:rsidRPr="008F6EB1">
              <w:rPr>
                <w:rFonts w:ascii="Arial" w:hAnsi="Arial" w:cs="Arial"/>
                <w:b w:val="0"/>
                <w:lang w:val="el-GR"/>
              </w:rPr>
              <w:t xml:space="preserve">Η Επιτροπή δύναται να συνάπτει </w:t>
            </w:r>
            <w:r w:rsidR="0077781E">
              <w:rPr>
                <w:rFonts w:ascii="Arial" w:hAnsi="Arial" w:cs="Arial"/>
                <w:b w:val="0"/>
                <w:lang w:val="el-GR"/>
              </w:rPr>
              <w:t>π</w:t>
            </w:r>
            <w:r w:rsidRPr="008F6EB1">
              <w:rPr>
                <w:rFonts w:ascii="Arial" w:hAnsi="Arial" w:cs="Arial"/>
                <w:b w:val="0"/>
                <w:lang w:val="el-GR"/>
              </w:rPr>
              <w:t xml:space="preserve">ρωτόκολλα </w:t>
            </w:r>
            <w:r w:rsidR="0077781E">
              <w:rPr>
                <w:rFonts w:ascii="Arial" w:hAnsi="Arial" w:cs="Arial"/>
                <w:b w:val="0"/>
                <w:lang w:val="el-GR"/>
              </w:rPr>
              <w:t>σ</w:t>
            </w:r>
            <w:r w:rsidRPr="008F6EB1">
              <w:rPr>
                <w:rFonts w:ascii="Arial" w:hAnsi="Arial" w:cs="Arial"/>
                <w:b w:val="0"/>
                <w:lang w:val="el-GR"/>
              </w:rPr>
              <w:t xml:space="preserve">υνεργασίας με ρυθμιστικές ή άλλες </w:t>
            </w:r>
            <w:r w:rsidR="0077781E">
              <w:rPr>
                <w:rFonts w:ascii="Arial" w:hAnsi="Arial" w:cs="Arial"/>
                <w:b w:val="0"/>
                <w:lang w:val="el-GR"/>
              </w:rPr>
              <w:t>α</w:t>
            </w:r>
            <w:r w:rsidRPr="008F6EB1">
              <w:rPr>
                <w:rFonts w:ascii="Arial" w:hAnsi="Arial" w:cs="Arial"/>
                <w:b w:val="0"/>
                <w:lang w:val="el-GR"/>
              </w:rPr>
              <w:t xml:space="preserve">ρχές της Δημοκρατίας ή άλλες εθνικές Αρχές </w:t>
            </w:r>
            <w:r w:rsidR="0077781E">
              <w:rPr>
                <w:rFonts w:ascii="Arial" w:hAnsi="Arial" w:cs="Arial"/>
                <w:b w:val="0"/>
                <w:lang w:val="el-GR"/>
              </w:rPr>
              <w:t>Α</w:t>
            </w:r>
            <w:r w:rsidRPr="008F6EB1">
              <w:rPr>
                <w:rFonts w:ascii="Arial" w:hAnsi="Arial" w:cs="Arial"/>
                <w:b w:val="0"/>
                <w:lang w:val="el-GR"/>
              </w:rPr>
              <w:t xml:space="preserve">νταγωνισμού, σε σχέση με τις αρμοδιότητές της δυνάμει </w:t>
            </w:r>
            <w:r w:rsidR="0077781E">
              <w:rPr>
                <w:rFonts w:ascii="Arial" w:hAnsi="Arial" w:cs="Arial"/>
                <w:b w:val="0"/>
                <w:lang w:val="el-GR"/>
              </w:rPr>
              <w:t xml:space="preserve">των διατάξεων του </w:t>
            </w:r>
            <w:r w:rsidRPr="008F6EB1">
              <w:rPr>
                <w:rFonts w:ascii="Arial" w:hAnsi="Arial" w:cs="Arial"/>
                <w:b w:val="0"/>
                <w:lang w:val="el-GR"/>
              </w:rPr>
              <w:t>άρθρου 26.</w:t>
            </w:r>
          </w:p>
        </w:tc>
      </w:tr>
      <w:tr w:rsidR="00B94BC7" w:rsidRPr="00F5040C" w14:paraId="67FFA6E3" w14:textId="77777777" w:rsidTr="00023C51">
        <w:trPr>
          <w:gridAfter w:val="1"/>
          <w:wAfter w:w="22" w:type="dxa"/>
        </w:trPr>
        <w:tc>
          <w:tcPr>
            <w:tcW w:w="2025" w:type="dxa"/>
          </w:tcPr>
          <w:p w14:paraId="06A6828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CE994D6"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492B9FD" w14:textId="77777777" w:rsidTr="00023C51">
        <w:trPr>
          <w:gridAfter w:val="1"/>
          <w:wAfter w:w="22" w:type="dxa"/>
        </w:trPr>
        <w:tc>
          <w:tcPr>
            <w:tcW w:w="2025" w:type="dxa"/>
          </w:tcPr>
          <w:p w14:paraId="55B247CD" w14:textId="66E6D301"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Εξουσίες της Επιτροπής </w:t>
            </w:r>
            <w:r w:rsidR="009310DB">
              <w:rPr>
                <w:rFonts w:ascii="Arial" w:hAnsi="Arial" w:cs="Arial"/>
                <w:b w:val="0"/>
                <w:lang w:val="el-GR"/>
              </w:rPr>
              <w:t>σε περίπτωση</w:t>
            </w:r>
            <w:r w:rsidRPr="005205ED">
              <w:rPr>
                <w:rFonts w:ascii="Arial" w:hAnsi="Arial" w:cs="Arial"/>
                <w:b w:val="0"/>
                <w:lang w:val="el-GR"/>
              </w:rPr>
              <w:t xml:space="preserve"> διαπίστωσης παραβάσεων των</w:t>
            </w:r>
            <w:r w:rsidR="009310DB">
              <w:rPr>
                <w:rFonts w:ascii="Arial" w:hAnsi="Arial" w:cs="Arial"/>
                <w:b w:val="0"/>
                <w:lang w:val="el-GR"/>
              </w:rPr>
              <w:t xml:space="preserve"> διατάξεων των</w:t>
            </w:r>
            <w:r w:rsidRPr="005205ED">
              <w:rPr>
                <w:rFonts w:ascii="Arial" w:hAnsi="Arial" w:cs="Arial"/>
                <w:b w:val="0"/>
                <w:lang w:val="el-GR"/>
              </w:rPr>
              <w:t xml:space="preserve"> άρθρων 3 και/ή 6 και τ</w:t>
            </w:r>
            <w:r w:rsidR="0077781E">
              <w:rPr>
                <w:rFonts w:ascii="Arial" w:hAnsi="Arial" w:cs="Arial"/>
                <w:b w:val="0"/>
                <w:lang w:val="el-GR"/>
              </w:rPr>
              <w:t>ου Άρθρου</w:t>
            </w:r>
            <w:r w:rsidRPr="005205ED">
              <w:rPr>
                <w:rFonts w:ascii="Arial" w:hAnsi="Arial" w:cs="Arial"/>
                <w:b w:val="0"/>
                <w:lang w:val="el-GR"/>
              </w:rPr>
              <w:t xml:space="preserve"> 101 ΣΛΕΕ και/ή </w:t>
            </w:r>
            <w:r w:rsidR="0077781E">
              <w:rPr>
                <w:rFonts w:ascii="Arial" w:hAnsi="Arial" w:cs="Arial"/>
                <w:b w:val="0"/>
                <w:lang w:val="el-GR"/>
              </w:rPr>
              <w:t xml:space="preserve">του Άρθρου </w:t>
            </w:r>
            <w:r w:rsidRPr="005205ED">
              <w:rPr>
                <w:rFonts w:ascii="Arial" w:hAnsi="Arial" w:cs="Arial"/>
                <w:b w:val="0"/>
                <w:lang w:val="el-GR"/>
              </w:rPr>
              <w:t>102 ΣΛΕΕ.</w:t>
            </w:r>
          </w:p>
        </w:tc>
        <w:tc>
          <w:tcPr>
            <w:tcW w:w="7592" w:type="dxa"/>
            <w:gridSpan w:val="35"/>
          </w:tcPr>
          <w:p w14:paraId="33796E8C" w14:textId="77777777" w:rsidR="00B94BC7" w:rsidRPr="008F6EB1" w:rsidRDefault="00B94BC7" w:rsidP="009546A0">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29</w:t>
            </w:r>
            <w:r w:rsidR="000C21E9" w:rsidRPr="008F6EB1">
              <w:rPr>
                <w:rFonts w:ascii="Arial" w:hAnsi="Arial" w:cs="Arial"/>
                <w:b w:val="0"/>
                <w:lang w:val="el-GR"/>
              </w:rPr>
              <w:t>.</w:t>
            </w:r>
            <w:r w:rsidR="009546A0">
              <w:rPr>
                <w:rFonts w:ascii="Arial" w:hAnsi="Arial" w:cs="Arial"/>
                <w:b w:val="0"/>
                <w:bCs w:val="0"/>
                <w:lang w:val="el-GR"/>
              </w:rPr>
              <w:tab/>
            </w:r>
            <w:r w:rsidRPr="008F6EB1">
              <w:rPr>
                <w:rFonts w:ascii="Arial" w:hAnsi="Arial" w:cs="Arial"/>
                <w:b w:val="0"/>
                <w:lang w:val="el-GR"/>
              </w:rPr>
              <w:t>Η Επιτροπή δύναται, με απόφασή της, να λαμβάνει τα ακόλουθα μέτρα σε περίπτωση διαπίστωσης παράβασης των</w:t>
            </w:r>
            <w:r w:rsidR="0077781E">
              <w:rPr>
                <w:rFonts w:ascii="Arial" w:hAnsi="Arial" w:cs="Arial"/>
                <w:b w:val="0"/>
                <w:lang w:val="el-GR"/>
              </w:rPr>
              <w:t xml:space="preserve"> διατάξεων των</w:t>
            </w:r>
            <w:r w:rsidRPr="008F6EB1">
              <w:rPr>
                <w:rFonts w:ascii="Arial" w:hAnsi="Arial" w:cs="Arial"/>
                <w:b w:val="0"/>
                <w:lang w:val="el-GR"/>
              </w:rPr>
              <w:t xml:space="preserve"> άρθρων 3 και/ή 6 και τ</w:t>
            </w:r>
            <w:r w:rsidR="0077781E">
              <w:rPr>
                <w:rFonts w:ascii="Arial" w:hAnsi="Arial" w:cs="Arial"/>
                <w:b w:val="0"/>
                <w:lang w:val="el-GR"/>
              </w:rPr>
              <w:t>ου</w:t>
            </w:r>
            <w:r w:rsidRPr="008F6EB1">
              <w:rPr>
                <w:rFonts w:ascii="Arial" w:hAnsi="Arial" w:cs="Arial"/>
                <w:b w:val="0"/>
                <w:lang w:val="el-GR"/>
              </w:rPr>
              <w:t xml:space="preserve"> Άρθρ</w:t>
            </w:r>
            <w:r w:rsidR="0077781E">
              <w:rPr>
                <w:rFonts w:ascii="Arial" w:hAnsi="Arial" w:cs="Arial"/>
                <w:b w:val="0"/>
                <w:lang w:val="el-GR"/>
              </w:rPr>
              <w:t>ου</w:t>
            </w:r>
            <w:r w:rsidRPr="008F6EB1">
              <w:rPr>
                <w:rFonts w:ascii="Arial" w:hAnsi="Arial" w:cs="Arial"/>
                <w:b w:val="0"/>
                <w:lang w:val="el-GR"/>
              </w:rPr>
              <w:t xml:space="preserve"> 101 ΣΛΕΕ και/ή </w:t>
            </w:r>
            <w:r w:rsidR="0077781E">
              <w:rPr>
                <w:rFonts w:ascii="Arial" w:hAnsi="Arial" w:cs="Arial"/>
                <w:b w:val="0"/>
                <w:lang w:val="el-GR"/>
              </w:rPr>
              <w:t xml:space="preserve">του Άρθρου </w:t>
            </w:r>
            <w:r w:rsidRPr="008F6EB1">
              <w:rPr>
                <w:rFonts w:ascii="Arial" w:hAnsi="Arial" w:cs="Arial"/>
                <w:b w:val="0"/>
                <w:lang w:val="el-GR"/>
              </w:rPr>
              <w:t>102 ΣΛΕΕ, που διαπράττουν επιχειρήσεις ή ενώσεις επιχειρήσεων:</w:t>
            </w:r>
          </w:p>
        </w:tc>
      </w:tr>
      <w:tr w:rsidR="00B94BC7" w:rsidRPr="00F5040C" w14:paraId="41762BE1" w14:textId="77777777" w:rsidTr="00023C51">
        <w:trPr>
          <w:gridAfter w:val="1"/>
          <w:wAfter w:w="22" w:type="dxa"/>
        </w:trPr>
        <w:tc>
          <w:tcPr>
            <w:tcW w:w="2025" w:type="dxa"/>
          </w:tcPr>
          <w:p w14:paraId="1BF6038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7F29CC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863491C" w14:textId="77777777" w:rsidTr="00274647">
        <w:trPr>
          <w:gridAfter w:val="1"/>
          <w:wAfter w:w="22" w:type="dxa"/>
        </w:trPr>
        <w:tc>
          <w:tcPr>
            <w:tcW w:w="2025" w:type="dxa"/>
          </w:tcPr>
          <w:p w14:paraId="6D7E348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9" w:type="dxa"/>
            <w:gridSpan w:val="5"/>
          </w:tcPr>
          <w:p w14:paraId="1DB2C896"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7023" w:type="dxa"/>
            <w:gridSpan w:val="30"/>
          </w:tcPr>
          <w:p w14:paraId="6EC5E15B" w14:textId="213B03E3" w:rsidR="00B94BC7" w:rsidRPr="008F6EB1" w:rsidRDefault="00B94BC7" w:rsidP="00CC670E">
            <w:pPr>
              <w:pStyle w:val="BodyText"/>
              <w:tabs>
                <w:tab w:val="left" w:pos="284"/>
                <w:tab w:val="left" w:pos="546"/>
              </w:tabs>
              <w:spacing w:line="360" w:lineRule="auto"/>
              <w:ind w:left="560" w:hanging="560"/>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r>
            <w:r w:rsidR="009F1DD0">
              <w:rPr>
                <w:rFonts w:ascii="Arial" w:hAnsi="Arial" w:cs="Arial"/>
                <w:b w:val="0"/>
                <w:lang w:val="el-GR"/>
              </w:rPr>
              <w:t>Ν</w:t>
            </w:r>
            <w:r w:rsidRPr="008F6EB1">
              <w:rPr>
                <w:rFonts w:ascii="Arial" w:hAnsi="Arial" w:cs="Arial"/>
                <w:b w:val="0"/>
                <w:lang w:val="el-GR"/>
              </w:rPr>
              <w:t>α επιβάλλει διοικητικ</w:t>
            </w:r>
            <w:r w:rsidR="00D31A88">
              <w:rPr>
                <w:rFonts w:ascii="Arial" w:hAnsi="Arial" w:cs="Arial"/>
                <w:b w:val="0"/>
                <w:lang w:val="el-GR"/>
              </w:rPr>
              <w:t>ό</w:t>
            </w:r>
            <w:r w:rsidRPr="008F6EB1">
              <w:rPr>
                <w:rFonts w:ascii="Arial" w:hAnsi="Arial" w:cs="Arial"/>
                <w:b w:val="0"/>
                <w:lang w:val="el-GR"/>
              </w:rPr>
              <w:t xml:space="preserve"> </w:t>
            </w:r>
            <w:r w:rsidR="00D31A88" w:rsidRPr="008F6EB1">
              <w:rPr>
                <w:rFonts w:ascii="Arial" w:hAnsi="Arial" w:cs="Arial"/>
                <w:b w:val="0"/>
                <w:lang w:val="el-GR"/>
              </w:rPr>
              <w:t>πρόστιμ</w:t>
            </w:r>
            <w:r w:rsidR="00D31A88">
              <w:rPr>
                <w:rFonts w:ascii="Arial" w:hAnsi="Arial" w:cs="Arial"/>
                <w:b w:val="0"/>
                <w:lang w:val="el-GR"/>
              </w:rPr>
              <w:t>ο</w:t>
            </w:r>
            <w:r w:rsidR="00D31A88" w:rsidRPr="008F6EB1">
              <w:rPr>
                <w:rFonts w:ascii="Arial" w:hAnsi="Arial" w:cs="Arial"/>
                <w:b w:val="0"/>
                <w:lang w:val="el-GR"/>
              </w:rPr>
              <w:t xml:space="preserve"> </w:t>
            </w:r>
            <w:r w:rsidRPr="008F6EB1">
              <w:rPr>
                <w:rFonts w:ascii="Arial" w:hAnsi="Arial" w:cs="Arial"/>
                <w:b w:val="0"/>
                <w:lang w:val="el-GR"/>
              </w:rPr>
              <w:t xml:space="preserve">ανάλογα με τη σοβαρότητα και διάρκεια της παράβασης, </w:t>
            </w:r>
            <w:r w:rsidR="009F1DD0">
              <w:rPr>
                <w:rFonts w:ascii="Arial" w:hAnsi="Arial" w:cs="Arial"/>
                <w:b w:val="0"/>
                <w:lang w:val="el-GR"/>
              </w:rPr>
              <w:t>όπως προβλέπεται στις διατάξεις του άρθρου</w:t>
            </w:r>
            <w:r w:rsidR="000C21E9" w:rsidRPr="008F6EB1">
              <w:rPr>
                <w:rFonts w:ascii="Arial" w:hAnsi="Arial" w:cs="Arial"/>
                <w:b w:val="0"/>
                <w:lang w:val="el-GR"/>
              </w:rPr>
              <w:t xml:space="preserve"> 47·</w:t>
            </w:r>
          </w:p>
        </w:tc>
      </w:tr>
      <w:tr w:rsidR="00B94BC7" w:rsidRPr="00F5040C" w14:paraId="1D8585DC" w14:textId="77777777" w:rsidTr="00274647">
        <w:tc>
          <w:tcPr>
            <w:tcW w:w="2025" w:type="dxa"/>
          </w:tcPr>
          <w:p w14:paraId="53F8841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9" w:type="dxa"/>
            <w:gridSpan w:val="5"/>
          </w:tcPr>
          <w:p w14:paraId="7FF18801" w14:textId="77777777" w:rsidR="00B94BC7" w:rsidRPr="008F6EB1" w:rsidRDefault="00B94BC7" w:rsidP="004B683A">
            <w:pPr>
              <w:pStyle w:val="BodyText"/>
              <w:tabs>
                <w:tab w:val="left" w:pos="284"/>
                <w:tab w:val="left" w:pos="567"/>
              </w:tabs>
              <w:spacing w:line="360" w:lineRule="auto"/>
              <w:ind w:left="714"/>
              <w:rPr>
                <w:rFonts w:ascii="Arial" w:hAnsi="Arial" w:cs="Arial"/>
                <w:b w:val="0"/>
                <w:sz w:val="16"/>
                <w:szCs w:val="16"/>
                <w:lang w:val="el-GR"/>
              </w:rPr>
            </w:pPr>
          </w:p>
        </w:tc>
        <w:tc>
          <w:tcPr>
            <w:tcW w:w="7045" w:type="dxa"/>
            <w:gridSpan w:val="31"/>
            <w:tcBorders>
              <w:left w:val="nil"/>
            </w:tcBorders>
          </w:tcPr>
          <w:p w14:paraId="6FFB7A08" w14:textId="77777777" w:rsidR="00B94BC7" w:rsidRPr="008F6EB1" w:rsidRDefault="00B94BC7" w:rsidP="00CC670E">
            <w:pPr>
              <w:pStyle w:val="BodyText"/>
              <w:tabs>
                <w:tab w:val="left" w:pos="284"/>
                <w:tab w:val="left" w:pos="546"/>
              </w:tabs>
              <w:spacing w:line="360" w:lineRule="auto"/>
              <w:ind w:left="560" w:hanging="560"/>
              <w:rPr>
                <w:rFonts w:ascii="Arial" w:hAnsi="Arial" w:cs="Arial"/>
                <w:b w:val="0"/>
                <w:sz w:val="16"/>
                <w:szCs w:val="16"/>
                <w:lang w:val="el-GR"/>
              </w:rPr>
            </w:pPr>
          </w:p>
        </w:tc>
      </w:tr>
      <w:tr w:rsidR="00B94BC7" w:rsidRPr="00F5040C" w14:paraId="09F8F874" w14:textId="77777777" w:rsidTr="00274647">
        <w:tc>
          <w:tcPr>
            <w:tcW w:w="2025" w:type="dxa"/>
          </w:tcPr>
          <w:p w14:paraId="266D13A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9" w:type="dxa"/>
            <w:gridSpan w:val="5"/>
          </w:tcPr>
          <w:p w14:paraId="4196BEA3" w14:textId="77777777" w:rsidR="00B94BC7" w:rsidRPr="008F6EB1" w:rsidRDefault="00B94BC7" w:rsidP="004B683A">
            <w:pPr>
              <w:pStyle w:val="BodyText"/>
              <w:tabs>
                <w:tab w:val="left" w:pos="284"/>
                <w:tab w:val="left" w:pos="567"/>
              </w:tabs>
              <w:spacing w:line="360" w:lineRule="auto"/>
              <w:ind w:left="714"/>
              <w:rPr>
                <w:rFonts w:ascii="Arial" w:hAnsi="Arial" w:cs="Arial"/>
                <w:b w:val="0"/>
                <w:lang w:val="el-GR"/>
              </w:rPr>
            </w:pPr>
          </w:p>
        </w:tc>
        <w:tc>
          <w:tcPr>
            <w:tcW w:w="7045" w:type="dxa"/>
            <w:gridSpan w:val="31"/>
            <w:tcBorders>
              <w:left w:val="nil"/>
            </w:tcBorders>
          </w:tcPr>
          <w:p w14:paraId="4F1C4111" w14:textId="77777777" w:rsidR="00B94BC7" w:rsidRPr="008F6EB1" w:rsidRDefault="00B94BC7" w:rsidP="00CC670E">
            <w:pPr>
              <w:pStyle w:val="BodyText"/>
              <w:tabs>
                <w:tab w:val="left" w:pos="284"/>
                <w:tab w:val="left" w:pos="546"/>
              </w:tabs>
              <w:spacing w:line="360" w:lineRule="auto"/>
              <w:ind w:left="560" w:hanging="560"/>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να υποχρεώνει τις εμπλεκόμενες επιχειρήσεις ή ενώσεις επιχειρήσεων όπως, εντός ταχθείσας προθεσμίας, τερματίσουν τη διαπιστωθείσα παράβαση και αποφύγουν επανάληψη της στο μέλλον</w:t>
            </w:r>
            <w:r w:rsidR="001C3020">
              <w:rPr>
                <w:rFonts w:ascii="Arial" w:hAnsi="Arial" w:cs="Arial"/>
                <w:b w:val="0"/>
                <w:lang w:val="el-GR"/>
              </w:rPr>
              <w:t>:</w:t>
            </w:r>
          </w:p>
        </w:tc>
      </w:tr>
      <w:tr w:rsidR="001C3020" w:rsidRPr="00F5040C" w14:paraId="10BFC1F0" w14:textId="77777777" w:rsidTr="00274647">
        <w:tc>
          <w:tcPr>
            <w:tcW w:w="2025" w:type="dxa"/>
          </w:tcPr>
          <w:p w14:paraId="2F60345C"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569" w:type="dxa"/>
            <w:gridSpan w:val="5"/>
          </w:tcPr>
          <w:p w14:paraId="18C58C6F" w14:textId="77777777" w:rsidR="001C3020" w:rsidRPr="008F6EB1" w:rsidRDefault="001C3020" w:rsidP="004B683A">
            <w:pPr>
              <w:pStyle w:val="BodyText"/>
              <w:tabs>
                <w:tab w:val="left" w:pos="284"/>
                <w:tab w:val="left" w:pos="567"/>
              </w:tabs>
              <w:spacing w:line="360" w:lineRule="auto"/>
              <w:ind w:left="714"/>
              <w:rPr>
                <w:rFonts w:ascii="Arial" w:hAnsi="Arial" w:cs="Arial"/>
                <w:b w:val="0"/>
                <w:lang w:val="el-GR"/>
              </w:rPr>
            </w:pPr>
          </w:p>
        </w:tc>
        <w:tc>
          <w:tcPr>
            <w:tcW w:w="7045" w:type="dxa"/>
            <w:gridSpan w:val="31"/>
            <w:tcBorders>
              <w:left w:val="nil"/>
            </w:tcBorders>
          </w:tcPr>
          <w:p w14:paraId="6DA93E16" w14:textId="77777777" w:rsidR="001C3020" w:rsidRPr="008F6EB1" w:rsidRDefault="001C3020" w:rsidP="003E282E">
            <w:pPr>
              <w:pStyle w:val="BodyText"/>
              <w:tabs>
                <w:tab w:val="left" w:pos="284"/>
                <w:tab w:val="left" w:pos="650"/>
              </w:tabs>
              <w:spacing w:line="360" w:lineRule="auto"/>
              <w:ind w:left="664" w:hanging="664"/>
              <w:rPr>
                <w:rFonts w:ascii="Arial" w:hAnsi="Arial" w:cs="Arial"/>
                <w:b w:val="0"/>
                <w:lang w:val="el-GR"/>
              </w:rPr>
            </w:pPr>
          </w:p>
        </w:tc>
      </w:tr>
      <w:tr w:rsidR="001C3020" w:rsidRPr="00F5040C" w14:paraId="720318EC" w14:textId="77777777" w:rsidTr="00274647">
        <w:tc>
          <w:tcPr>
            <w:tcW w:w="2025" w:type="dxa"/>
          </w:tcPr>
          <w:p w14:paraId="277FD60D"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569" w:type="dxa"/>
            <w:gridSpan w:val="5"/>
          </w:tcPr>
          <w:p w14:paraId="6E437D99" w14:textId="77777777" w:rsidR="001C3020" w:rsidRPr="008F6EB1" w:rsidRDefault="001C3020" w:rsidP="004B683A">
            <w:pPr>
              <w:pStyle w:val="BodyText"/>
              <w:tabs>
                <w:tab w:val="left" w:pos="284"/>
                <w:tab w:val="left" w:pos="567"/>
              </w:tabs>
              <w:spacing w:line="360" w:lineRule="auto"/>
              <w:ind w:left="714"/>
              <w:rPr>
                <w:rFonts w:ascii="Arial" w:hAnsi="Arial" w:cs="Arial"/>
                <w:b w:val="0"/>
                <w:lang w:val="el-GR"/>
              </w:rPr>
            </w:pPr>
          </w:p>
        </w:tc>
        <w:tc>
          <w:tcPr>
            <w:tcW w:w="7045" w:type="dxa"/>
            <w:gridSpan w:val="31"/>
            <w:tcBorders>
              <w:left w:val="nil"/>
            </w:tcBorders>
          </w:tcPr>
          <w:p w14:paraId="2E363E5C" w14:textId="54B98D5A" w:rsidR="001C3020" w:rsidRPr="008F6EB1" w:rsidRDefault="001C3020" w:rsidP="00CC670E">
            <w:pPr>
              <w:pStyle w:val="BodyText"/>
              <w:tabs>
                <w:tab w:val="left" w:pos="284"/>
                <w:tab w:val="left" w:pos="574"/>
                <w:tab w:val="left" w:pos="1064"/>
              </w:tabs>
              <w:spacing w:line="360" w:lineRule="auto"/>
              <w:ind w:left="588" w:hanging="664"/>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sidR="00CC670E">
              <w:rPr>
                <w:rFonts w:ascii="Arial" w:hAnsi="Arial" w:cs="Arial"/>
                <w:b w:val="0"/>
                <w:lang w:val="el-GR"/>
              </w:rPr>
              <w:tab/>
            </w:r>
            <w:r>
              <w:rPr>
                <w:rFonts w:ascii="Arial" w:hAnsi="Arial" w:cs="Arial"/>
                <w:b w:val="0"/>
                <w:lang w:val="el-GR"/>
              </w:rPr>
              <w:t xml:space="preserve">Νοείται ότι, </w:t>
            </w:r>
            <w:r w:rsidRPr="008F6EB1">
              <w:rPr>
                <w:rFonts w:ascii="Arial" w:hAnsi="Arial" w:cs="Arial"/>
                <w:b w:val="0"/>
                <w:lang w:val="el-GR"/>
              </w:rPr>
              <w:t xml:space="preserve">σε περίπτωση που η παράβαση τερματισθεί πριν </w:t>
            </w:r>
            <w:r w:rsidR="00D31A88">
              <w:rPr>
                <w:rFonts w:ascii="Arial" w:hAnsi="Arial" w:cs="Arial"/>
                <w:b w:val="0"/>
                <w:lang w:val="el-GR"/>
              </w:rPr>
              <w:t>από</w:t>
            </w:r>
            <w:r w:rsidR="008C766E">
              <w:rPr>
                <w:rFonts w:ascii="Arial" w:hAnsi="Arial" w:cs="Arial"/>
                <w:b w:val="0"/>
                <w:lang w:val="el-GR"/>
              </w:rPr>
              <w:t xml:space="preserve"> </w:t>
            </w:r>
            <w:r w:rsidRPr="008F6EB1">
              <w:rPr>
                <w:rFonts w:ascii="Arial" w:hAnsi="Arial" w:cs="Arial"/>
                <w:b w:val="0"/>
                <w:lang w:val="el-GR"/>
              </w:rPr>
              <w:t>την έκδοση της απόφασ</w:t>
            </w:r>
            <w:r w:rsidR="00534793">
              <w:rPr>
                <w:rFonts w:ascii="Arial" w:hAnsi="Arial" w:cs="Arial"/>
                <w:b w:val="0"/>
                <w:lang w:val="el-GR"/>
              </w:rPr>
              <w:t>ή</w:t>
            </w:r>
            <w:r w:rsidRPr="008F6EB1">
              <w:rPr>
                <w:rFonts w:ascii="Arial" w:hAnsi="Arial" w:cs="Arial"/>
                <w:b w:val="0"/>
                <w:lang w:val="el-GR"/>
              </w:rPr>
              <w:t>ς της, η Επιτροπή δύναται να καταδικάσει τις εμπλεκόμενες επιχειρήσεις ή ενώσεις επιχειρήσεων με αναγνωριστική απόφασή της</w:t>
            </w:r>
            <w:r>
              <w:rPr>
                <w:rFonts w:ascii="Arial" w:hAnsi="Arial" w:cs="Arial"/>
                <w:b w:val="0"/>
                <w:lang w:val="el-GR"/>
              </w:rPr>
              <w:t>∙</w:t>
            </w:r>
          </w:p>
        </w:tc>
      </w:tr>
      <w:tr w:rsidR="00B94BC7" w:rsidRPr="00F5040C" w14:paraId="676E6CD3" w14:textId="77777777" w:rsidTr="00274647">
        <w:tc>
          <w:tcPr>
            <w:tcW w:w="2025" w:type="dxa"/>
          </w:tcPr>
          <w:p w14:paraId="7BE01D3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9" w:type="dxa"/>
            <w:gridSpan w:val="5"/>
          </w:tcPr>
          <w:p w14:paraId="5FCD3D5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45" w:type="dxa"/>
            <w:gridSpan w:val="31"/>
            <w:tcBorders>
              <w:left w:val="nil"/>
            </w:tcBorders>
          </w:tcPr>
          <w:p w14:paraId="5FB615C7"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r>
      <w:tr w:rsidR="00B94BC7" w:rsidRPr="00F5040C" w14:paraId="4B6DD28A" w14:textId="77777777" w:rsidTr="00274647">
        <w:tc>
          <w:tcPr>
            <w:tcW w:w="2025" w:type="dxa"/>
          </w:tcPr>
          <w:p w14:paraId="1251CC5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69" w:type="dxa"/>
            <w:gridSpan w:val="5"/>
          </w:tcPr>
          <w:p w14:paraId="67182E51"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045" w:type="dxa"/>
            <w:gridSpan w:val="31"/>
            <w:tcBorders>
              <w:left w:val="nil"/>
            </w:tcBorders>
          </w:tcPr>
          <w:p w14:paraId="25B5D309" w14:textId="12DC2693" w:rsidR="00B94BC7" w:rsidRPr="008F6EB1" w:rsidRDefault="00B94BC7" w:rsidP="00CC670E">
            <w:pPr>
              <w:pStyle w:val="BodyText"/>
              <w:tabs>
                <w:tab w:val="left" w:pos="284"/>
                <w:tab w:val="left" w:pos="574"/>
                <w:tab w:val="left" w:pos="1064"/>
              </w:tabs>
              <w:spacing w:line="360" w:lineRule="auto"/>
              <w:ind w:left="588" w:hanging="664"/>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r>
            <w:r w:rsidR="00CC670E">
              <w:rPr>
                <w:rFonts w:ascii="Arial" w:hAnsi="Arial" w:cs="Arial"/>
                <w:b w:val="0"/>
                <w:lang w:val="el-GR"/>
              </w:rPr>
              <w:tab/>
            </w:r>
            <w:r w:rsidRPr="008F6EB1">
              <w:rPr>
                <w:rFonts w:ascii="Arial" w:hAnsi="Arial" w:cs="Arial"/>
                <w:b w:val="0"/>
                <w:lang w:val="el-GR"/>
              </w:rPr>
              <w:t>να επιβάλλει όρους και διορθωτικά μέτρα συμπεριφοράς ή μέτρα διαρθρωτικού χαρακτήρα, αναλογικά προς τη διαπραχθείσα παράβαση, τα οποία είναι αναγκαία για τον αποτελεσματικό τερματισμό της εν λόγω παράβασης</w:t>
            </w:r>
            <w:r w:rsidR="001C3020">
              <w:rPr>
                <w:rFonts w:ascii="Arial" w:hAnsi="Arial" w:cs="Arial"/>
                <w:b w:val="0"/>
                <w:lang w:val="el-GR"/>
              </w:rPr>
              <w:t>:</w:t>
            </w:r>
          </w:p>
        </w:tc>
      </w:tr>
      <w:tr w:rsidR="001C3020" w:rsidRPr="00F5040C" w14:paraId="3BCFAB5D" w14:textId="77777777" w:rsidTr="00274647">
        <w:tc>
          <w:tcPr>
            <w:tcW w:w="2025" w:type="dxa"/>
          </w:tcPr>
          <w:p w14:paraId="4F32E2E8"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569" w:type="dxa"/>
            <w:gridSpan w:val="5"/>
          </w:tcPr>
          <w:p w14:paraId="6E37B1E6" w14:textId="77777777" w:rsidR="001C3020" w:rsidRPr="008F6EB1" w:rsidRDefault="001C3020" w:rsidP="004B683A">
            <w:pPr>
              <w:pStyle w:val="BodyText"/>
              <w:tabs>
                <w:tab w:val="left" w:pos="284"/>
                <w:tab w:val="left" w:pos="567"/>
              </w:tabs>
              <w:spacing w:line="360" w:lineRule="auto"/>
              <w:ind w:left="612" w:hanging="612"/>
              <w:rPr>
                <w:rFonts w:ascii="Arial" w:hAnsi="Arial" w:cs="Arial"/>
                <w:b w:val="0"/>
                <w:lang w:val="el-GR"/>
              </w:rPr>
            </w:pPr>
          </w:p>
        </w:tc>
        <w:tc>
          <w:tcPr>
            <w:tcW w:w="7045" w:type="dxa"/>
            <w:gridSpan w:val="31"/>
            <w:tcBorders>
              <w:left w:val="nil"/>
            </w:tcBorders>
          </w:tcPr>
          <w:p w14:paraId="69B0B9AA" w14:textId="77777777" w:rsidR="001C3020" w:rsidRPr="008F6EB1" w:rsidRDefault="001C3020" w:rsidP="003E282E">
            <w:pPr>
              <w:pStyle w:val="BodyText"/>
              <w:tabs>
                <w:tab w:val="left" w:pos="284"/>
                <w:tab w:val="left" w:pos="650"/>
              </w:tabs>
              <w:spacing w:line="360" w:lineRule="auto"/>
              <w:ind w:left="664" w:hanging="664"/>
              <w:rPr>
                <w:rFonts w:ascii="Arial" w:hAnsi="Arial" w:cs="Arial"/>
                <w:b w:val="0"/>
                <w:lang w:val="el-GR"/>
              </w:rPr>
            </w:pPr>
          </w:p>
        </w:tc>
      </w:tr>
      <w:tr w:rsidR="001C3020" w:rsidRPr="00F5040C" w14:paraId="2FDEBDD3" w14:textId="77777777" w:rsidTr="00274647">
        <w:tc>
          <w:tcPr>
            <w:tcW w:w="2025" w:type="dxa"/>
          </w:tcPr>
          <w:p w14:paraId="28EDEB40"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569" w:type="dxa"/>
            <w:gridSpan w:val="5"/>
          </w:tcPr>
          <w:p w14:paraId="4A66AF45" w14:textId="77777777" w:rsidR="001C3020" w:rsidRPr="008F6EB1" w:rsidRDefault="001C3020" w:rsidP="004B683A">
            <w:pPr>
              <w:pStyle w:val="BodyText"/>
              <w:tabs>
                <w:tab w:val="left" w:pos="284"/>
                <w:tab w:val="left" w:pos="567"/>
              </w:tabs>
              <w:spacing w:line="360" w:lineRule="auto"/>
              <w:ind w:left="612" w:hanging="612"/>
              <w:rPr>
                <w:rFonts w:ascii="Arial" w:hAnsi="Arial" w:cs="Arial"/>
                <w:b w:val="0"/>
                <w:lang w:val="el-GR"/>
              </w:rPr>
            </w:pPr>
          </w:p>
        </w:tc>
        <w:tc>
          <w:tcPr>
            <w:tcW w:w="7045" w:type="dxa"/>
            <w:gridSpan w:val="31"/>
            <w:tcBorders>
              <w:left w:val="nil"/>
            </w:tcBorders>
          </w:tcPr>
          <w:p w14:paraId="605ECCAC" w14:textId="402B4A7C" w:rsidR="001C3020" w:rsidRPr="008F6EB1" w:rsidRDefault="001C3020" w:rsidP="00ED079C">
            <w:pPr>
              <w:pStyle w:val="BodyText"/>
              <w:tabs>
                <w:tab w:val="left" w:pos="284"/>
                <w:tab w:val="left" w:pos="574"/>
                <w:tab w:val="left" w:pos="1064"/>
              </w:tabs>
              <w:spacing w:line="360" w:lineRule="auto"/>
              <w:ind w:left="588" w:hanging="664"/>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sidR="00ED079C">
              <w:rPr>
                <w:rFonts w:ascii="Arial" w:hAnsi="Arial" w:cs="Arial"/>
                <w:b w:val="0"/>
                <w:lang w:val="el-GR"/>
              </w:rPr>
              <w:tab/>
            </w:r>
            <w:r>
              <w:rPr>
                <w:rFonts w:ascii="Arial" w:hAnsi="Arial" w:cs="Arial"/>
                <w:b w:val="0"/>
                <w:lang w:val="el-GR"/>
              </w:rPr>
              <w:t xml:space="preserve">Νοείται ότι, </w:t>
            </w:r>
            <w:r w:rsidRPr="008F6EB1">
              <w:rPr>
                <w:rFonts w:ascii="Arial" w:hAnsi="Arial" w:cs="Arial"/>
                <w:b w:val="0"/>
                <w:lang w:val="el-GR"/>
              </w:rPr>
              <w:t>κατά την επιλογή μεταξύ δ</w:t>
            </w:r>
            <w:r>
              <w:rPr>
                <w:rFonts w:ascii="Arial" w:hAnsi="Arial" w:cs="Arial"/>
                <w:b w:val="0"/>
                <w:lang w:val="el-GR"/>
              </w:rPr>
              <w:t>ύο (2)</w:t>
            </w:r>
            <w:r w:rsidRPr="008F6EB1">
              <w:rPr>
                <w:rFonts w:ascii="Arial" w:hAnsi="Arial" w:cs="Arial"/>
                <w:b w:val="0"/>
                <w:lang w:val="el-GR"/>
              </w:rPr>
              <w:t xml:space="preserve"> εξίσου αποτελεσματικών μέτρων, η Επιτροπή επιλέγει το </w:t>
            </w:r>
            <w:r w:rsidR="00782784">
              <w:rPr>
                <w:rFonts w:ascii="Arial" w:hAnsi="Arial" w:cs="Arial"/>
                <w:b w:val="0"/>
                <w:lang w:val="el-GR"/>
              </w:rPr>
              <w:t>ο</w:t>
            </w:r>
            <w:r w:rsidRPr="008F6EB1">
              <w:rPr>
                <w:rFonts w:ascii="Arial" w:hAnsi="Arial" w:cs="Arial"/>
                <w:b w:val="0"/>
                <w:lang w:val="el-GR"/>
              </w:rPr>
              <w:t>λιγότερο επαχθές για την επιχείρηση ή ένωση επιχειρήσεων μέτρο, τηρουμένης της αρχής της αναλογικότητας</w:t>
            </w:r>
            <w:r>
              <w:rPr>
                <w:rFonts w:ascii="Arial" w:hAnsi="Arial" w:cs="Arial"/>
                <w:b w:val="0"/>
                <w:lang w:val="el-GR"/>
              </w:rPr>
              <w:t>.</w:t>
            </w:r>
          </w:p>
        </w:tc>
      </w:tr>
      <w:tr w:rsidR="00B94BC7" w:rsidRPr="00F5040C" w14:paraId="27070547" w14:textId="77777777" w:rsidTr="00023C51">
        <w:trPr>
          <w:gridAfter w:val="1"/>
          <w:wAfter w:w="22" w:type="dxa"/>
        </w:trPr>
        <w:tc>
          <w:tcPr>
            <w:tcW w:w="2025" w:type="dxa"/>
          </w:tcPr>
          <w:p w14:paraId="0F250B3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B2CF6D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1C3020" w:rsidRPr="00F5040C" w14:paraId="65251073" w14:textId="77777777" w:rsidTr="00ED079C">
        <w:trPr>
          <w:gridAfter w:val="1"/>
          <w:wAfter w:w="22" w:type="dxa"/>
        </w:trPr>
        <w:tc>
          <w:tcPr>
            <w:tcW w:w="2025" w:type="dxa"/>
          </w:tcPr>
          <w:p w14:paraId="536246D7"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Ανάληψη </w:t>
            </w:r>
            <w:r>
              <w:rPr>
                <w:rFonts w:ascii="Arial" w:hAnsi="Arial" w:cs="Arial"/>
                <w:b w:val="0"/>
                <w:lang w:val="el-GR"/>
              </w:rPr>
              <w:t>δ</w:t>
            </w:r>
            <w:r w:rsidRPr="005205ED">
              <w:rPr>
                <w:rFonts w:ascii="Arial" w:hAnsi="Arial" w:cs="Arial"/>
                <w:b w:val="0"/>
                <w:lang w:val="el-GR"/>
              </w:rPr>
              <w:t>εσμεύσεων.</w:t>
            </w:r>
          </w:p>
          <w:p w14:paraId="7C447BF8"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1311" w:type="dxa"/>
            <w:gridSpan w:val="24"/>
          </w:tcPr>
          <w:p w14:paraId="6A54DF70" w14:textId="00845812" w:rsidR="001C3020" w:rsidRPr="003E282E" w:rsidRDefault="001C3020" w:rsidP="003E282E">
            <w:pPr>
              <w:pStyle w:val="BodyText"/>
              <w:tabs>
                <w:tab w:val="left" w:pos="425"/>
                <w:tab w:val="left" w:pos="840"/>
              </w:tabs>
              <w:spacing w:line="360" w:lineRule="auto"/>
              <w:rPr>
                <w:rFonts w:ascii="Arial" w:hAnsi="Arial" w:cs="Arial"/>
                <w:b w:val="0"/>
                <w:bCs w:val="0"/>
                <w:lang w:val="el-GR"/>
              </w:rPr>
            </w:pPr>
            <w:r w:rsidRPr="003E282E">
              <w:rPr>
                <w:rFonts w:ascii="Arial" w:hAnsi="Arial" w:cs="Arial"/>
                <w:b w:val="0"/>
                <w:bCs w:val="0"/>
                <w:lang w:val="el-GR"/>
              </w:rPr>
              <w:t>30.-(1)</w:t>
            </w:r>
            <w:r>
              <w:rPr>
                <w:rFonts w:ascii="Arial" w:hAnsi="Arial" w:cs="Arial"/>
                <w:b w:val="0"/>
                <w:bCs w:val="0"/>
                <w:lang w:val="el-GR"/>
              </w:rPr>
              <w:t xml:space="preserve">(α) </w:t>
            </w:r>
          </w:p>
        </w:tc>
        <w:tc>
          <w:tcPr>
            <w:tcW w:w="6281" w:type="dxa"/>
            <w:gridSpan w:val="11"/>
          </w:tcPr>
          <w:p w14:paraId="550CBFC0" w14:textId="77777777" w:rsidR="001C3020" w:rsidRPr="003E282E" w:rsidRDefault="001C3020" w:rsidP="003E282E">
            <w:pPr>
              <w:pStyle w:val="BodyText"/>
              <w:tabs>
                <w:tab w:val="left" w:pos="425"/>
                <w:tab w:val="left" w:pos="840"/>
              </w:tabs>
              <w:spacing w:line="360" w:lineRule="auto"/>
              <w:rPr>
                <w:rFonts w:ascii="Arial" w:hAnsi="Arial" w:cs="Arial"/>
                <w:b w:val="0"/>
                <w:bCs w:val="0"/>
                <w:lang w:val="el-GR"/>
              </w:rPr>
            </w:pPr>
            <w:r w:rsidRPr="003E282E">
              <w:rPr>
                <w:rFonts w:ascii="Arial" w:hAnsi="Arial" w:cs="Arial"/>
                <w:b w:val="0"/>
                <w:bCs w:val="0"/>
                <w:lang w:val="el-GR"/>
              </w:rPr>
              <w:t>Σε περίπτωση που η Επιτροπή σκοπεύει να εκδώσει απόφαση, με την οποία να απαιτεί τον τερματισμό παράβασης</w:t>
            </w:r>
            <w:r>
              <w:rPr>
                <w:rFonts w:ascii="Arial" w:hAnsi="Arial" w:cs="Arial"/>
                <w:b w:val="0"/>
                <w:bCs w:val="0"/>
                <w:lang w:val="el-GR"/>
              </w:rPr>
              <w:t xml:space="preserve"> των διατάξεων</w:t>
            </w:r>
            <w:r w:rsidRPr="003E282E">
              <w:rPr>
                <w:rFonts w:ascii="Arial" w:hAnsi="Arial" w:cs="Arial"/>
                <w:b w:val="0"/>
                <w:bCs w:val="0"/>
                <w:lang w:val="el-GR"/>
              </w:rPr>
              <w:t xml:space="preserve"> των άρθρων 3 και/ή 6 και τ</w:t>
            </w:r>
            <w:r>
              <w:rPr>
                <w:rFonts w:ascii="Arial" w:hAnsi="Arial" w:cs="Arial"/>
                <w:b w:val="0"/>
                <w:bCs w:val="0"/>
                <w:lang w:val="el-GR"/>
              </w:rPr>
              <w:t>ου</w:t>
            </w:r>
            <w:r w:rsidRPr="003E282E">
              <w:rPr>
                <w:rFonts w:ascii="Arial" w:hAnsi="Arial" w:cs="Arial"/>
                <w:b w:val="0"/>
                <w:bCs w:val="0"/>
                <w:lang w:val="el-GR"/>
              </w:rPr>
              <w:t xml:space="preserve"> Άρθρ</w:t>
            </w:r>
            <w:r>
              <w:rPr>
                <w:rFonts w:ascii="Arial" w:hAnsi="Arial" w:cs="Arial"/>
                <w:b w:val="0"/>
                <w:bCs w:val="0"/>
                <w:lang w:val="el-GR"/>
              </w:rPr>
              <w:t>ου</w:t>
            </w:r>
            <w:r w:rsidRPr="003E282E">
              <w:rPr>
                <w:rFonts w:ascii="Arial" w:hAnsi="Arial" w:cs="Arial"/>
                <w:b w:val="0"/>
                <w:bCs w:val="0"/>
                <w:lang w:val="el-GR"/>
              </w:rPr>
              <w:t xml:space="preserve"> 101 ΣΛΕΕ και/ή τ</w:t>
            </w:r>
            <w:r>
              <w:rPr>
                <w:rFonts w:ascii="Arial" w:hAnsi="Arial" w:cs="Arial"/>
                <w:b w:val="0"/>
                <w:bCs w:val="0"/>
                <w:lang w:val="el-GR"/>
              </w:rPr>
              <w:t>ου</w:t>
            </w:r>
            <w:r w:rsidRPr="003E282E">
              <w:rPr>
                <w:rFonts w:ascii="Arial" w:hAnsi="Arial" w:cs="Arial"/>
                <w:b w:val="0"/>
                <w:bCs w:val="0"/>
                <w:lang w:val="el-GR"/>
              </w:rPr>
              <w:t xml:space="preserve"> Άρθρ</w:t>
            </w:r>
            <w:r>
              <w:rPr>
                <w:rFonts w:ascii="Arial" w:hAnsi="Arial" w:cs="Arial"/>
                <w:b w:val="0"/>
                <w:bCs w:val="0"/>
                <w:lang w:val="el-GR"/>
              </w:rPr>
              <w:t>ου</w:t>
            </w:r>
            <w:r w:rsidRPr="003E282E">
              <w:rPr>
                <w:rFonts w:ascii="Arial" w:hAnsi="Arial" w:cs="Arial"/>
                <w:b w:val="0"/>
                <w:bCs w:val="0"/>
                <w:lang w:val="el-GR"/>
              </w:rPr>
              <w:t xml:space="preserve"> 102 ΣΛΕΕ και οι εμπλεκόμενες επιχειρήσεις ή ενώσεις επιχειρήσεων προσφέρονται να αναλάβουν δεσμεύσεις για να ανταποκριθούν στις αντιρρήσεις της Επιτροπής κατά την προκαταρκτική εκτίμηση, η Επιτροπή δύναται με απόφασή της να καθιστά τις δεσμεύσεις αυτές υποχρεωτικές για τις εμπλεκόμενες επιχειρήσεις ή ενώσεις επιχειρήσεων νοουμένου ότι αυτές θα κριθούν ικανοποιητικές.</w:t>
            </w:r>
          </w:p>
        </w:tc>
      </w:tr>
      <w:tr w:rsidR="001C3020" w:rsidRPr="00F5040C" w14:paraId="2831D03E" w14:textId="77777777" w:rsidTr="00ED079C">
        <w:trPr>
          <w:gridAfter w:val="1"/>
          <w:wAfter w:w="22" w:type="dxa"/>
        </w:trPr>
        <w:tc>
          <w:tcPr>
            <w:tcW w:w="2025" w:type="dxa"/>
          </w:tcPr>
          <w:p w14:paraId="59F4F49A"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1311" w:type="dxa"/>
            <w:gridSpan w:val="24"/>
          </w:tcPr>
          <w:p w14:paraId="25589635" w14:textId="77777777" w:rsidR="001C3020" w:rsidRPr="003E282E" w:rsidRDefault="001C3020" w:rsidP="003E282E">
            <w:pPr>
              <w:pStyle w:val="BodyText"/>
              <w:tabs>
                <w:tab w:val="left" w:pos="425"/>
                <w:tab w:val="left" w:pos="840"/>
              </w:tabs>
              <w:spacing w:line="360" w:lineRule="auto"/>
              <w:rPr>
                <w:rFonts w:ascii="Arial" w:hAnsi="Arial" w:cs="Arial"/>
                <w:b w:val="0"/>
                <w:bCs w:val="0"/>
                <w:lang w:val="el-GR"/>
              </w:rPr>
            </w:pPr>
          </w:p>
        </w:tc>
        <w:tc>
          <w:tcPr>
            <w:tcW w:w="6281" w:type="dxa"/>
            <w:gridSpan w:val="11"/>
          </w:tcPr>
          <w:p w14:paraId="5287360F" w14:textId="77777777" w:rsidR="001C3020" w:rsidRPr="003E282E" w:rsidRDefault="001C3020" w:rsidP="003E282E">
            <w:pPr>
              <w:pStyle w:val="BodyText"/>
              <w:tabs>
                <w:tab w:val="left" w:pos="425"/>
                <w:tab w:val="left" w:pos="840"/>
              </w:tabs>
              <w:spacing w:line="360" w:lineRule="auto"/>
              <w:rPr>
                <w:rFonts w:ascii="Arial" w:hAnsi="Arial" w:cs="Arial"/>
                <w:b w:val="0"/>
                <w:bCs w:val="0"/>
                <w:lang w:val="el-GR"/>
              </w:rPr>
            </w:pPr>
          </w:p>
        </w:tc>
      </w:tr>
      <w:tr w:rsidR="00687E20" w:rsidRPr="00010D38" w14:paraId="0F21DDFE" w14:textId="77777777" w:rsidTr="00ED079C">
        <w:trPr>
          <w:gridAfter w:val="1"/>
          <w:wAfter w:w="22" w:type="dxa"/>
        </w:trPr>
        <w:tc>
          <w:tcPr>
            <w:tcW w:w="2025" w:type="dxa"/>
          </w:tcPr>
          <w:p w14:paraId="1A0E987E" w14:textId="77777777" w:rsidR="00687E20" w:rsidRPr="005205ED" w:rsidRDefault="00687E20" w:rsidP="004B683A">
            <w:pPr>
              <w:pStyle w:val="BodyText"/>
              <w:tabs>
                <w:tab w:val="left" w:pos="284"/>
                <w:tab w:val="left" w:pos="567"/>
              </w:tabs>
              <w:spacing w:line="360" w:lineRule="auto"/>
              <w:jc w:val="left"/>
              <w:rPr>
                <w:rFonts w:ascii="Arial" w:hAnsi="Arial" w:cs="Arial"/>
                <w:b w:val="0"/>
                <w:lang w:val="el-GR"/>
              </w:rPr>
            </w:pPr>
          </w:p>
        </w:tc>
        <w:tc>
          <w:tcPr>
            <w:tcW w:w="1311" w:type="dxa"/>
            <w:gridSpan w:val="24"/>
          </w:tcPr>
          <w:p w14:paraId="3CFCD591" w14:textId="65809F47" w:rsidR="00687E20" w:rsidRPr="003E282E" w:rsidRDefault="00ED079C" w:rsidP="00ED079C">
            <w:pPr>
              <w:pStyle w:val="BodyText"/>
              <w:tabs>
                <w:tab w:val="left" w:pos="425"/>
                <w:tab w:val="left" w:pos="704"/>
              </w:tabs>
              <w:spacing w:line="360" w:lineRule="auto"/>
              <w:jc w:val="left"/>
              <w:rPr>
                <w:rFonts w:ascii="Arial" w:hAnsi="Arial" w:cs="Arial"/>
                <w:b w:val="0"/>
                <w:bCs w:val="0"/>
                <w:lang w:val="el-GR"/>
              </w:rPr>
            </w:pPr>
            <w:r>
              <w:rPr>
                <w:rFonts w:ascii="Arial" w:hAnsi="Arial" w:cs="Arial"/>
                <w:b w:val="0"/>
                <w:bCs w:val="0"/>
                <w:lang w:val="el-GR"/>
              </w:rPr>
              <w:tab/>
            </w:r>
            <w:r>
              <w:rPr>
                <w:rFonts w:ascii="Arial" w:hAnsi="Arial" w:cs="Arial"/>
                <w:b w:val="0"/>
                <w:bCs w:val="0"/>
                <w:lang w:val="el-GR"/>
              </w:rPr>
              <w:tab/>
            </w:r>
            <w:r w:rsidR="00687E20">
              <w:rPr>
                <w:rFonts w:ascii="Arial" w:hAnsi="Arial" w:cs="Arial"/>
                <w:b w:val="0"/>
                <w:bCs w:val="0"/>
                <w:lang w:val="el-GR"/>
              </w:rPr>
              <w:t>(β)</w:t>
            </w:r>
          </w:p>
        </w:tc>
        <w:tc>
          <w:tcPr>
            <w:tcW w:w="6281" w:type="dxa"/>
            <w:gridSpan w:val="11"/>
          </w:tcPr>
          <w:p w14:paraId="4A99F391" w14:textId="3BA1D530" w:rsidR="00687E20" w:rsidRPr="00687E20" w:rsidRDefault="00687E20" w:rsidP="003E282E">
            <w:pPr>
              <w:pStyle w:val="BodyText"/>
              <w:tabs>
                <w:tab w:val="left" w:pos="425"/>
                <w:tab w:val="left" w:pos="840"/>
              </w:tabs>
              <w:spacing w:line="360" w:lineRule="auto"/>
              <w:rPr>
                <w:rFonts w:ascii="Arial" w:hAnsi="Arial" w:cs="Arial"/>
                <w:b w:val="0"/>
                <w:bCs w:val="0"/>
                <w:lang w:val="en-US"/>
              </w:rPr>
            </w:pPr>
            <w:r w:rsidRPr="003E282E">
              <w:rPr>
                <w:rFonts w:ascii="Arial" w:hAnsi="Arial" w:cs="Arial"/>
                <w:b w:val="0"/>
                <w:bCs w:val="0"/>
                <w:lang w:val="el-GR"/>
              </w:rPr>
              <w:t>Η απόφαση της Επιτροπής</w:t>
            </w:r>
            <w:r>
              <w:rPr>
                <w:rFonts w:ascii="Arial" w:hAnsi="Arial" w:cs="Arial"/>
                <w:b w:val="0"/>
                <w:bCs w:val="0"/>
                <w:lang w:val="en-US"/>
              </w:rPr>
              <w:t>-</w:t>
            </w:r>
          </w:p>
        </w:tc>
      </w:tr>
      <w:tr w:rsidR="00687E20" w:rsidRPr="00010D38" w14:paraId="0813E0FE" w14:textId="77777777" w:rsidTr="00ED079C">
        <w:trPr>
          <w:gridAfter w:val="1"/>
          <w:wAfter w:w="22" w:type="dxa"/>
        </w:trPr>
        <w:tc>
          <w:tcPr>
            <w:tcW w:w="2025" w:type="dxa"/>
          </w:tcPr>
          <w:p w14:paraId="4FE5CCCF" w14:textId="77777777" w:rsidR="00687E20" w:rsidRPr="005205ED" w:rsidRDefault="00687E20" w:rsidP="004B683A">
            <w:pPr>
              <w:pStyle w:val="BodyText"/>
              <w:tabs>
                <w:tab w:val="left" w:pos="284"/>
                <w:tab w:val="left" w:pos="567"/>
              </w:tabs>
              <w:spacing w:line="360" w:lineRule="auto"/>
              <w:jc w:val="left"/>
              <w:rPr>
                <w:rFonts w:ascii="Arial" w:hAnsi="Arial" w:cs="Arial"/>
                <w:b w:val="0"/>
                <w:lang w:val="el-GR"/>
              </w:rPr>
            </w:pPr>
          </w:p>
        </w:tc>
        <w:tc>
          <w:tcPr>
            <w:tcW w:w="1325" w:type="dxa"/>
            <w:gridSpan w:val="25"/>
          </w:tcPr>
          <w:p w14:paraId="3DEF0049" w14:textId="77777777" w:rsidR="00687E20" w:rsidRDefault="00687E20" w:rsidP="001C3020">
            <w:pPr>
              <w:pStyle w:val="BodyText"/>
              <w:tabs>
                <w:tab w:val="left" w:pos="425"/>
                <w:tab w:val="left" w:pos="840"/>
              </w:tabs>
              <w:spacing w:line="360" w:lineRule="auto"/>
              <w:jc w:val="right"/>
              <w:rPr>
                <w:rFonts w:ascii="Arial" w:hAnsi="Arial" w:cs="Arial"/>
                <w:b w:val="0"/>
                <w:bCs w:val="0"/>
                <w:lang w:val="el-GR"/>
              </w:rPr>
            </w:pPr>
          </w:p>
        </w:tc>
        <w:tc>
          <w:tcPr>
            <w:tcW w:w="652" w:type="dxa"/>
            <w:gridSpan w:val="8"/>
          </w:tcPr>
          <w:p w14:paraId="14EAB741" w14:textId="48C005F6" w:rsidR="00687E20" w:rsidRDefault="00687E20" w:rsidP="00687E20">
            <w:pPr>
              <w:pStyle w:val="BodyText"/>
              <w:tabs>
                <w:tab w:val="left" w:pos="425"/>
                <w:tab w:val="left" w:pos="840"/>
              </w:tabs>
              <w:spacing w:line="360" w:lineRule="auto"/>
              <w:jc w:val="right"/>
              <w:rPr>
                <w:rFonts w:ascii="Arial" w:hAnsi="Arial" w:cs="Arial"/>
                <w:b w:val="0"/>
                <w:bCs w:val="0"/>
                <w:lang w:val="en-US"/>
              </w:rPr>
            </w:pPr>
            <w:r>
              <w:rPr>
                <w:rFonts w:ascii="Arial" w:hAnsi="Arial" w:cs="Arial"/>
                <w:b w:val="0"/>
                <w:bCs w:val="0"/>
                <w:lang w:val="en-US"/>
              </w:rPr>
              <w:t xml:space="preserve"> </w:t>
            </w:r>
          </w:p>
        </w:tc>
        <w:tc>
          <w:tcPr>
            <w:tcW w:w="5615" w:type="dxa"/>
            <w:gridSpan w:val="2"/>
          </w:tcPr>
          <w:p w14:paraId="0B84FE13" w14:textId="3A91BBA0" w:rsidR="00687E20" w:rsidRPr="003E282E" w:rsidRDefault="00687E20" w:rsidP="003E282E">
            <w:pPr>
              <w:pStyle w:val="BodyText"/>
              <w:tabs>
                <w:tab w:val="left" w:pos="425"/>
                <w:tab w:val="left" w:pos="840"/>
              </w:tabs>
              <w:spacing w:line="360" w:lineRule="auto"/>
              <w:rPr>
                <w:rFonts w:ascii="Arial" w:hAnsi="Arial" w:cs="Arial"/>
                <w:b w:val="0"/>
                <w:bCs w:val="0"/>
                <w:lang w:val="el-GR"/>
              </w:rPr>
            </w:pPr>
          </w:p>
        </w:tc>
      </w:tr>
      <w:tr w:rsidR="00687E20" w:rsidRPr="00F5040C" w14:paraId="4153BEF2" w14:textId="77777777" w:rsidTr="00DC6D30">
        <w:trPr>
          <w:gridAfter w:val="1"/>
          <w:wAfter w:w="22" w:type="dxa"/>
        </w:trPr>
        <w:tc>
          <w:tcPr>
            <w:tcW w:w="2025" w:type="dxa"/>
          </w:tcPr>
          <w:p w14:paraId="06308F8D" w14:textId="77777777" w:rsidR="00687E20" w:rsidRPr="005205ED" w:rsidRDefault="00687E20" w:rsidP="004B683A">
            <w:pPr>
              <w:pStyle w:val="BodyText"/>
              <w:tabs>
                <w:tab w:val="left" w:pos="284"/>
                <w:tab w:val="left" w:pos="567"/>
              </w:tabs>
              <w:spacing w:line="360" w:lineRule="auto"/>
              <w:jc w:val="left"/>
              <w:rPr>
                <w:rFonts w:ascii="Arial" w:hAnsi="Arial" w:cs="Arial"/>
                <w:b w:val="0"/>
                <w:lang w:val="el-GR"/>
              </w:rPr>
            </w:pPr>
          </w:p>
        </w:tc>
        <w:tc>
          <w:tcPr>
            <w:tcW w:w="1325" w:type="dxa"/>
            <w:gridSpan w:val="25"/>
          </w:tcPr>
          <w:p w14:paraId="0FFFC395" w14:textId="77777777" w:rsidR="00687E20" w:rsidRDefault="00687E20" w:rsidP="001C3020">
            <w:pPr>
              <w:pStyle w:val="BodyText"/>
              <w:tabs>
                <w:tab w:val="left" w:pos="425"/>
                <w:tab w:val="left" w:pos="840"/>
              </w:tabs>
              <w:spacing w:line="360" w:lineRule="auto"/>
              <w:jc w:val="right"/>
              <w:rPr>
                <w:rFonts w:ascii="Arial" w:hAnsi="Arial" w:cs="Arial"/>
                <w:b w:val="0"/>
                <w:bCs w:val="0"/>
                <w:lang w:val="el-GR"/>
              </w:rPr>
            </w:pPr>
          </w:p>
        </w:tc>
        <w:tc>
          <w:tcPr>
            <w:tcW w:w="518" w:type="dxa"/>
            <w:gridSpan w:val="7"/>
          </w:tcPr>
          <w:p w14:paraId="61FED6CF" w14:textId="09B18FA1" w:rsidR="00687E20" w:rsidRPr="00687E20" w:rsidRDefault="00687E20" w:rsidP="00DC6D30">
            <w:pPr>
              <w:pStyle w:val="BodyText"/>
              <w:tabs>
                <w:tab w:val="left" w:pos="425"/>
                <w:tab w:val="left" w:pos="840"/>
              </w:tabs>
              <w:spacing w:line="360" w:lineRule="auto"/>
              <w:jc w:val="left"/>
              <w:rPr>
                <w:rFonts w:ascii="Arial" w:hAnsi="Arial" w:cs="Arial"/>
                <w:b w:val="0"/>
                <w:bCs w:val="0"/>
                <w:lang w:val="el-GR"/>
              </w:rPr>
            </w:pPr>
            <w:r>
              <w:rPr>
                <w:rFonts w:ascii="Arial" w:hAnsi="Arial" w:cs="Arial"/>
                <w:b w:val="0"/>
                <w:bCs w:val="0"/>
                <w:lang w:val="en-US"/>
              </w:rPr>
              <w:t>(i)</w:t>
            </w:r>
          </w:p>
        </w:tc>
        <w:tc>
          <w:tcPr>
            <w:tcW w:w="5749" w:type="dxa"/>
            <w:gridSpan w:val="3"/>
          </w:tcPr>
          <w:p w14:paraId="0883BF6F" w14:textId="32674EA4" w:rsidR="00687E20" w:rsidRPr="003E282E" w:rsidRDefault="00687E20" w:rsidP="003E282E">
            <w:pPr>
              <w:pStyle w:val="BodyText"/>
              <w:tabs>
                <w:tab w:val="left" w:pos="425"/>
                <w:tab w:val="left" w:pos="840"/>
              </w:tabs>
              <w:spacing w:line="360" w:lineRule="auto"/>
              <w:rPr>
                <w:rFonts w:ascii="Arial" w:hAnsi="Arial" w:cs="Arial"/>
                <w:b w:val="0"/>
                <w:bCs w:val="0"/>
                <w:lang w:val="el-GR"/>
              </w:rPr>
            </w:pPr>
            <w:r w:rsidRPr="003E282E">
              <w:rPr>
                <w:rFonts w:ascii="Arial" w:hAnsi="Arial" w:cs="Arial"/>
                <w:b w:val="0"/>
                <w:bCs w:val="0"/>
                <w:lang w:val="el-GR"/>
              </w:rPr>
              <w:t>δ</w:t>
            </w:r>
            <w:r>
              <w:rPr>
                <w:rFonts w:ascii="Arial" w:hAnsi="Arial" w:cs="Arial"/>
                <w:b w:val="0"/>
                <w:bCs w:val="0"/>
                <w:lang w:val="el-GR"/>
              </w:rPr>
              <w:t>ύναται</w:t>
            </w:r>
            <w:r w:rsidRPr="003E282E">
              <w:rPr>
                <w:rFonts w:ascii="Arial" w:hAnsi="Arial" w:cs="Arial"/>
                <w:b w:val="0"/>
                <w:bCs w:val="0"/>
                <w:lang w:val="el-GR"/>
              </w:rPr>
              <w:t xml:space="preserve"> να </w:t>
            </w:r>
            <w:r>
              <w:rPr>
                <w:rFonts w:ascii="Arial" w:hAnsi="Arial" w:cs="Arial"/>
                <w:b w:val="0"/>
                <w:bCs w:val="0"/>
                <w:lang w:val="el-GR"/>
              </w:rPr>
              <w:t>αφορά σε</w:t>
            </w:r>
            <w:r w:rsidRPr="003E282E">
              <w:rPr>
                <w:rFonts w:ascii="Arial" w:hAnsi="Arial" w:cs="Arial"/>
                <w:b w:val="0"/>
                <w:bCs w:val="0"/>
                <w:lang w:val="el-GR"/>
              </w:rPr>
              <w:t xml:space="preserve"> καθορισμένο χρονικό διάστημα</w:t>
            </w:r>
            <w:r>
              <w:rPr>
                <w:rFonts w:ascii="Arial" w:hAnsi="Arial" w:cs="Arial"/>
                <w:b w:val="0"/>
                <w:bCs w:val="0"/>
                <w:lang w:val="el-GR"/>
              </w:rPr>
              <w:t>ꞏ</w:t>
            </w:r>
            <w:r w:rsidRPr="003E282E">
              <w:rPr>
                <w:rFonts w:ascii="Arial" w:hAnsi="Arial" w:cs="Arial"/>
                <w:b w:val="0"/>
                <w:bCs w:val="0"/>
                <w:lang w:val="el-GR"/>
              </w:rPr>
              <w:t xml:space="preserve"> </w:t>
            </w:r>
            <w:r>
              <w:rPr>
                <w:rFonts w:ascii="Arial" w:hAnsi="Arial" w:cs="Arial"/>
                <w:b w:val="0"/>
                <w:bCs w:val="0"/>
                <w:lang w:val="el-GR"/>
              </w:rPr>
              <w:t xml:space="preserve">και </w:t>
            </w:r>
          </w:p>
        </w:tc>
      </w:tr>
      <w:tr w:rsidR="00687E20" w:rsidRPr="00F5040C" w14:paraId="719806FB" w14:textId="77777777" w:rsidTr="00DC6D30">
        <w:trPr>
          <w:gridAfter w:val="1"/>
          <w:wAfter w:w="22" w:type="dxa"/>
        </w:trPr>
        <w:tc>
          <w:tcPr>
            <w:tcW w:w="2025" w:type="dxa"/>
          </w:tcPr>
          <w:p w14:paraId="2CAC051F" w14:textId="77777777" w:rsidR="00687E20" w:rsidRPr="005205ED" w:rsidRDefault="00687E20" w:rsidP="004B683A">
            <w:pPr>
              <w:pStyle w:val="BodyText"/>
              <w:tabs>
                <w:tab w:val="left" w:pos="284"/>
                <w:tab w:val="left" w:pos="567"/>
              </w:tabs>
              <w:spacing w:line="360" w:lineRule="auto"/>
              <w:jc w:val="left"/>
              <w:rPr>
                <w:rFonts w:ascii="Arial" w:hAnsi="Arial" w:cs="Arial"/>
                <w:b w:val="0"/>
                <w:lang w:val="el-GR"/>
              </w:rPr>
            </w:pPr>
          </w:p>
        </w:tc>
        <w:tc>
          <w:tcPr>
            <w:tcW w:w="1325" w:type="dxa"/>
            <w:gridSpan w:val="25"/>
          </w:tcPr>
          <w:p w14:paraId="5E4D3C78" w14:textId="77777777" w:rsidR="00687E20" w:rsidRDefault="00687E20" w:rsidP="001C3020">
            <w:pPr>
              <w:pStyle w:val="BodyText"/>
              <w:tabs>
                <w:tab w:val="left" w:pos="425"/>
                <w:tab w:val="left" w:pos="840"/>
              </w:tabs>
              <w:spacing w:line="360" w:lineRule="auto"/>
              <w:jc w:val="right"/>
              <w:rPr>
                <w:rFonts w:ascii="Arial" w:hAnsi="Arial" w:cs="Arial"/>
                <w:b w:val="0"/>
                <w:bCs w:val="0"/>
                <w:lang w:val="el-GR"/>
              </w:rPr>
            </w:pPr>
          </w:p>
        </w:tc>
        <w:tc>
          <w:tcPr>
            <w:tcW w:w="518" w:type="dxa"/>
            <w:gridSpan w:val="7"/>
          </w:tcPr>
          <w:p w14:paraId="5415A900" w14:textId="35DDB2FA" w:rsidR="00687E20" w:rsidRPr="00687E20" w:rsidRDefault="00687E20" w:rsidP="00DC6D30">
            <w:pPr>
              <w:pStyle w:val="BodyText"/>
              <w:tabs>
                <w:tab w:val="left" w:pos="425"/>
                <w:tab w:val="left" w:pos="840"/>
              </w:tabs>
              <w:spacing w:line="360" w:lineRule="auto"/>
              <w:jc w:val="left"/>
              <w:rPr>
                <w:rFonts w:ascii="Arial" w:hAnsi="Arial" w:cs="Arial"/>
                <w:b w:val="0"/>
                <w:bCs w:val="0"/>
                <w:lang w:val="el-GR"/>
              </w:rPr>
            </w:pPr>
            <w:r>
              <w:rPr>
                <w:rFonts w:ascii="Arial" w:hAnsi="Arial" w:cs="Arial"/>
                <w:b w:val="0"/>
                <w:bCs w:val="0"/>
                <w:lang w:val="en-US"/>
              </w:rPr>
              <w:t>(ii)</w:t>
            </w:r>
          </w:p>
        </w:tc>
        <w:tc>
          <w:tcPr>
            <w:tcW w:w="5749" w:type="dxa"/>
            <w:gridSpan w:val="3"/>
          </w:tcPr>
          <w:p w14:paraId="5E0143EF" w14:textId="65910E3F" w:rsidR="00687E20" w:rsidRPr="00687E20" w:rsidRDefault="00687E20" w:rsidP="003E282E">
            <w:pPr>
              <w:pStyle w:val="BodyText"/>
              <w:tabs>
                <w:tab w:val="left" w:pos="425"/>
                <w:tab w:val="left" w:pos="840"/>
              </w:tabs>
              <w:spacing w:line="360" w:lineRule="auto"/>
              <w:rPr>
                <w:rFonts w:ascii="Arial" w:hAnsi="Arial" w:cs="Arial"/>
                <w:b w:val="0"/>
                <w:bCs w:val="0"/>
                <w:lang w:val="el-GR"/>
              </w:rPr>
            </w:pPr>
            <w:r>
              <w:rPr>
                <w:rFonts w:ascii="Arial" w:hAnsi="Arial" w:cs="Arial"/>
                <w:b w:val="0"/>
                <w:bCs w:val="0"/>
                <w:lang w:val="el-GR"/>
              </w:rPr>
              <w:t>προβλέπει</w:t>
            </w:r>
            <w:r w:rsidRPr="003E282E">
              <w:rPr>
                <w:rFonts w:ascii="Arial" w:hAnsi="Arial" w:cs="Arial"/>
                <w:b w:val="0"/>
                <w:bCs w:val="0"/>
                <w:lang w:val="el-GR"/>
              </w:rPr>
              <w:t xml:space="preserve"> ότι δεν συντρέχουν πλέον λόγοι να αναλάβει περαιτέρω δράση</w:t>
            </w:r>
            <w:r w:rsidRPr="00687E20">
              <w:rPr>
                <w:rFonts w:ascii="Arial" w:hAnsi="Arial" w:cs="Arial"/>
                <w:b w:val="0"/>
                <w:bCs w:val="0"/>
                <w:lang w:val="el-GR"/>
              </w:rPr>
              <w:t>.</w:t>
            </w:r>
          </w:p>
        </w:tc>
      </w:tr>
      <w:tr w:rsidR="00B94BC7" w:rsidRPr="00F5040C" w14:paraId="1FF7FBDF" w14:textId="77777777" w:rsidTr="00023C51">
        <w:trPr>
          <w:gridAfter w:val="1"/>
          <w:wAfter w:w="22" w:type="dxa"/>
        </w:trPr>
        <w:tc>
          <w:tcPr>
            <w:tcW w:w="2025" w:type="dxa"/>
          </w:tcPr>
          <w:p w14:paraId="214E045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90A01E8" w14:textId="77777777" w:rsidR="00B94BC7" w:rsidRPr="003E789C" w:rsidRDefault="00B94BC7" w:rsidP="004B683A">
            <w:pPr>
              <w:tabs>
                <w:tab w:val="left" w:pos="284"/>
                <w:tab w:val="left" w:pos="567"/>
              </w:tabs>
              <w:spacing w:line="360" w:lineRule="auto"/>
              <w:jc w:val="both"/>
              <w:rPr>
                <w:rFonts w:ascii="Arial" w:hAnsi="Arial" w:cs="Arial"/>
                <w:lang w:val="el-GR"/>
              </w:rPr>
            </w:pPr>
          </w:p>
        </w:tc>
      </w:tr>
      <w:tr w:rsidR="00B94BC7" w:rsidRPr="00F5040C" w14:paraId="41BD7D3C" w14:textId="77777777" w:rsidTr="00023C51">
        <w:trPr>
          <w:gridAfter w:val="1"/>
          <w:wAfter w:w="22" w:type="dxa"/>
        </w:trPr>
        <w:tc>
          <w:tcPr>
            <w:tcW w:w="2025" w:type="dxa"/>
          </w:tcPr>
          <w:p w14:paraId="078664A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9CFBE1F" w14:textId="77777777" w:rsidR="00B94BC7" w:rsidRPr="004A25C8" w:rsidDel="0080772E" w:rsidRDefault="00B94BC7" w:rsidP="004A25C8">
            <w:pPr>
              <w:pStyle w:val="BodyText"/>
              <w:tabs>
                <w:tab w:val="left" w:pos="425"/>
                <w:tab w:val="left" w:pos="840"/>
              </w:tabs>
              <w:spacing w:line="360" w:lineRule="auto"/>
              <w:rPr>
                <w:rFonts w:ascii="Arial" w:hAnsi="Arial" w:cs="Arial"/>
                <w:b w:val="0"/>
                <w:bCs w:val="0"/>
                <w:lang w:val="el-GR"/>
              </w:rPr>
            </w:pPr>
            <w:r w:rsidRPr="004A25C8">
              <w:rPr>
                <w:rFonts w:ascii="Arial" w:hAnsi="Arial" w:cs="Arial"/>
                <w:b w:val="0"/>
                <w:bCs w:val="0"/>
                <w:lang w:val="el-GR"/>
              </w:rPr>
              <w:t xml:space="preserve"> </w:t>
            </w:r>
            <w:r w:rsidR="004A25C8">
              <w:rPr>
                <w:rFonts w:ascii="Arial" w:hAnsi="Arial" w:cs="Arial"/>
                <w:b w:val="0"/>
                <w:bCs w:val="0"/>
                <w:lang w:val="el-GR"/>
              </w:rPr>
              <w:tab/>
            </w:r>
            <w:r w:rsidRPr="004A25C8">
              <w:rPr>
                <w:rFonts w:ascii="Arial" w:hAnsi="Arial" w:cs="Arial"/>
                <w:b w:val="0"/>
                <w:bCs w:val="0"/>
                <w:lang w:val="el-GR"/>
              </w:rPr>
              <w:t>(2)</w:t>
            </w:r>
            <w:r w:rsidR="004A25C8">
              <w:rPr>
                <w:rFonts w:ascii="Arial" w:hAnsi="Arial" w:cs="Arial"/>
                <w:b w:val="0"/>
                <w:bCs w:val="0"/>
                <w:lang w:val="el-GR"/>
              </w:rPr>
              <w:tab/>
            </w:r>
            <w:r w:rsidRPr="004A25C8">
              <w:rPr>
                <w:rFonts w:ascii="Arial" w:hAnsi="Arial" w:cs="Arial"/>
                <w:b w:val="0"/>
                <w:bCs w:val="0"/>
                <w:lang w:val="el-GR"/>
              </w:rPr>
              <w:t xml:space="preserve">Η Επιτροπή, προτού εκδώσει απόφαση σύμφωνα με </w:t>
            </w:r>
            <w:r w:rsidR="001C3020">
              <w:rPr>
                <w:rFonts w:ascii="Arial" w:hAnsi="Arial" w:cs="Arial"/>
                <w:b w:val="0"/>
                <w:bCs w:val="0"/>
                <w:lang w:val="el-GR"/>
              </w:rPr>
              <w:t>τις διατάξεις του</w:t>
            </w:r>
            <w:r w:rsidRPr="004A25C8">
              <w:rPr>
                <w:rFonts w:ascii="Arial" w:hAnsi="Arial" w:cs="Arial"/>
                <w:b w:val="0"/>
                <w:bCs w:val="0"/>
                <w:lang w:val="el-GR"/>
              </w:rPr>
              <w:t xml:space="preserve"> εδ</w:t>
            </w:r>
            <w:r w:rsidR="001C3020">
              <w:rPr>
                <w:rFonts w:ascii="Arial" w:hAnsi="Arial" w:cs="Arial"/>
                <w:b w:val="0"/>
                <w:bCs w:val="0"/>
                <w:lang w:val="el-GR"/>
              </w:rPr>
              <w:t>αφίου</w:t>
            </w:r>
            <w:r w:rsidRPr="004A25C8">
              <w:rPr>
                <w:rFonts w:ascii="Arial" w:hAnsi="Arial" w:cs="Arial"/>
                <w:b w:val="0"/>
                <w:bCs w:val="0"/>
                <w:lang w:val="el-GR"/>
              </w:rPr>
              <w:t xml:space="preserve"> (1), ζητ</w:t>
            </w:r>
            <w:r w:rsidR="00674BEC">
              <w:rPr>
                <w:rFonts w:ascii="Arial" w:hAnsi="Arial" w:cs="Arial"/>
                <w:b w:val="0"/>
                <w:bCs w:val="0"/>
                <w:lang w:val="el-GR"/>
              </w:rPr>
              <w:t>εί</w:t>
            </w:r>
            <w:r w:rsidRPr="004A25C8">
              <w:rPr>
                <w:rFonts w:ascii="Arial" w:hAnsi="Arial" w:cs="Arial"/>
                <w:b w:val="0"/>
                <w:bCs w:val="0"/>
                <w:lang w:val="el-GR"/>
              </w:rPr>
              <w:t xml:space="preserve"> τις απόψεις συμμετεχόντων στην αγορά.</w:t>
            </w:r>
          </w:p>
        </w:tc>
      </w:tr>
      <w:tr w:rsidR="00B94BC7" w:rsidRPr="00F5040C" w14:paraId="40FE3FD1" w14:textId="77777777" w:rsidTr="00023C51">
        <w:trPr>
          <w:gridAfter w:val="1"/>
          <w:wAfter w:w="22" w:type="dxa"/>
        </w:trPr>
        <w:tc>
          <w:tcPr>
            <w:tcW w:w="2025" w:type="dxa"/>
          </w:tcPr>
          <w:p w14:paraId="1D7A35B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46AD1C4" w14:textId="77777777" w:rsidR="00B94BC7" w:rsidRDefault="00B94BC7" w:rsidP="004B683A">
            <w:pPr>
              <w:tabs>
                <w:tab w:val="left" w:pos="284"/>
                <w:tab w:val="left" w:pos="567"/>
              </w:tabs>
              <w:spacing w:line="360" w:lineRule="auto"/>
              <w:jc w:val="both"/>
              <w:rPr>
                <w:rFonts w:ascii="Arial" w:hAnsi="Arial" w:cs="Arial"/>
                <w:lang w:val="el-GR"/>
              </w:rPr>
            </w:pPr>
          </w:p>
        </w:tc>
      </w:tr>
      <w:tr w:rsidR="00B94BC7" w:rsidRPr="00F5040C" w14:paraId="64BFC19B" w14:textId="77777777" w:rsidTr="00023C51">
        <w:trPr>
          <w:gridAfter w:val="1"/>
          <w:wAfter w:w="22" w:type="dxa"/>
        </w:trPr>
        <w:tc>
          <w:tcPr>
            <w:tcW w:w="2025" w:type="dxa"/>
          </w:tcPr>
          <w:p w14:paraId="74E3194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74CB4C5" w14:textId="77777777" w:rsidR="00B94BC7" w:rsidRPr="00183812" w:rsidRDefault="00B94BC7" w:rsidP="00183812">
            <w:pPr>
              <w:pStyle w:val="BodyText"/>
              <w:tabs>
                <w:tab w:val="left" w:pos="425"/>
                <w:tab w:val="left" w:pos="840"/>
              </w:tabs>
              <w:spacing w:line="360" w:lineRule="auto"/>
              <w:rPr>
                <w:rFonts w:ascii="Arial" w:hAnsi="Arial" w:cs="Arial"/>
                <w:b w:val="0"/>
                <w:bCs w:val="0"/>
                <w:lang w:val="el-GR"/>
              </w:rPr>
            </w:pPr>
            <w:r w:rsidRPr="00183812">
              <w:rPr>
                <w:rFonts w:ascii="Arial" w:hAnsi="Arial" w:cs="Arial"/>
                <w:b w:val="0"/>
                <w:bCs w:val="0"/>
                <w:lang w:val="el-GR"/>
              </w:rPr>
              <w:t xml:space="preserve">   </w:t>
            </w:r>
            <w:r w:rsidR="00183812">
              <w:rPr>
                <w:rFonts w:ascii="Arial" w:hAnsi="Arial" w:cs="Arial"/>
                <w:b w:val="0"/>
                <w:bCs w:val="0"/>
                <w:lang w:val="el-GR"/>
              </w:rPr>
              <w:tab/>
            </w:r>
            <w:r w:rsidRPr="00183812">
              <w:rPr>
                <w:rFonts w:ascii="Arial" w:hAnsi="Arial" w:cs="Arial"/>
                <w:b w:val="0"/>
                <w:bCs w:val="0"/>
                <w:lang w:val="el-GR"/>
              </w:rPr>
              <w:t>(3)</w:t>
            </w:r>
            <w:r w:rsidR="00183812">
              <w:rPr>
                <w:rFonts w:ascii="Arial" w:hAnsi="Arial" w:cs="Arial"/>
                <w:b w:val="0"/>
                <w:bCs w:val="0"/>
                <w:lang w:val="el-GR"/>
              </w:rPr>
              <w:tab/>
            </w:r>
            <w:r w:rsidRPr="00183812">
              <w:rPr>
                <w:rFonts w:ascii="Arial" w:hAnsi="Arial" w:cs="Arial"/>
                <w:b w:val="0"/>
                <w:bCs w:val="0"/>
                <w:lang w:val="el-GR"/>
              </w:rPr>
              <w:t xml:space="preserve">Η Επιτροπή δύναται να επιβάλει στις εμπλεκόμενες επιχειρήσεις και ενώσεις επιχειρήσεων μέτρα παρακολούθησης της υλοποίησης των δεσμεύσεων που έχουν καταστεί υποχρεωτικές δυνάμει </w:t>
            </w:r>
            <w:r w:rsidR="00BF5FB6">
              <w:rPr>
                <w:rFonts w:ascii="Arial" w:hAnsi="Arial" w:cs="Arial"/>
                <w:b w:val="0"/>
                <w:bCs w:val="0"/>
                <w:lang w:val="el-GR"/>
              </w:rPr>
              <w:t xml:space="preserve">των διατάξεων </w:t>
            </w:r>
            <w:r w:rsidRPr="00183812">
              <w:rPr>
                <w:rFonts w:ascii="Arial" w:hAnsi="Arial" w:cs="Arial"/>
                <w:b w:val="0"/>
                <w:bCs w:val="0"/>
                <w:lang w:val="el-GR"/>
              </w:rPr>
              <w:t xml:space="preserve">του εδαφίου (1). </w:t>
            </w:r>
          </w:p>
        </w:tc>
      </w:tr>
      <w:tr w:rsidR="00B94BC7" w:rsidRPr="00F5040C" w14:paraId="3E25C7C4" w14:textId="77777777" w:rsidTr="00023C51">
        <w:trPr>
          <w:gridAfter w:val="1"/>
          <w:wAfter w:w="22" w:type="dxa"/>
        </w:trPr>
        <w:tc>
          <w:tcPr>
            <w:tcW w:w="2025" w:type="dxa"/>
          </w:tcPr>
          <w:p w14:paraId="2B73418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FA6D427" w14:textId="77777777" w:rsidR="00B94BC7" w:rsidRPr="00183812" w:rsidRDefault="00B94BC7" w:rsidP="004B683A">
            <w:pPr>
              <w:tabs>
                <w:tab w:val="left" w:pos="284"/>
                <w:tab w:val="left" w:pos="567"/>
              </w:tabs>
              <w:spacing w:line="360" w:lineRule="auto"/>
              <w:jc w:val="both"/>
              <w:rPr>
                <w:rFonts w:ascii="Arial" w:hAnsi="Arial" w:cs="Arial"/>
                <w:lang w:val="el-GR"/>
              </w:rPr>
            </w:pPr>
          </w:p>
        </w:tc>
      </w:tr>
      <w:tr w:rsidR="00B94BC7" w:rsidRPr="00F5040C" w14:paraId="2C6799B2" w14:textId="77777777" w:rsidTr="00023C51">
        <w:trPr>
          <w:gridAfter w:val="1"/>
          <w:wAfter w:w="22" w:type="dxa"/>
        </w:trPr>
        <w:tc>
          <w:tcPr>
            <w:tcW w:w="2025" w:type="dxa"/>
          </w:tcPr>
          <w:p w14:paraId="4A6D7DB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57DF688" w14:textId="77777777" w:rsidR="00B94BC7" w:rsidRPr="00183812" w:rsidRDefault="00B94BC7" w:rsidP="00183812">
            <w:pPr>
              <w:pStyle w:val="BodyText"/>
              <w:tabs>
                <w:tab w:val="left" w:pos="425"/>
                <w:tab w:val="left" w:pos="840"/>
              </w:tabs>
              <w:spacing w:line="360" w:lineRule="auto"/>
              <w:rPr>
                <w:rFonts w:ascii="Arial" w:hAnsi="Arial" w:cs="Arial"/>
                <w:b w:val="0"/>
                <w:bCs w:val="0"/>
                <w:lang w:val="el-GR"/>
              </w:rPr>
            </w:pPr>
            <w:r w:rsidRPr="00183812">
              <w:rPr>
                <w:rFonts w:ascii="Arial" w:hAnsi="Arial" w:cs="Arial"/>
                <w:b w:val="0"/>
                <w:bCs w:val="0"/>
                <w:lang w:val="el-GR"/>
              </w:rPr>
              <w:t xml:space="preserve">   </w:t>
            </w:r>
            <w:r w:rsidR="00183812">
              <w:rPr>
                <w:rFonts w:ascii="Arial" w:hAnsi="Arial" w:cs="Arial"/>
                <w:b w:val="0"/>
                <w:bCs w:val="0"/>
                <w:lang w:val="el-GR"/>
              </w:rPr>
              <w:tab/>
            </w:r>
            <w:r w:rsidRPr="00183812">
              <w:rPr>
                <w:rFonts w:ascii="Arial" w:hAnsi="Arial" w:cs="Arial"/>
                <w:b w:val="0"/>
                <w:bCs w:val="0"/>
                <w:lang w:val="el-GR"/>
              </w:rPr>
              <w:t>(4)</w:t>
            </w:r>
            <w:r w:rsidR="00183812">
              <w:rPr>
                <w:rFonts w:ascii="Arial" w:hAnsi="Arial" w:cs="Arial"/>
                <w:b w:val="0"/>
                <w:bCs w:val="0"/>
                <w:lang w:val="el-GR"/>
              </w:rPr>
              <w:tab/>
            </w:r>
            <w:r w:rsidRPr="00183812">
              <w:rPr>
                <w:rFonts w:ascii="Arial" w:hAnsi="Arial" w:cs="Arial"/>
                <w:b w:val="0"/>
                <w:bCs w:val="0"/>
                <w:lang w:val="el-GR"/>
              </w:rPr>
              <w:t xml:space="preserve">Κατά την εξέταση έκδοσης απόφασης ανάληψης δεσμεύσεων ισχύουν οι διαδικασίες που προβλέπονται </w:t>
            </w:r>
            <w:r w:rsidR="00BF5FB6">
              <w:rPr>
                <w:rFonts w:ascii="Arial" w:hAnsi="Arial" w:cs="Arial"/>
                <w:b w:val="0"/>
                <w:bCs w:val="0"/>
                <w:lang w:val="el-GR"/>
              </w:rPr>
              <w:t>στις διατάξεις των εδαφίων</w:t>
            </w:r>
            <w:r w:rsidRPr="00183812">
              <w:rPr>
                <w:rFonts w:ascii="Arial" w:hAnsi="Arial" w:cs="Arial"/>
                <w:b w:val="0"/>
                <w:bCs w:val="0"/>
                <w:lang w:val="el-GR"/>
              </w:rPr>
              <w:t xml:space="preserve"> (4) έως (8) του άρθρου 18.</w:t>
            </w:r>
          </w:p>
        </w:tc>
      </w:tr>
      <w:tr w:rsidR="00B94BC7" w:rsidRPr="00F5040C" w14:paraId="7AA3530B" w14:textId="77777777" w:rsidTr="00023C51">
        <w:trPr>
          <w:gridAfter w:val="1"/>
          <w:wAfter w:w="22" w:type="dxa"/>
          <w:trHeight w:val="136"/>
        </w:trPr>
        <w:tc>
          <w:tcPr>
            <w:tcW w:w="2025" w:type="dxa"/>
            <w:tcBorders>
              <w:bottom w:val="nil"/>
            </w:tcBorders>
          </w:tcPr>
          <w:p w14:paraId="1D8016C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55F6DDAE"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5040C" w14:paraId="62AE9032" w14:textId="77777777" w:rsidTr="00023C51">
        <w:trPr>
          <w:gridAfter w:val="1"/>
          <w:wAfter w:w="22" w:type="dxa"/>
          <w:trHeight w:val="136"/>
        </w:trPr>
        <w:tc>
          <w:tcPr>
            <w:tcW w:w="2025" w:type="dxa"/>
            <w:tcBorders>
              <w:bottom w:val="nil"/>
            </w:tcBorders>
          </w:tcPr>
          <w:p w14:paraId="66B5D05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Εξουσία προς διεξαγωγή ερευνών σε κλάδους της οικονομίας ή τύπους συμφωνιών.</w:t>
            </w:r>
          </w:p>
        </w:tc>
        <w:tc>
          <w:tcPr>
            <w:tcW w:w="7592" w:type="dxa"/>
            <w:gridSpan w:val="35"/>
            <w:tcBorders>
              <w:bottom w:val="nil"/>
            </w:tcBorders>
          </w:tcPr>
          <w:p w14:paraId="6806A9D7" w14:textId="77777777" w:rsidR="00B94BC7" w:rsidRPr="008F6EB1" w:rsidRDefault="00B94BC7" w:rsidP="00183812">
            <w:pPr>
              <w:pStyle w:val="BodyText"/>
              <w:tabs>
                <w:tab w:val="left" w:pos="284"/>
                <w:tab w:val="left" w:pos="841"/>
              </w:tabs>
              <w:spacing w:line="360" w:lineRule="auto"/>
              <w:rPr>
                <w:rFonts w:ascii="Arial" w:hAnsi="Arial" w:cs="Arial"/>
                <w:lang w:val="el-GR"/>
              </w:rPr>
            </w:pPr>
            <w:r w:rsidRPr="008F6EB1">
              <w:rPr>
                <w:rFonts w:ascii="Arial" w:hAnsi="Arial" w:cs="Arial"/>
                <w:b w:val="0"/>
                <w:lang w:val="el-GR"/>
              </w:rPr>
              <w:t>31.-(1)</w:t>
            </w:r>
            <w:r w:rsidR="00183812">
              <w:rPr>
                <w:rFonts w:ascii="Arial" w:hAnsi="Arial" w:cs="Arial"/>
                <w:b w:val="0"/>
                <w:lang w:val="el-GR"/>
              </w:rPr>
              <w:tab/>
            </w:r>
            <w:r w:rsidRPr="008F6EB1">
              <w:rPr>
                <w:rFonts w:ascii="Arial" w:hAnsi="Arial" w:cs="Arial"/>
                <w:b w:val="0"/>
                <w:lang w:val="el-GR"/>
              </w:rPr>
              <w:t>Τηρουμένων των διατάξεων των άρθρων 36 έως 39, η Επιτροπή δύναται, όταν η πορεία των εμπορικών συναλλαγών, η δυσκαμψία των τιμών ή άλλες περιστάσεις δημιουργούν υπόνοιες για πιθανό περιορισμό ή στρέβλωση του ανταγωνισμού στη Δημοκρατία, να διεξάγει έρευνα σε συγκεκριμένο κλάδο της οικονομίας ή σε συγκεκριμένους τύπους συμφωνιών σε διάφορους κλάδους.</w:t>
            </w:r>
          </w:p>
        </w:tc>
      </w:tr>
      <w:tr w:rsidR="00B94BC7" w:rsidRPr="00F5040C" w14:paraId="496E32A9" w14:textId="77777777" w:rsidTr="00023C51">
        <w:trPr>
          <w:gridAfter w:val="1"/>
          <w:wAfter w:w="22" w:type="dxa"/>
          <w:trHeight w:val="136"/>
        </w:trPr>
        <w:tc>
          <w:tcPr>
            <w:tcW w:w="2025" w:type="dxa"/>
            <w:tcBorders>
              <w:bottom w:val="nil"/>
            </w:tcBorders>
          </w:tcPr>
          <w:p w14:paraId="5DDEA80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41E0000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F5FB6" w:rsidRPr="00F5040C" w14:paraId="5397407E" w14:textId="77777777" w:rsidTr="009B7B7F">
        <w:trPr>
          <w:gridAfter w:val="1"/>
          <w:wAfter w:w="22" w:type="dxa"/>
          <w:trHeight w:val="136"/>
        </w:trPr>
        <w:tc>
          <w:tcPr>
            <w:tcW w:w="2025" w:type="dxa"/>
            <w:tcBorders>
              <w:bottom w:val="nil"/>
            </w:tcBorders>
          </w:tcPr>
          <w:p w14:paraId="239A4B9F" w14:textId="77777777" w:rsidR="00BF5FB6" w:rsidRPr="005205ED" w:rsidRDefault="00BF5FB6" w:rsidP="004B683A">
            <w:pPr>
              <w:pStyle w:val="BodyText"/>
              <w:tabs>
                <w:tab w:val="left" w:pos="284"/>
                <w:tab w:val="left" w:pos="567"/>
              </w:tabs>
              <w:spacing w:line="360" w:lineRule="auto"/>
              <w:jc w:val="left"/>
              <w:rPr>
                <w:rFonts w:ascii="Arial" w:hAnsi="Arial" w:cs="Arial"/>
                <w:b w:val="0"/>
                <w:lang w:val="el-GR"/>
              </w:rPr>
            </w:pPr>
          </w:p>
        </w:tc>
        <w:tc>
          <w:tcPr>
            <w:tcW w:w="1325" w:type="dxa"/>
            <w:gridSpan w:val="25"/>
            <w:tcBorders>
              <w:bottom w:val="nil"/>
            </w:tcBorders>
          </w:tcPr>
          <w:p w14:paraId="7153DE83" w14:textId="2F194B28" w:rsidR="00BF5FB6" w:rsidRPr="008F6EB1" w:rsidRDefault="00BF5FB6" w:rsidP="009B7B7F">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Pr="008F6EB1">
              <w:rPr>
                <w:rFonts w:ascii="Arial" w:hAnsi="Arial" w:cs="Arial"/>
                <w:b w:val="0"/>
                <w:bCs w:val="0"/>
                <w:lang w:val="el-GR"/>
              </w:rPr>
              <w:t>(</w:t>
            </w:r>
            <w:r w:rsidRPr="008F6EB1">
              <w:rPr>
                <w:rFonts w:ascii="Arial" w:hAnsi="Arial" w:cs="Arial"/>
                <w:b w:val="0"/>
                <w:lang w:val="el-GR"/>
              </w:rPr>
              <w:t>2)</w:t>
            </w:r>
            <w:r>
              <w:rPr>
                <w:rFonts w:ascii="Arial" w:hAnsi="Arial" w:cs="Arial"/>
                <w:b w:val="0"/>
                <w:lang w:val="el-GR"/>
              </w:rPr>
              <w:t>(α)</w:t>
            </w:r>
          </w:p>
        </w:tc>
        <w:tc>
          <w:tcPr>
            <w:tcW w:w="6267" w:type="dxa"/>
            <w:gridSpan w:val="10"/>
            <w:tcBorders>
              <w:bottom w:val="nil"/>
            </w:tcBorders>
          </w:tcPr>
          <w:p w14:paraId="398C39EE" w14:textId="77777777" w:rsidR="00BF5FB6" w:rsidRPr="008F6EB1" w:rsidRDefault="00BF5FB6" w:rsidP="000C1F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Κατά την έρευνα που αναφέρεται </w:t>
            </w:r>
            <w:r>
              <w:rPr>
                <w:rFonts w:ascii="Arial" w:hAnsi="Arial" w:cs="Arial"/>
                <w:b w:val="0"/>
                <w:lang w:val="el-GR"/>
              </w:rPr>
              <w:t>στο εδάφιο</w:t>
            </w:r>
            <w:r w:rsidRPr="008F6EB1">
              <w:rPr>
                <w:rFonts w:ascii="Arial" w:hAnsi="Arial" w:cs="Arial"/>
                <w:b w:val="0"/>
                <w:lang w:val="el-GR"/>
              </w:rPr>
              <w:t xml:space="preserve"> (1), η Επιτροπή δύναται να ζητεί οποιεσδήποτε πληροφορίες που απαιτούνται για την εφαρμογή των</w:t>
            </w:r>
            <w:r>
              <w:rPr>
                <w:rFonts w:ascii="Arial" w:hAnsi="Arial" w:cs="Arial"/>
                <w:b w:val="0"/>
                <w:lang w:val="el-GR"/>
              </w:rPr>
              <w:t xml:space="preserve"> διατάξεων των</w:t>
            </w:r>
            <w:r w:rsidRPr="008F6EB1">
              <w:rPr>
                <w:rFonts w:ascii="Arial" w:hAnsi="Arial" w:cs="Arial"/>
                <w:b w:val="0"/>
                <w:lang w:val="el-GR"/>
              </w:rPr>
              <w:t xml:space="preserve"> άρθρων 3 και/ή 6 και τ</w:t>
            </w:r>
            <w:r>
              <w:rPr>
                <w:rFonts w:ascii="Arial" w:hAnsi="Arial" w:cs="Arial"/>
                <w:b w:val="0"/>
                <w:lang w:val="el-GR"/>
              </w:rPr>
              <w:t>ου Άρθρου</w:t>
            </w:r>
            <w:r w:rsidRPr="008F6EB1">
              <w:rPr>
                <w:rFonts w:ascii="Arial" w:hAnsi="Arial" w:cs="Arial"/>
                <w:b w:val="0"/>
                <w:lang w:val="el-GR"/>
              </w:rPr>
              <w:t xml:space="preserve"> 101 ΣΛΕΕ και/ή τ</w:t>
            </w:r>
            <w:r>
              <w:rPr>
                <w:rFonts w:ascii="Arial" w:hAnsi="Arial" w:cs="Arial"/>
                <w:b w:val="0"/>
                <w:lang w:val="el-GR"/>
              </w:rPr>
              <w:t>ου Άρθρου</w:t>
            </w:r>
            <w:r w:rsidRPr="008F6EB1">
              <w:rPr>
                <w:rFonts w:ascii="Arial" w:hAnsi="Arial" w:cs="Arial"/>
                <w:b w:val="0"/>
                <w:lang w:val="el-GR"/>
              </w:rPr>
              <w:t xml:space="preserve"> 102 ΣΛΕΕ, καθώς και να διενεργεί κάθε αναγκαίο προς τούτο έλεγχο. </w:t>
            </w:r>
          </w:p>
        </w:tc>
      </w:tr>
      <w:tr w:rsidR="00BF5FB6" w:rsidRPr="00F5040C" w14:paraId="3B4BB4DB" w14:textId="77777777" w:rsidTr="009B7B7F">
        <w:trPr>
          <w:gridAfter w:val="1"/>
          <w:wAfter w:w="22" w:type="dxa"/>
          <w:trHeight w:val="136"/>
        </w:trPr>
        <w:tc>
          <w:tcPr>
            <w:tcW w:w="2025" w:type="dxa"/>
            <w:tcBorders>
              <w:bottom w:val="nil"/>
            </w:tcBorders>
          </w:tcPr>
          <w:p w14:paraId="6C92043A" w14:textId="77777777" w:rsidR="00BF5FB6" w:rsidRPr="005205ED" w:rsidRDefault="00BF5FB6" w:rsidP="004B683A">
            <w:pPr>
              <w:pStyle w:val="BodyText"/>
              <w:tabs>
                <w:tab w:val="left" w:pos="284"/>
                <w:tab w:val="left" w:pos="567"/>
              </w:tabs>
              <w:spacing w:line="360" w:lineRule="auto"/>
              <w:jc w:val="left"/>
              <w:rPr>
                <w:rFonts w:ascii="Arial" w:hAnsi="Arial" w:cs="Arial"/>
                <w:b w:val="0"/>
                <w:lang w:val="el-GR"/>
              </w:rPr>
            </w:pPr>
          </w:p>
        </w:tc>
        <w:tc>
          <w:tcPr>
            <w:tcW w:w="1325" w:type="dxa"/>
            <w:gridSpan w:val="25"/>
            <w:tcBorders>
              <w:bottom w:val="nil"/>
            </w:tcBorders>
          </w:tcPr>
          <w:p w14:paraId="38B918D6" w14:textId="77777777" w:rsidR="00BF5FB6" w:rsidRDefault="00BF5FB6" w:rsidP="000C1F7F">
            <w:pPr>
              <w:pStyle w:val="BodyText"/>
              <w:tabs>
                <w:tab w:val="left" w:pos="416"/>
                <w:tab w:val="left" w:pos="841"/>
              </w:tabs>
              <w:spacing w:line="360" w:lineRule="auto"/>
              <w:rPr>
                <w:rFonts w:ascii="Arial" w:hAnsi="Arial" w:cs="Arial"/>
                <w:b w:val="0"/>
                <w:lang w:val="el-GR"/>
              </w:rPr>
            </w:pPr>
          </w:p>
        </w:tc>
        <w:tc>
          <w:tcPr>
            <w:tcW w:w="6267" w:type="dxa"/>
            <w:gridSpan w:val="10"/>
            <w:tcBorders>
              <w:bottom w:val="nil"/>
            </w:tcBorders>
          </w:tcPr>
          <w:p w14:paraId="2FFA95A5" w14:textId="77777777" w:rsidR="00BF5FB6" w:rsidRPr="008F6EB1" w:rsidRDefault="00BF5FB6" w:rsidP="000C1F7F">
            <w:pPr>
              <w:pStyle w:val="BodyText"/>
              <w:tabs>
                <w:tab w:val="left" w:pos="416"/>
                <w:tab w:val="left" w:pos="841"/>
              </w:tabs>
              <w:spacing w:line="360" w:lineRule="auto"/>
              <w:rPr>
                <w:rFonts w:ascii="Arial" w:hAnsi="Arial" w:cs="Arial"/>
                <w:b w:val="0"/>
                <w:lang w:val="el-GR"/>
              </w:rPr>
            </w:pPr>
          </w:p>
        </w:tc>
      </w:tr>
      <w:tr w:rsidR="00BF5FB6" w:rsidRPr="00F5040C" w14:paraId="4280355A" w14:textId="77777777" w:rsidTr="009B7B7F">
        <w:trPr>
          <w:gridAfter w:val="1"/>
          <w:wAfter w:w="22" w:type="dxa"/>
          <w:trHeight w:val="136"/>
        </w:trPr>
        <w:tc>
          <w:tcPr>
            <w:tcW w:w="2025" w:type="dxa"/>
            <w:tcBorders>
              <w:bottom w:val="nil"/>
            </w:tcBorders>
          </w:tcPr>
          <w:p w14:paraId="62660E32" w14:textId="77777777" w:rsidR="00BF5FB6" w:rsidRPr="005205ED" w:rsidRDefault="00BF5FB6" w:rsidP="004B683A">
            <w:pPr>
              <w:pStyle w:val="BodyText"/>
              <w:tabs>
                <w:tab w:val="left" w:pos="284"/>
                <w:tab w:val="left" w:pos="567"/>
              </w:tabs>
              <w:spacing w:line="360" w:lineRule="auto"/>
              <w:jc w:val="left"/>
              <w:rPr>
                <w:rFonts w:ascii="Arial" w:hAnsi="Arial" w:cs="Arial"/>
                <w:b w:val="0"/>
                <w:lang w:val="el-GR"/>
              </w:rPr>
            </w:pPr>
          </w:p>
        </w:tc>
        <w:tc>
          <w:tcPr>
            <w:tcW w:w="1325" w:type="dxa"/>
            <w:gridSpan w:val="25"/>
            <w:tcBorders>
              <w:bottom w:val="nil"/>
            </w:tcBorders>
          </w:tcPr>
          <w:p w14:paraId="003B8FCD" w14:textId="0694ACA1" w:rsidR="00BF5FB6" w:rsidRDefault="009B7B7F" w:rsidP="009B7B7F">
            <w:pPr>
              <w:pStyle w:val="BodyText"/>
              <w:tabs>
                <w:tab w:val="left" w:pos="416"/>
                <w:tab w:val="left" w:pos="718"/>
              </w:tabs>
              <w:spacing w:line="360" w:lineRule="auto"/>
              <w:jc w:val="left"/>
              <w:rPr>
                <w:rFonts w:ascii="Arial" w:hAnsi="Arial" w:cs="Arial"/>
                <w:b w:val="0"/>
                <w:lang w:val="el-GR"/>
              </w:rPr>
            </w:pPr>
            <w:r>
              <w:rPr>
                <w:rFonts w:ascii="Arial" w:hAnsi="Arial" w:cs="Arial"/>
                <w:b w:val="0"/>
                <w:lang w:val="el-GR"/>
              </w:rPr>
              <w:tab/>
            </w:r>
            <w:r>
              <w:rPr>
                <w:rFonts w:ascii="Arial" w:hAnsi="Arial" w:cs="Arial"/>
                <w:b w:val="0"/>
                <w:lang w:val="el-GR"/>
              </w:rPr>
              <w:tab/>
            </w:r>
            <w:r w:rsidR="00BF5FB6">
              <w:rPr>
                <w:rFonts w:ascii="Arial" w:hAnsi="Arial" w:cs="Arial"/>
                <w:b w:val="0"/>
                <w:lang w:val="el-GR"/>
              </w:rPr>
              <w:t>(β)</w:t>
            </w:r>
          </w:p>
        </w:tc>
        <w:tc>
          <w:tcPr>
            <w:tcW w:w="6267" w:type="dxa"/>
            <w:gridSpan w:val="10"/>
            <w:tcBorders>
              <w:bottom w:val="nil"/>
            </w:tcBorders>
          </w:tcPr>
          <w:p w14:paraId="080853B7" w14:textId="159DA5A6" w:rsidR="00BF5FB6" w:rsidRPr="008F6EB1" w:rsidRDefault="00BF5FB6" w:rsidP="000C1F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Η Επιτροπή δύναται ιδίως να ζητήσει από τις επιχειρήσεις ή τις ενώσεις επιχειρήσεων να της </w:t>
            </w:r>
            <w:r>
              <w:rPr>
                <w:rFonts w:ascii="Arial" w:hAnsi="Arial" w:cs="Arial"/>
                <w:b w:val="0"/>
                <w:lang w:val="el-GR"/>
              </w:rPr>
              <w:t>γνωστοποιήσουν</w:t>
            </w:r>
            <w:r w:rsidRPr="008F6EB1">
              <w:rPr>
                <w:rFonts w:ascii="Arial" w:hAnsi="Arial" w:cs="Arial"/>
                <w:b w:val="0"/>
                <w:lang w:val="el-GR"/>
              </w:rPr>
              <w:t xml:space="preserve"> οποιαδήποτε συμφωνία, απόφαση ή εναρμονισμένη πρακτική.  </w:t>
            </w:r>
          </w:p>
        </w:tc>
      </w:tr>
      <w:tr w:rsidR="00B94BC7" w:rsidRPr="00F5040C" w14:paraId="7204F08D" w14:textId="77777777" w:rsidTr="00023C51">
        <w:trPr>
          <w:gridAfter w:val="1"/>
          <w:wAfter w:w="22" w:type="dxa"/>
          <w:trHeight w:val="136"/>
        </w:trPr>
        <w:tc>
          <w:tcPr>
            <w:tcW w:w="2025" w:type="dxa"/>
            <w:tcBorders>
              <w:bottom w:val="nil"/>
            </w:tcBorders>
          </w:tcPr>
          <w:p w14:paraId="4B8B837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423E7B17"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0266B6CA" w14:textId="77777777" w:rsidTr="00023C51">
        <w:trPr>
          <w:gridAfter w:val="1"/>
          <w:wAfter w:w="22" w:type="dxa"/>
          <w:trHeight w:val="136"/>
        </w:trPr>
        <w:tc>
          <w:tcPr>
            <w:tcW w:w="2025" w:type="dxa"/>
            <w:tcBorders>
              <w:bottom w:val="nil"/>
            </w:tcBorders>
          </w:tcPr>
          <w:p w14:paraId="428D513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4270F4A8" w14:textId="77777777" w:rsidR="00B94BC7" w:rsidRPr="008F6EB1" w:rsidRDefault="00BB6BD3" w:rsidP="00BB6BD3">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(3)</w:t>
            </w:r>
            <w:r>
              <w:rPr>
                <w:rFonts w:ascii="Arial" w:hAnsi="Arial" w:cs="Arial"/>
                <w:b w:val="0"/>
                <w:lang w:val="el-GR"/>
              </w:rPr>
              <w:tab/>
            </w:r>
            <w:r w:rsidR="00B94BC7" w:rsidRPr="008F6EB1">
              <w:rPr>
                <w:rFonts w:ascii="Arial" w:hAnsi="Arial" w:cs="Arial"/>
                <w:b w:val="0"/>
                <w:lang w:val="el-GR"/>
              </w:rPr>
              <w:t xml:space="preserve">Η Επιτροπή δύναται να δημοσιεύει έκθεση για τα αποτελέσματα της έρευνάς της σε συγκεκριμένους κλάδους της οικονομίας ή συγκεκριμένους τύπους συμφωνιών σε διάφορους </w:t>
            </w:r>
            <w:r w:rsidR="00B94BC7" w:rsidRPr="008F6EB1">
              <w:rPr>
                <w:rFonts w:ascii="Arial" w:hAnsi="Arial" w:cs="Arial"/>
                <w:b w:val="0"/>
                <w:lang w:val="el-GR"/>
              </w:rPr>
              <w:lastRenderedPageBreak/>
              <w:t>κλάδους και να γνωστοποιεί τις παρατηρήσεις και/ή εισηγήσεις της στα αρμόδια Υπουργεία, ή Τμήματα, ή Οργανισμούς.</w:t>
            </w:r>
          </w:p>
        </w:tc>
      </w:tr>
      <w:tr w:rsidR="00B94BC7" w:rsidRPr="00F5040C" w14:paraId="6DDFB132" w14:textId="77777777" w:rsidTr="00023C51">
        <w:trPr>
          <w:gridAfter w:val="1"/>
          <w:wAfter w:w="22" w:type="dxa"/>
          <w:trHeight w:val="136"/>
        </w:trPr>
        <w:tc>
          <w:tcPr>
            <w:tcW w:w="2025" w:type="dxa"/>
            <w:tcBorders>
              <w:bottom w:val="nil"/>
            </w:tcBorders>
          </w:tcPr>
          <w:p w14:paraId="397F0A1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59B41D9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2F44EB4" w14:textId="77777777" w:rsidTr="00023C51">
        <w:trPr>
          <w:gridAfter w:val="1"/>
          <w:wAfter w:w="22" w:type="dxa"/>
          <w:trHeight w:val="136"/>
        </w:trPr>
        <w:tc>
          <w:tcPr>
            <w:tcW w:w="2025" w:type="dxa"/>
            <w:tcBorders>
              <w:bottom w:val="nil"/>
            </w:tcBorders>
          </w:tcPr>
          <w:p w14:paraId="399DC3B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746A7415" w14:textId="00E1CDDA" w:rsidR="00B94BC7" w:rsidRPr="008F6EB1" w:rsidRDefault="00BB6BD3" w:rsidP="00BB6BD3">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(4)</w:t>
            </w:r>
            <w:r>
              <w:rPr>
                <w:rFonts w:ascii="Arial" w:hAnsi="Arial" w:cs="Arial"/>
                <w:b w:val="0"/>
                <w:lang w:val="el-GR"/>
              </w:rPr>
              <w:tab/>
            </w:r>
            <w:r w:rsidR="00B94BC7" w:rsidRPr="008F6EB1">
              <w:rPr>
                <w:rFonts w:ascii="Arial" w:hAnsi="Arial" w:cs="Arial"/>
                <w:b w:val="0"/>
                <w:lang w:val="el-GR"/>
              </w:rPr>
              <w:t xml:space="preserve">Η Επιτροπή δύναται να χρησιμοποιεί τα στοιχεία τα οποία προκύπτουν από </w:t>
            </w:r>
            <w:r w:rsidR="00BF5FB6">
              <w:rPr>
                <w:rFonts w:ascii="Arial" w:hAnsi="Arial" w:cs="Arial"/>
                <w:b w:val="0"/>
                <w:lang w:val="el-GR"/>
              </w:rPr>
              <w:t>την αναφερόμενη στο εδάφιο</w:t>
            </w:r>
            <w:r w:rsidR="00B94BC7" w:rsidRPr="008F6EB1">
              <w:rPr>
                <w:rFonts w:ascii="Arial" w:hAnsi="Arial" w:cs="Arial"/>
                <w:b w:val="0"/>
                <w:lang w:val="el-GR"/>
              </w:rPr>
              <w:t xml:space="preserve"> (1) έρευνα για διερεύνηση πιθανών παραβάσεων των </w:t>
            </w:r>
            <w:r w:rsidR="00BF5FB6">
              <w:rPr>
                <w:rFonts w:ascii="Arial" w:hAnsi="Arial" w:cs="Arial"/>
                <w:b w:val="0"/>
                <w:lang w:val="el-GR"/>
              </w:rPr>
              <w:t xml:space="preserve">διατάξεων των </w:t>
            </w:r>
            <w:r w:rsidR="00B94BC7" w:rsidRPr="008F6EB1">
              <w:rPr>
                <w:rFonts w:ascii="Arial" w:hAnsi="Arial" w:cs="Arial"/>
                <w:b w:val="0"/>
                <w:lang w:val="el-GR"/>
              </w:rPr>
              <w:t xml:space="preserve">άρθρων 3 και/ή 6 και </w:t>
            </w:r>
            <w:r w:rsidR="00BF5FB6">
              <w:rPr>
                <w:rFonts w:ascii="Arial" w:hAnsi="Arial" w:cs="Arial"/>
                <w:b w:val="0"/>
                <w:lang w:val="el-GR"/>
              </w:rPr>
              <w:t>του Άρθρου</w:t>
            </w:r>
            <w:r w:rsidR="00B94BC7" w:rsidRPr="008F6EB1">
              <w:rPr>
                <w:rFonts w:ascii="Arial" w:hAnsi="Arial" w:cs="Arial"/>
                <w:b w:val="0"/>
                <w:lang w:val="el-GR"/>
              </w:rPr>
              <w:t xml:space="preserve"> 101 ΣΛΕΕ και/ή</w:t>
            </w:r>
            <w:r w:rsidR="00BF5FB6">
              <w:rPr>
                <w:rFonts w:ascii="Arial" w:hAnsi="Arial" w:cs="Arial"/>
                <w:b w:val="0"/>
                <w:lang w:val="el-GR"/>
              </w:rPr>
              <w:t xml:space="preserve"> του Άρθρου</w:t>
            </w:r>
            <w:r w:rsidR="00B94BC7" w:rsidRPr="008F6EB1">
              <w:rPr>
                <w:rFonts w:ascii="Arial" w:hAnsi="Arial" w:cs="Arial"/>
                <w:b w:val="0"/>
                <w:lang w:val="el-GR"/>
              </w:rPr>
              <w:t xml:space="preserve"> 102 ΣΛΕΕ.</w:t>
            </w:r>
          </w:p>
        </w:tc>
      </w:tr>
      <w:tr w:rsidR="00B94BC7" w:rsidRPr="00F5040C" w14:paraId="5B9071F0" w14:textId="77777777" w:rsidTr="00023C51">
        <w:trPr>
          <w:gridAfter w:val="1"/>
          <w:wAfter w:w="22" w:type="dxa"/>
        </w:trPr>
        <w:tc>
          <w:tcPr>
            <w:tcW w:w="2025" w:type="dxa"/>
          </w:tcPr>
          <w:p w14:paraId="617C19A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0F0A901" w14:textId="77777777" w:rsidR="00B94BC7" w:rsidRPr="008F6EB1" w:rsidRDefault="00B94BC7" w:rsidP="004B683A">
            <w:pPr>
              <w:pStyle w:val="BodyText"/>
              <w:tabs>
                <w:tab w:val="left" w:pos="284"/>
                <w:tab w:val="left" w:pos="567"/>
              </w:tabs>
              <w:spacing w:line="360" w:lineRule="auto"/>
              <w:rPr>
                <w:rFonts w:ascii="Arial" w:hAnsi="Arial" w:cs="Arial"/>
                <w:b w:val="0"/>
                <w:sz w:val="16"/>
                <w:szCs w:val="16"/>
                <w:lang w:val="el-GR"/>
              </w:rPr>
            </w:pPr>
          </w:p>
        </w:tc>
      </w:tr>
      <w:tr w:rsidR="00B94BC7" w:rsidRPr="00F5040C" w14:paraId="67DF81FA" w14:textId="77777777" w:rsidTr="00023C51">
        <w:trPr>
          <w:gridAfter w:val="1"/>
          <w:wAfter w:w="22" w:type="dxa"/>
        </w:trPr>
        <w:tc>
          <w:tcPr>
            <w:tcW w:w="2025" w:type="dxa"/>
          </w:tcPr>
          <w:p w14:paraId="4F6FF7A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Χαρακτήρας της διαδικασίας και παραδεκτό αποδεικτικών στοιχείων.</w:t>
            </w:r>
          </w:p>
        </w:tc>
        <w:tc>
          <w:tcPr>
            <w:tcW w:w="7592" w:type="dxa"/>
            <w:gridSpan w:val="35"/>
          </w:tcPr>
          <w:p w14:paraId="157C97FD" w14:textId="77777777" w:rsidR="00B94BC7" w:rsidRPr="008F6EB1" w:rsidRDefault="00B94BC7" w:rsidP="00BB6BD3">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32.-(1)</w:t>
            </w:r>
            <w:r w:rsidR="00BB6BD3">
              <w:rPr>
                <w:rFonts w:ascii="Arial" w:hAnsi="Arial" w:cs="Arial"/>
                <w:b w:val="0"/>
                <w:lang w:val="el-GR"/>
              </w:rPr>
              <w:tab/>
            </w:r>
            <w:r w:rsidRPr="008F6EB1">
              <w:rPr>
                <w:rFonts w:ascii="Arial" w:hAnsi="Arial" w:cs="Arial"/>
                <w:b w:val="0"/>
                <w:lang w:val="el-GR"/>
              </w:rPr>
              <w:t>Η διαδικασία ενώπιον της Επιτροπής, κατά την άσκηση των αρμοδιοτήτων και εξουσιών της, όπως καθορίζονται</w:t>
            </w:r>
            <w:r w:rsidRPr="008F6EB1">
              <w:rPr>
                <w:rFonts w:ascii="Arial" w:hAnsi="Arial" w:cs="Arial"/>
                <w:b w:val="0"/>
                <w:bCs w:val="0"/>
                <w:lang w:val="el-GR"/>
              </w:rPr>
              <w:t xml:space="preserve"> </w:t>
            </w:r>
            <w:r w:rsidR="00422FD2">
              <w:rPr>
                <w:rFonts w:ascii="Arial" w:hAnsi="Arial" w:cs="Arial"/>
                <w:b w:val="0"/>
                <w:bCs w:val="0"/>
                <w:lang w:val="el-GR"/>
              </w:rPr>
              <w:t>στις διατάξεις των άρθρων</w:t>
            </w:r>
            <w:r w:rsidRPr="008F6EB1">
              <w:rPr>
                <w:rFonts w:ascii="Arial" w:hAnsi="Arial" w:cs="Arial"/>
                <w:b w:val="0"/>
                <w:bCs w:val="0"/>
                <w:lang w:val="el-GR"/>
              </w:rPr>
              <w:t xml:space="preserve"> 18, 19, 26, 29, 30, 31 και </w:t>
            </w:r>
            <w:r w:rsidRPr="00BB6BD3">
              <w:rPr>
                <w:rFonts w:ascii="Arial" w:hAnsi="Arial" w:cs="Arial"/>
                <w:b w:val="0"/>
                <w:lang w:val="el-GR"/>
              </w:rPr>
              <w:t>34</w:t>
            </w:r>
            <w:r w:rsidRPr="008F6EB1">
              <w:rPr>
                <w:rFonts w:ascii="Arial" w:hAnsi="Arial" w:cs="Arial"/>
                <w:b w:val="0"/>
                <w:lang w:val="el-GR"/>
              </w:rPr>
              <w:t>, έχει ανακριτικό και/ή διερευνητικό χαρακτήρα και η Επιτροπή δύναται να υποβάλλει ερωτήματα, να ζητ</w:t>
            </w:r>
            <w:r w:rsidR="00422FD2">
              <w:rPr>
                <w:rFonts w:ascii="Arial" w:hAnsi="Arial" w:cs="Arial"/>
                <w:b w:val="0"/>
                <w:lang w:val="el-GR"/>
              </w:rPr>
              <w:t>εί</w:t>
            </w:r>
            <w:r w:rsidRPr="008F6EB1">
              <w:rPr>
                <w:rFonts w:ascii="Arial" w:hAnsi="Arial" w:cs="Arial"/>
                <w:b w:val="0"/>
                <w:lang w:val="el-GR"/>
              </w:rPr>
              <w:t xml:space="preserve"> διευκρινίσεις και επεξηγήσεις από τα εμπλεκόμενα μέρη, να διατάσσει την προσαγωγή αποδεικτικών στοιχείων, να καλεί μάρτυρες και να ορίζει επίδικα θέματα, με σκοπό την καλύτερη εφαρμογή των διατάξεων του παρόντος Νόμου.</w:t>
            </w:r>
          </w:p>
        </w:tc>
      </w:tr>
      <w:tr w:rsidR="00B94BC7" w:rsidRPr="00F5040C" w14:paraId="7759077C" w14:textId="77777777" w:rsidTr="00023C51">
        <w:trPr>
          <w:gridAfter w:val="1"/>
          <w:wAfter w:w="22" w:type="dxa"/>
        </w:trPr>
        <w:tc>
          <w:tcPr>
            <w:tcW w:w="2025" w:type="dxa"/>
          </w:tcPr>
          <w:p w14:paraId="048A2F1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43D1B9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C482D8E" w14:textId="77777777" w:rsidTr="00023C51">
        <w:trPr>
          <w:gridAfter w:val="1"/>
          <w:wAfter w:w="22" w:type="dxa"/>
        </w:trPr>
        <w:tc>
          <w:tcPr>
            <w:tcW w:w="2025" w:type="dxa"/>
          </w:tcPr>
          <w:p w14:paraId="2D811BC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D1290C1" w14:textId="76908664" w:rsidR="00B94BC7" w:rsidRPr="008F6EB1" w:rsidDel="00DA2DDA" w:rsidRDefault="00B94BC7" w:rsidP="00B72381">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BB6BD3">
              <w:rPr>
                <w:rFonts w:ascii="Arial" w:hAnsi="Arial" w:cs="Arial"/>
                <w:b w:val="0"/>
                <w:lang w:val="el-GR"/>
              </w:rPr>
              <w:tab/>
            </w:r>
            <w:r w:rsidRPr="008F6EB1">
              <w:rPr>
                <w:rFonts w:ascii="Arial" w:hAnsi="Arial" w:cs="Arial"/>
                <w:b w:val="0"/>
                <w:lang w:val="el-GR"/>
              </w:rPr>
              <w:t>(2)</w:t>
            </w:r>
            <w:r w:rsidR="0037386F">
              <w:rPr>
                <w:rFonts w:ascii="Arial" w:hAnsi="Arial" w:cs="Arial"/>
                <w:b w:val="0"/>
                <w:lang w:val="el-GR"/>
              </w:rPr>
              <w:tab/>
            </w:r>
            <w:r w:rsidRPr="008F6EB1">
              <w:rPr>
                <w:rFonts w:ascii="Arial" w:hAnsi="Arial" w:cs="Arial"/>
                <w:b w:val="0"/>
                <w:lang w:val="el-GR"/>
              </w:rPr>
              <w:t>Τα αποδεικτικά στοιχεία που γίνονται δεκτά κατά την ενώπιον της Επιτροπής διαδικασία περιλαμβάνουν έγγραφα, προφορικές δηλώσεις, ηλεκτρονικά μηνύματα</w:t>
            </w:r>
            <w:r w:rsidR="00422FD2">
              <w:rPr>
                <w:rFonts w:ascii="Arial" w:hAnsi="Arial" w:cs="Arial"/>
                <w:b w:val="0"/>
                <w:lang w:val="el-GR"/>
              </w:rPr>
              <w:t>,</w:t>
            </w:r>
            <w:r w:rsidRPr="008F6EB1">
              <w:rPr>
                <w:rFonts w:ascii="Arial" w:hAnsi="Arial" w:cs="Arial"/>
                <w:b w:val="0"/>
                <w:lang w:val="el-GR"/>
              </w:rPr>
              <w:t xml:space="preserve"> ανεξαρτήτως εάν αυτά φαίνεται ότι δεν έχουν αναγνωσθεί ή έχουν διαγραφεί</w:t>
            </w:r>
            <w:r w:rsidR="00422FD2">
              <w:rPr>
                <w:rFonts w:ascii="Arial" w:hAnsi="Arial" w:cs="Arial"/>
                <w:b w:val="0"/>
                <w:lang w:val="el-GR"/>
              </w:rPr>
              <w:t xml:space="preserve">, </w:t>
            </w:r>
            <w:r w:rsidRPr="008F6EB1">
              <w:rPr>
                <w:rFonts w:ascii="Arial" w:hAnsi="Arial" w:cs="Arial"/>
                <w:b w:val="0"/>
                <w:lang w:val="el-GR"/>
              </w:rPr>
              <w:t>καταγραφές</w:t>
            </w:r>
            <w:r w:rsidR="00782784">
              <w:rPr>
                <w:rFonts w:ascii="Arial" w:hAnsi="Arial" w:cs="Arial"/>
                <w:b w:val="0"/>
                <w:lang w:val="el-GR"/>
              </w:rPr>
              <w:t>, καθώς</w:t>
            </w:r>
            <w:r w:rsidRPr="008F6EB1">
              <w:rPr>
                <w:rFonts w:ascii="Arial" w:hAnsi="Arial" w:cs="Arial"/>
                <w:b w:val="0"/>
                <w:lang w:val="el-GR"/>
              </w:rPr>
              <w:t xml:space="preserve"> και κάθε άλλο αντικείμενο το οποίο περιέχει πληροφορίες, ανεξαρτήτως της μορφής τους, του τρόπου καταγραφής τους και του μέσου επί του οποίου είναι αποθηκευμένες οι πληροφορίες.</w:t>
            </w:r>
          </w:p>
        </w:tc>
      </w:tr>
      <w:tr w:rsidR="00B94BC7" w:rsidRPr="00F5040C" w14:paraId="0BBEF93E" w14:textId="77777777" w:rsidTr="00023C51">
        <w:trPr>
          <w:gridAfter w:val="1"/>
          <w:wAfter w:w="22" w:type="dxa"/>
        </w:trPr>
        <w:tc>
          <w:tcPr>
            <w:tcW w:w="2025" w:type="dxa"/>
          </w:tcPr>
          <w:p w14:paraId="58087A9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853390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14EA0D34" w14:textId="77777777" w:rsidTr="00023C51">
        <w:trPr>
          <w:gridAfter w:val="1"/>
          <w:wAfter w:w="22" w:type="dxa"/>
        </w:trPr>
        <w:tc>
          <w:tcPr>
            <w:tcW w:w="2025" w:type="dxa"/>
          </w:tcPr>
          <w:p w14:paraId="386C682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Ανάκληση ή τροποποίηση απόφασης της Επιτροπής.</w:t>
            </w:r>
          </w:p>
          <w:p w14:paraId="31E3CB6D" w14:textId="77777777" w:rsidR="00B94BC7" w:rsidRPr="005205ED" w:rsidRDefault="00B94BC7" w:rsidP="004B683A">
            <w:pPr>
              <w:pStyle w:val="toc-instrument"/>
              <w:tabs>
                <w:tab w:val="left" w:pos="284"/>
                <w:tab w:val="left" w:pos="567"/>
              </w:tabs>
              <w:spacing w:before="0" w:beforeAutospacing="0" w:after="0" w:afterAutospacing="0" w:line="360" w:lineRule="auto"/>
              <w:jc w:val="right"/>
              <w:rPr>
                <w:rFonts w:ascii="Arial" w:hAnsi="Arial" w:cs="Arial"/>
                <w:color w:val="000000"/>
              </w:rPr>
            </w:pPr>
          </w:p>
        </w:tc>
        <w:tc>
          <w:tcPr>
            <w:tcW w:w="7592" w:type="dxa"/>
            <w:gridSpan w:val="35"/>
          </w:tcPr>
          <w:p w14:paraId="0AFFDDBB" w14:textId="71A2D306" w:rsidR="00B94BC7" w:rsidRPr="008F6EB1" w:rsidRDefault="00B94BC7" w:rsidP="00B72381">
            <w:pPr>
              <w:pStyle w:val="BodyText"/>
              <w:tabs>
                <w:tab w:val="left" w:pos="452"/>
              </w:tabs>
              <w:spacing w:line="360" w:lineRule="auto"/>
              <w:rPr>
                <w:rFonts w:ascii="Arial" w:hAnsi="Arial" w:cs="Arial"/>
                <w:b w:val="0"/>
                <w:lang w:val="el-GR"/>
              </w:rPr>
            </w:pPr>
            <w:r w:rsidRPr="008F6EB1">
              <w:rPr>
                <w:rFonts w:ascii="Arial" w:hAnsi="Arial" w:cs="Arial"/>
                <w:b w:val="0"/>
                <w:lang w:val="el-GR"/>
              </w:rPr>
              <w:t>33.</w:t>
            </w:r>
            <w:r w:rsidR="00B72381">
              <w:rPr>
                <w:rFonts w:ascii="Arial" w:hAnsi="Arial" w:cs="Arial"/>
                <w:b w:val="0"/>
                <w:lang w:val="el-GR"/>
              </w:rPr>
              <w:tab/>
            </w:r>
            <w:r w:rsidRPr="008F6EB1">
              <w:rPr>
                <w:rFonts w:ascii="Arial" w:hAnsi="Arial" w:cs="Arial"/>
                <w:b w:val="0"/>
                <w:lang w:val="el-GR"/>
              </w:rPr>
              <w:t xml:space="preserve">Χωρίς επηρεασμό των διατάξεων του περί των Γενικών Αρχών του Διοικητικού Δικαίου Νόμου, η Επιτροπή δύναται, κατόπιν αιτήματος ή αυτεπαγγέλτως, να ανακαλέσει ή να τροποποιήσει οποιαδήποτε απόφασή της και ιδίως τις εκδοθείσες δυνάμει </w:t>
            </w:r>
            <w:r w:rsidR="00422FD2">
              <w:rPr>
                <w:rFonts w:ascii="Arial" w:hAnsi="Arial" w:cs="Arial"/>
                <w:b w:val="0"/>
                <w:lang w:val="el-GR"/>
              </w:rPr>
              <w:t xml:space="preserve">των διατάξεων </w:t>
            </w:r>
            <w:r w:rsidRPr="008F6EB1">
              <w:rPr>
                <w:rFonts w:ascii="Arial" w:hAnsi="Arial" w:cs="Arial"/>
                <w:b w:val="0"/>
                <w:lang w:val="el-GR"/>
              </w:rPr>
              <w:t xml:space="preserve">των άρθρων 29 ή 30 ή 34 αποφάσεις </w:t>
            </w:r>
            <w:r w:rsidR="00422FD2">
              <w:rPr>
                <w:rFonts w:ascii="Arial" w:hAnsi="Arial" w:cs="Arial"/>
                <w:b w:val="0"/>
                <w:lang w:val="el-GR"/>
              </w:rPr>
              <w:t xml:space="preserve">της, </w:t>
            </w:r>
            <w:r w:rsidR="00782784">
              <w:rPr>
                <w:rFonts w:ascii="Arial" w:hAnsi="Arial" w:cs="Arial"/>
                <w:b w:val="0"/>
                <w:lang w:val="el-GR"/>
              </w:rPr>
              <w:t>σε περίπτωση που</w:t>
            </w:r>
            <w:r w:rsidR="00422FD2">
              <w:rPr>
                <w:rFonts w:ascii="Arial" w:hAnsi="Arial" w:cs="Arial"/>
                <w:b w:val="0"/>
                <w:lang w:val="el-GR"/>
              </w:rPr>
              <w:t>-</w:t>
            </w:r>
          </w:p>
        </w:tc>
      </w:tr>
      <w:tr w:rsidR="00B94BC7" w:rsidRPr="00F5040C" w14:paraId="54196CEC" w14:textId="77777777" w:rsidTr="00023C51">
        <w:trPr>
          <w:gridAfter w:val="1"/>
          <w:wAfter w:w="22" w:type="dxa"/>
        </w:trPr>
        <w:tc>
          <w:tcPr>
            <w:tcW w:w="2025" w:type="dxa"/>
          </w:tcPr>
          <w:p w14:paraId="7209353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64A869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0CD5C330" w14:textId="77777777" w:rsidTr="00153CC4">
        <w:trPr>
          <w:gridAfter w:val="1"/>
          <w:wAfter w:w="22" w:type="dxa"/>
        </w:trPr>
        <w:tc>
          <w:tcPr>
            <w:tcW w:w="2025" w:type="dxa"/>
          </w:tcPr>
          <w:p w14:paraId="6E748A6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07EF58A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173" w:type="dxa"/>
            <w:gridSpan w:val="33"/>
            <w:tcBorders>
              <w:left w:val="nil"/>
            </w:tcBorders>
          </w:tcPr>
          <w:p w14:paraId="0427FB06" w14:textId="0E867B2E" w:rsidR="00B94BC7" w:rsidRPr="008F6EB1" w:rsidRDefault="00B94BC7" w:rsidP="00153CC4">
            <w:pPr>
              <w:pStyle w:val="BodyText"/>
              <w:tabs>
                <w:tab w:val="left" w:pos="284"/>
                <w:tab w:val="left" w:pos="558"/>
              </w:tabs>
              <w:spacing w:line="360" w:lineRule="auto"/>
              <w:ind w:left="558" w:hanging="529"/>
              <w:rPr>
                <w:rFonts w:ascii="Arial" w:hAnsi="Arial" w:cs="Arial"/>
                <w:b w:val="0"/>
                <w:lang w:val="el-GR"/>
              </w:rPr>
            </w:pPr>
            <w:r w:rsidRPr="008F6EB1">
              <w:rPr>
                <w:rFonts w:ascii="Arial" w:hAnsi="Arial" w:cs="Arial"/>
                <w:b w:val="0"/>
                <w:lang w:val="el-GR"/>
              </w:rPr>
              <w:t>(α)</w:t>
            </w:r>
            <w:r w:rsidR="002F27AB">
              <w:rPr>
                <w:rFonts w:ascii="Arial" w:hAnsi="Arial" w:cs="Arial"/>
                <w:b w:val="0"/>
                <w:lang w:val="el-GR"/>
              </w:rPr>
              <w:tab/>
            </w:r>
            <w:r w:rsidRPr="008F6EB1">
              <w:rPr>
                <w:rFonts w:ascii="Arial" w:hAnsi="Arial" w:cs="Arial"/>
                <w:b w:val="0"/>
                <w:lang w:val="el-GR"/>
              </w:rPr>
              <w:t>μεταβλήθηκε ουσιώδες πραγματικό περιστατικό στο οποίο στηρίχθηκε η απόφασή της</w:t>
            </w:r>
            <w:r w:rsidRPr="008F6EB1">
              <w:rPr>
                <w:rFonts w:ascii="Arial" w:hAnsi="Arial" w:cs="Arial"/>
                <w:b w:val="0"/>
                <w:vertAlign w:val="superscript"/>
                <w:lang w:val="el-GR"/>
              </w:rPr>
              <w:t>.</w:t>
            </w:r>
          </w:p>
        </w:tc>
      </w:tr>
      <w:tr w:rsidR="00B94BC7" w:rsidRPr="00F5040C" w14:paraId="63BB4DEA" w14:textId="77777777" w:rsidTr="00153CC4">
        <w:trPr>
          <w:gridAfter w:val="1"/>
          <w:wAfter w:w="22" w:type="dxa"/>
        </w:trPr>
        <w:tc>
          <w:tcPr>
            <w:tcW w:w="2025" w:type="dxa"/>
          </w:tcPr>
          <w:p w14:paraId="7FADD02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4A16EEC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173" w:type="dxa"/>
            <w:gridSpan w:val="33"/>
            <w:tcBorders>
              <w:left w:val="nil"/>
            </w:tcBorders>
          </w:tcPr>
          <w:p w14:paraId="6CD28814" w14:textId="77777777" w:rsidR="00B94BC7" w:rsidRPr="008F6EB1" w:rsidRDefault="00B94BC7" w:rsidP="002F27AB">
            <w:pPr>
              <w:pStyle w:val="BodyText"/>
              <w:tabs>
                <w:tab w:val="left" w:pos="284"/>
                <w:tab w:val="left" w:pos="558"/>
              </w:tabs>
              <w:spacing w:line="360" w:lineRule="auto"/>
              <w:ind w:left="558" w:hanging="558"/>
              <w:rPr>
                <w:rFonts w:ascii="Arial" w:hAnsi="Arial" w:cs="Arial"/>
                <w:b w:val="0"/>
                <w:lang w:val="el-GR"/>
              </w:rPr>
            </w:pPr>
          </w:p>
        </w:tc>
      </w:tr>
      <w:tr w:rsidR="00B94BC7" w:rsidRPr="00F5040C" w14:paraId="104ECF3F" w14:textId="77777777" w:rsidTr="00153CC4">
        <w:trPr>
          <w:gridAfter w:val="1"/>
          <w:wAfter w:w="22" w:type="dxa"/>
        </w:trPr>
        <w:tc>
          <w:tcPr>
            <w:tcW w:w="2025" w:type="dxa"/>
          </w:tcPr>
          <w:p w14:paraId="23A9048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261F151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173" w:type="dxa"/>
            <w:gridSpan w:val="33"/>
            <w:tcBorders>
              <w:left w:val="nil"/>
            </w:tcBorders>
          </w:tcPr>
          <w:p w14:paraId="1179FF96" w14:textId="5830453D" w:rsidR="00B94BC7" w:rsidRPr="008F6EB1" w:rsidRDefault="00B94BC7" w:rsidP="002F27AB">
            <w:pPr>
              <w:pStyle w:val="BodyText"/>
              <w:tabs>
                <w:tab w:val="left" w:pos="284"/>
                <w:tab w:val="left" w:pos="558"/>
              </w:tabs>
              <w:spacing w:line="360" w:lineRule="auto"/>
              <w:ind w:left="558" w:hanging="558"/>
              <w:rPr>
                <w:rFonts w:ascii="Arial" w:hAnsi="Arial" w:cs="Arial"/>
                <w:b w:val="0"/>
                <w:lang w:val="el-GR"/>
              </w:rPr>
            </w:pPr>
            <w:r w:rsidRPr="008F6EB1">
              <w:rPr>
                <w:rFonts w:ascii="Arial" w:hAnsi="Arial" w:cs="Arial"/>
                <w:b w:val="0"/>
                <w:lang w:val="el-GR"/>
              </w:rPr>
              <w:t>(β)</w:t>
            </w:r>
            <w:r w:rsidR="002F27AB">
              <w:rPr>
                <w:rFonts w:ascii="Arial" w:hAnsi="Arial" w:cs="Arial"/>
                <w:b w:val="0"/>
                <w:lang w:val="el-GR"/>
              </w:rPr>
              <w:tab/>
            </w:r>
            <w:r w:rsidRPr="008F6EB1">
              <w:rPr>
                <w:rFonts w:ascii="Arial" w:hAnsi="Arial" w:cs="Arial"/>
                <w:b w:val="0"/>
                <w:lang w:val="el-GR"/>
              </w:rPr>
              <w:t xml:space="preserve">δεν τηρήθηκαν οι όροι, </w:t>
            </w:r>
            <w:r w:rsidR="00422FD2">
              <w:rPr>
                <w:rFonts w:ascii="Arial" w:hAnsi="Arial" w:cs="Arial"/>
                <w:b w:val="0"/>
                <w:lang w:val="el-GR"/>
              </w:rPr>
              <w:t xml:space="preserve">τα </w:t>
            </w:r>
            <w:r w:rsidRPr="008F6EB1">
              <w:rPr>
                <w:rFonts w:ascii="Arial" w:hAnsi="Arial" w:cs="Arial"/>
                <w:b w:val="0"/>
                <w:lang w:val="el-GR"/>
              </w:rPr>
              <w:t xml:space="preserve">μέτρα ή </w:t>
            </w:r>
            <w:r w:rsidR="00422FD2">
              <w:rPr>
                <w:rFonts w:ascii="Arial" w:hAnsi="Arial" w:cs="Arial"/>
                <w:b w:val="0"/>
                <w:lang w:val="el-GR"/>
              </w:rPr>
              <w:t xml:space="preserve">οι </w:t>
            </w:r>
            <w:r w:rsidRPr="008F6EB1">
              <w:rPr>
                <w:rFonts w:ascii="Arial" w:hAnsi="Arial" w:cs="Arial"/>
                <w:b w:val="0"/>
                <w:lang w:val="el-GR"/>
              </w:rPr>
              <w:t xml:space="preserve">δεσμεύσεις που επιβλήθηκαν από </w:t>
            </w:r>
            <w:r w:rsidR="00782784">
              <w:rPr>
                <w:rFonts w:ascii="Arial" w:hAnsi="Arial" w:cs="Arial"/>
                <w:b w:val="0"/>
                <w:lang w:val="el-GR"/>
              </w:rPr>
              <w:t>αυτή</w:t>
            </w:r>
            <w:r w:rsidRPr="008F6EB1">
              <w:rPr>
                <w:rFonts w:ascii="Arial" w:hAnsi="Arial" w:cs="Arial"/>
                <w:b w:val="0"/>
                <w:lang w:val="el-GR"/>
              </w:rPr>
              <w:t xml:space="preserve"> ή αναλήφθηκαν από τα μέρη στην εκδοθείσα απόφαση</w:t>
            </w:r>
            <w:r w:rsidRPr="008F6EB1">
              <w:rPr>
                <w:rFonts w:ascii="Arial" w:hAnsi="Arial" w:cs="Arial"/>
                <w:b w:val="0"/>
                <w:vertAlign w:val="superscript"/>
                <w:lang w:val="el-GR"/>
              </w:rPr>
              <w:t>.</w:t>
            </w:r>
          </w:p>
        </w:tc>
      </w:tr>
      <w:tr w:rsidR="00B94BC7" w:rsidRPr="00F5040C" w14:paraId="694D57AD" w14:textId="77777777" w:rsidTr="00153CC4">
        <w:trPr>
          <w:gridAfter w:val="1"/>
          <w:wAfter w:w="22" w:type="dxa"/>
        </w:trPr>
        <w:tc>
          <w:tcPr>
            <w:tcW w:w="2025" w:type="dxa"/>
          </w:tcPr>
          <w:p w14:paraId="3A716EB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2CB2341C"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173" w:type="dxa"/>
            <w:gridSpan w:val="33"/>
            <w:tcBorders>
              <w:left w:val="nil"/>
            </w:tcBorders>
          </w:tcPr>
          <w:p w14:paraId="4B85DBC8" w14:textId="77777777" w:rsidR="00B94BC7" w:rsidRPr="008F6EB1" w:rsidRDefault="00B94BC7" w:rsidP="002F27AB">
            <w:pPr>
              <w:pStyle w:val="BodyText"/>
              <w:tabs>
                <w:tab w:val="left" w:pos="284"/>
                <w:tab w:val="left" w:pos="558"/>
              </w:tabs>
              <w:spacing w:line="360" w:lineRule="auto"/>
              <w:ind w:left="558" w:hanging="558"/>
              <w:rPr>
                <w:rFonts w:ascii="Arial" w:hAnsi="Arial" w:cs="Arial"/>
                <w:b w:val="0"/>
                <w:lang w:val="el-GR"/>
              </w:rPr>
            </w:pPr>
          </w:p>
        </w:tc>
      </w:tr>
      <w:tr w:rsidR="00B94BC7" w:rsidRPr="00F5040C" w14:paraId="213EB32D" w14:textId="77777777" w:rsidTr="00153CC4">
        <w:trPr>
          <w:gridAfter w:val="1"/>
          <w:wAfter w:w="22" w:type="dxa"/>
        </w:trPr>
        <w:tc>
          <w:tcPr>
            <w:tcW w:w="2025" w:type="dxa"/>
          </w:tcPr>
          <w:p w14:paraId="572987C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6F49ACE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787B508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2DCCCB1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173" w:type="dxa"/>
            <w:gridSpan w:val="33"/>
            <w:tcBorders>
              <w:left w:val="nil"/>
            </w:tcBorders>
          </w:tcPr>
          <w:p w14:paraId="24991EC8" w14:textId="11F42068" w:rsidR="00B94BC7" w:rsidRPr="008F6EB1" w:rsidRDefault="00B94BC7" w:rsidP="002F27AB">
            <w:pPr>
              <w:pStyle w:val="BodyText"/>
              <w:tabs>
                <w:tab w:val="left" w:pos="284"/>
                <w:tab w:val="left" w:pos="558"/>
              </w:tabs>
              <w:spacing w:line="360" w:lineRule="auto"/>
              <w:ind w:left="558" w:hanging="558"/>
              <w:rPr>
                <w:rFonts w:ascii="Arial" w:hAnsi="Arial" w:cs="Arial"/>
                <w:b w:val="0"/>
                <w:lang w:val="el-GR"/>
              </w:rPr>
            </w:pPr>
            <w:r w:rsidRPr="008F6EB1">
              <w:rPr>
                <w:rFonts w:ascii="Arial" w:hAnsi="Arial" w:cs="Arial"/>
                <w:b w:val="0"/>
                <w:lang w:val="el-GR"/>
              </w:rPr>
              <w:t>(γ)</w:t>
            </w:r>
            <w:r w:rsidRPr="008F6EB1">
              <w:rPr>
                <w:rFonts w:ascii="Arial" w:hAnsi="Arial" w:cs="Arial"/>
                <w:b w:val="0"/>
                <w:lang w:val="el-GR"/>
              </w:rPr>
              <w:tab/>
            </w:r>
            <w:r w:rsidR="002F27AB">
              <w:rPr>
                <w:rFonts w:ascii="Arial" w:hAnsi="Arial" w:cs="Arial"/>
                <w:b w:val="0"/>
                <w:lang w:val="el-GR"/>
              </w:rPr>
              <w:tab/>
            </w:r>
            <w:r w:rsidRPr="008F6EB1">
              <w:rPr>
                <w:rFonts w:ascii="Arial" w:hAnsi="Arial" w:cs="Arial"/>
                <w:b w:val="0"/>
                <w:lang w:val="el-GR"/>
              </w:rPr>
              <w:t xml:space="preserve">η </w:t>
            </w:r>
            <w:r w:rsidR="00F96388" w:rsidRPr="008F6EB1">
              <w:rPr>
                <w:rFonts w:ascii="Arial" w:hAnsi="Arial" w:cs="Arial"/>
                <w:b w:val="0"/>
                <w:lang w:val="el-GR"/>
              </w:rPr>
              <w:t>απόφασ</w:t>
            </w:r>
            <w:r w:rsidR="00F96388">
              <w:rPr>
                <w:rFonts w:ascii="Arial" w:hAnsi="Arial" w:cs="Arial"/>
                <w:b w:val="0"/>
                <w:lang w:val="el-GR"/>
              </w:rPr>
              <w:t>ή</w:t>
            </w:r>
            <w:r w:rsidR="00F96388" w:rsidRPr="008F6EB1">
              <w:rPr>
                <w:rFonts w:ascii="Arial" w:hAnsi="Arial" w:cs="Arial"/>
                <w:b w:val="0"/>
                <w:lang w:val="el-GR"/>
              </w:rPr>
              <w:t xml:space="preserve"> </w:t>
            </w:r>
            <w:r w:rsidRPr="008F6EB1">
              <w:rPr>
                <w:rFonts w:ascii="Arial" w:hAnsi="Arial" w:cs="Arial"/>
                <w:b w:val="0"/>
                <w:lang w:val="el-GR"/>
              </w:rPr>
              <w:t xml:space="preserve">της στηρίχθηκε στην παροχή ανακριβών, ψευδών, ελλιπών ή παραπλανητικών πληροφοριών ή </w:t>
            </w:r>
            <w:r w:rsidR="0036115C">
              <w:rPr>
                <w:rFonts w:ascii="Arial" w:hAnsi="Arial" w:cs="Arial"/>
                <w:b w:val="0"/>
                <w:lang w:val="el-GR"/>
              </w:rPr>
              <w:t>σ</w:t>
            </w:r>
            <w:r w:rsidRPr="008F6EB1">
              <w:rPr>
                <w:rFonts w:ascii="Arial" w:hAnsi="Arial" w:cs="Arial"/>
                <w:b w:val="0"/>
                <w:lang w:val="el-GR"/>
              </w:rPr>
              <w:t>την απόκρυψη των αληθών</w:t>
            </w:r>
            <w:r w:rsidRPr="008F6EB1">
              <w:rPr>
                <w:rFonts w:ascii="Arial" w:hAnsi="Arial" w:cs="Arial"/>
                <w:b w:val="0"/>
                <w:vertAlign w:val="superscript"/>
                <w:lang w:val="el-GR"/>
              </w:rPr>
              <w:t>.</w:t>
            </w:r>
          </w:p>
        </w:tc>
      </w:tr>
      <w:tr w:rsidR="00B94BC7" w:rsidRPr="00F5040C" w14:paraId="618E0BEC" w14:textId="77777777" w:rsidTr="00153CC4">
        <w:trPr>
          <w:gridAfter w:val="1"/>
          <w:wAfter w:w="22" w:type="dxa"/>
        </w:trPr>
        <w:tc>
          <w:tcPr>
            <w:tcW w:w="2025" w:type="dxa"/>
          </w:tcPr>
          <w:p w14:paraId="7D6C9AF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4A82CD5A" w14:textId="77777777" w:rsidR="00B94BC7" w:rsidRPr="008F6EB1" w:rsidRDefault="00B94BC7" w:rsidP="004B683A">
            <w:pPr>
              <w:pStyle w:val="BodyText"/>
              <w:tabs>
                <w:tab w:val="left" w:pos="284"/>
                <w:tab w:val="left" w:pos="567"/>
              </w:tabs>
              <w:spacing w:line="360" w:lineRule="auto"/>
              <w:rPr>
                <w:rFonts w:ascii="Arial" w:hAnsi="Arial" w:cs="Arial"/>
                <w:b w:val="0"/>
                <w:sz w:val="16"/>
                <w:szCs w:val="16"/>
                <w:lang w:val="el-GR"/>
              </w:rPr>
            </w:pPr>
          </w:p>
        </w:tc>
        <w:tc>
          <w:tcPr>
            <w:tcW w:w="7173" w:type="dxa"/>
            <w:gridSpan w:val="33"/>
            <w:tcBorders>
              <w:left w:val="nil"/>
            </w:tcBorders>
          </w:tcPr>
          <w:p w14:paraId="170CCFD6" w14:textId="77777777" w:rsidR="00B94BC7" w:rsidRPr="008F6EB1" w:rsidRDefault="00B94BC7" w:rsidP="002F27AB">
            <w:pPr>
              <w:pStyle w:val="BodyText"/>
              <w:tabs>
                <w:tab w:val="left" w:pos="284"/>
                <w:tab w:val="left" w:pos="558"/>
              </w:tabs>
              <w:spacing w:line="360" w:lineRule="auto"/>
              <w:ind w:left="558" w:hanging="558"/>
              <w:rPr>
                <w:rFonts w:ascii="Arial" w:hAnsi="Arial" w:cs="Arial"/>
                <w:b w:val="0"/>
                <w:sz w:val="16"/>
                <w:szCs w:val="16"/>
                <w:lang w:val="el-GR"/>
              </w:rPr>
            </w:pPr>
          </w:p>
        </w:tc>
      </w:tr>
      <w:tr w:rsidR="00B94BC7" w:rsidRPr="00F5040C" w14:paraId="1657BE77" w14:textId="77777777" w:rsidTr="00153CC4">
        <w:trPr>
          <w:gridAfter w:val="1"/>
          <w:wAfter w:w="22" w:type="dxa"/>
        </w:trPr>
        <w:tc>
          <w:tcPr>
            <w:tcW w:w="2025" w:type="dxa"/>
          </w:tcPr>
          <w:p w14:paraId="216C4C0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419" w:type="dxa"/>
            <w:gridSpan w:val="2"/>
          </w:tcPr>
          <w:p w14:paraId="52AC9216"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173" w:type="dxa"/>
            <w:gridSpan w:val="33"/>
            <w:tcBorders>
              <w:left w:val="nil"/>
            </w:tcBorders>
          </w:tcPr>
          <w:p w14:paraId="416D3A06" w14:textId="5D8BFA44" w:rsidR="00B94BC7" w:rsidRPr="008F6EB1" w:rsidRDefault="00B94BC7" w:rsidP="00153CC4">
            <w:pPr>
              <w:pStyle w:val="BodyText"/>
              <w:tabs>
                <w:tab w:val="left" w:pos="284"/>
                <w:tab w:val="left" w:pos="558"/>
              </w:tabs>
              <w:spacing w:line="360" w:lineRule="auto"/>
              <w:ind w:left="558" w:hanging="558"/>
              <w:rPr>
                <w:rFonts w:ascii="Arial" w:hAnsi="Arial" w:cs="Arial"/>
                <w:b w:val="0"/>
                <w:lang w:val="el-GR"/>
              </w:rPr>
            </w:pPr>
            <w:r w:rsidRPr="008F6EB1">
              <w:rPr>
                <w:rFonts w:ascii="Arial" w:hAnsi="Arial" w:cs="Arial"/>
                <w:b w:val="0"/>
                <w:lang w:val="el-GR"/>
              </w:rPr>
              <w:t>(δ)</w:t>
            </w:r>
            <w:r w:rsidR="002F27AB">
              <w:rPr>
                <w:rFonts w:ascii="Arial" w:hAnsi="Arial" w:cs="Arial"/>
                <w:b w:val="0"/>
                <w:lang w:val="el-GR"/>
              </w:rPr>
              <w:tab/>
            </w:r>
            <w:r w:rsidRPr="008F6EB1">
              <w:rPr>
                <w:rFonts w:ascii="Arial" w:hAnsi="Arial" w:cs="Arial"/>
                <w:b w:val="0"/>
                <w:lang w:val="el-GR"/>
              </w:rPr>
              <w:t xml:space="preserve">οι εμπλεκόμενες επιχειρήσεις ή ενώσεις επιχειρήσεων παραλείψουν και/ή αρνηθούν να συμμορφωθούν με τα μέτρα που επιβλήθηκαν από </w:t>
            </w:r>
            <w:r w:rsidR="000D6DD9">
              <w:rPr>
                <w:rFonts w:ascii="Arial" w:hAnsi="Arial" w:cs="Arial"/>
                <w:b w:val="0"/>
                <w:lang w:val="el-GR"/>
              </w:rPr>
              <w:t>αυτή</w:t>
            </w:r>
            <w:r w:rsidRPr="008F6EB1">
              <w:rPr>
                <w:rFonts w:ascii="Arial" w:hAnsi="Arial" w:cs="Arial"/>
                <w:b w:val="0"/>
                <w:lang w:val="el-GR"/>
              </w:rPr>
              <w:t xml:space="preserve"> στην εκδοθείσα απόφασ</w:t>
            </w:r>
            <w:r w:rsidR="00702D21">
              <w:rPr>
                <w:rFonts w:ascii="Arial" w:hAnsi="Arial" w:cs="Arial"/>
                <w:b w:val="0"/>
                <w:lang w:val="el-GR"/>
              </w:rPr>
              <w:t>ή της</w:t>
            </w:r>
            <w:r w:rsidRPr="008F6EB1">
              <w:rPr>
                <w:rFonts w:ascii="Arial" w:hAnsi="Arial" w:cs="Arial"/>
                <w:b w:val="0"/>
                <w:lang w:val="el-GR"/>
              </w:rPr>
              <w:t>.</w:t>
            </w:r>
          </w:p>
        </w:tc>
      </w:tr>
      <w:tr w:rsidR="00B94BC7" w:rsidRPr="00F5040C" w14:paraId="5B4978C6" w14:textId="77777777" w:rsidTr="00023C51">
        <w:trPr>
          <w:gridAfter w:val="1"/>
          <w:wAfter w:w="22" w:type="dxa"/>
        </w:trPr>
        <w:tc>
          <w:tcPr>
            <w:tcW w:w="2025" w:type="dxa"/>
          </w:tcPr>
          <w:p w14:paraId="3F329D3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3C72E57"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F02AB0" w:rsidRPr="00F5040C" w14:paraId="5C80C856" w14:textId="77777777" w:rsidTr="00023C51">
        <w:trPr>
          <w:gridAfter w:val="1"/>
          <w:wAfter w:w="22" w:type="dxa"/>
        </w:trPr>
        <w:tc>
          <w:tcPr>
            <w:tcW w:w="2025" w:type="dxa"/>
          </w:tcPr>
          <w:p w14:paraId="2CAB3479" w14:textId="77777777" w:rsidR="00F02AB0" w:rsidRPr="005205ED" w:rsidRDefault="00F02AB0"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Προσωρινά </w:t>
            </w:r>
          </w:p>
          <w:p w14:paraId="3F08D90E" w14:textId="77777777" w:rsidR="00F02AB0" w:rsidRPr="005205ED" w:rsidRDefault="00F02AB0"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μέτρα.</w:t>
            </w:r>
          </w:p>
        </w:tc>
        <w:tc>
          <w:tcPr>
            <w:tcW w:w="1235" w:type="dxa"/>
            <w:gridSpan w:val="21"/>
          </w:tcPr>
          <w:p w14:paraId="517BB26B" w14:textId="77777777" w:rsidR="00F02AB0" w:rsidRPr="008F6EB1" w:rsidRDefault="00F02AB0" w:rsidP="002F27A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34.-(1)</w:t>
            </w:r>
            <w:r>
              <w:rPr>
                <w:rFonts w:ascii="Arial" w:hAnsi="Arial" w:cs="Arial"/>
                <w:b w:val="0"/>
                <w:lang w:val="el-GR"/>
              </w:rPr>
              <w:t>(α)</w:t>
            </w:r>
            <w:r>
              <w:rPr>
                <w:rFonts w:ascii="Arial" w:hAnsi="Arial" w:cs="Arial"/>
                <w:b w:val="0"/>
                <w:lang w:val="el-GR"/>
              </w:rPr>
              <w:tab/>
            </w:r>
            <w:r w:rsidRPr="008F6EB1">
              <w:rPr>
                <w:rFonts w:ascii="Arial" w:hAnsi="Arial" w:cs="Arial"/>
                <w:b w:val="0"/>
                <w:lang w:val="el-GR"/>
              </w:rPr>
              <w:t xml:space="preserve"> </w:t>
            </w:r>
          </w:p>
        </w:tc>
        <w:tc>
          <w:tcPr>
            <w:tcW w:w="6357" w:type="dxa"/>
            <w:gridSpan w:val="14"/>
          </w:tcPr>
          <w:p w14:paraId="1178A5E4" w14:textId="77777777" w:rsidR="00F02AB0" w:rsidRPr="008F6EB1" w:rsidRDefault="00F02AB0" w:rsidP="002F27A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Η Επιτροπή δύναται να διατάσσει τη λήψη προσωρινών μέτρων και να θέτει τους κατά την κρίση της αναγκαίους κατά περίπτωση όρους. </w:t>
            </w:r>
          </w:p>
        </w:tc>
      </w:tr>
      <w:tr w:rsidR="00F02AB0" w:rsidRPr="00F5040C" w14:paraId="7137B20F" w14:textId="77777777" w:rsidTr="00023C51">
        <w:trPr>
          <w:gridAfter w:val="1"/>
          <w:wAfter w:w="22" w:type="dxa"/>
        </w:trPr>
        <w:tc>
          <w:tcPr>
            <w:tcW w:w="2025" w:type="dxa"/>
          </w:tcPr>
          <w:p w14:paraId="53926109" w14:textId="77777777" w:rsidR="00F02AB0" w:rsidRPr="005205ED" w:rsidRDefault="00F02AB0" w:rsidP="004B683A">
            <w:pPr>
              <w:pStyle w:val="BodyText"/>
              <w:tabs>
                <w:tab w:val="left" w:pos="284"/>
                <w:tab w:val="left" w:pos="567"/>
              </w:tabs>
              <w:spacing w:line="360" w:lineRule="auto"/>
              <w:jc w:val="left"/>
              <w:rPr>
                <w:rFonts w:ascii="Arial" w:hAnsi="Arial" w:cs="Arial"/>
                <w:b w:val="0"/>
                <w:lang w:val="el-GR"/>
              </w:rPr>
            </w:pPr>
          </w:p>
        </w:tc>
        <w:tc>
          <w:tcPr>
            <w:tcW w:w="1235" w:type="dxa"/>
            <w:gridSpan w:val="21"/>
          </w:tcPr>
          <w:p w14:paraId="31A16F49" w14:textId="77777777" w:rsidR="00F02AB0" w:rsidRPr="008F6EB1" w:rsidRDefault="00F02AB0" w:rsidP="002F27AB">
            <w:pPr>
              <w:pStyle w:val="BodyText"/>
              <w:tabs>
                <w:tab w:val="left" w:pos="416"/>
                <w:tab w:val="left" w:pos="841"/>
              </w:tabs>
              <w:spacing w:line="360" w:lineRule="auto"/>
              <w:rPr>
                <w:rFonts w:ascii="Arial" w:hAnsi="Arial" w:cs="Arial"/>
                <w:b w:val="0"/>
                <w:lang w:val="el-GR"/>
              </w:rPr>
            </w:pPr>
          </w:p>
        </w:tc>
        <w:tc>
          <w:tcPr>
            <w:tcW w:w="6357" w:type="dxa"/>
            <w:gridSpan w:val="14"/>
          </w:tcPr>
          <w:p w14:paraId="19371545" w14:textId="77777777" w:rsidR="00F02AB0" w:rsidRPr="008F6EB1" w:rsidRDefault="00F02AB0" w:rsidP="002F27AB">
            <w:pPr>
              <w:pStyle w:val="BodyText"/>
              <w:tabs>
                <w:tab w:val="left" w:pos="416"/>
                <w:tab w:val="left" w:pos="841"/>
              </w:tabs>
              <w:spacing w:line="360" w:lineRule="auto"/>
              <w:rPr>
                <w:rFonts w:ascii="Arial" w:hAnsi="Arial" w:cs="Arial"/>
                <w:b w:val="0"/>
                <w:lang w:val="el-GR"/>
              </w:rPr>
            </w:pPr>
          </w:p>
        </w:tc>
      </w:tr>
      <w:tr w:rsidR="00F02AB0" w:rsidRPr="00F5040C" w14:paraId="629BEEAB" w14:textId="77777777" w:rsidTr="00023C51">
        <w:trPr>
          <w:gridAfter w:val="1"/>
          <w:wAfter w:w="22" w:type="dxa"/>
        </w:trPr>
        <w:tc>
          <w:tcPr>
            <w:tcW w:w="2025" w:type="dxa"/>
          </w:tcPr>
          <w:p w14:paraId="00B6D9EC" w14:textId="77777777" w:rsidR="00F02AB0" w:rsidRPr="005205ED" w:rsidRDefault="00F02AB0" w:rsidP="004B683A">
            <w:pPr>
              <w:pStyle w:val="BodyText"/>
              <w:tabs>
                <w:tab w:val="left" w:pos="284"/>
                <w:tab w:val="left" w:pos="567"/>
              </w:tabs>
              <w:spacing w:line="360" w:lineRule="auto"/>
              <w:jc w:val="left"/>
              <w:rPr>
                <w:rFonts w:ascii="Arial" w:hAnsi="Arial" w:cs="Arial"/>
                <w:b w:val="0"/>
                <w:lang w:val="el-GR"/>
              </w:rPr>
            </w:pPr>
          </w:p>
        </w:tc>
        <w:tc>
          <w:tcPr>
            <w:tcW w:w="1235" w:type="dxa"/>
            <w:gridSpan w:val="21"/>
          </w:tcPr>
          <w:p w14:paraId="01D2D894" w14:textId="77777777" w:rsidR="00F02AB0" w:rsidRPr="008F6EB1" w:rsidRDefault="00F02AB0" w:rsidP="00F02AB0">
            <w:pPr>
              <w:pStyle w:val="BodyText"/>
              <w:tabs>
                <w:tab w:val="left" w:pos="416"/>
                <w:tab w:val="left" w:pos="841"/>
              </w:tabs>
              <w:spacing w:line="360" w:lineRule="auto"/>
              <w:jc w:val="right"/>
              <w:rPr>
                <w:rFonts w:ascii="Arial" w:hAnsi="Arial" w:cs="Arial"/>
                <w:b w:val="0"/>
                <w:lang w:val="el-GR"/>
              </w:rPr>
            </w:pPr>
            <w:r>
              <w:rPr>
                <w:rFonts w:ascii="Arial" w:hAnsi="Arial" w:cs="Arial"/>
                <w:b w:val="0"/>
                <w:lang w:val="el-GR"/>
              </w:rPr>
              <w:t>(β)</w:t>
            </w:r>
          </w:p>
        </w:tc>
        <w:tc>
          <w:tcPr>
            <w:tcW w:w="6357" w:type="dxa"/>
            <w:gridSpan w:val="14"/>
          </w:tcPr>
          <w:p w14:paraId="10CB4ED5" w14:textId="77777777" w:rsidR="00F02AB0" w:rsidRPr="008F6EB1" w:rsidRDefault="00F02AB0" w:rsidP="002F27A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Τα</w:t>
            </w:r>
            <w:r>
              <w:rPr>
                <w:rFonts w:ascii="Arial" w:hAnsi="Arial" w:cs="Arial"/>
                <w:b w:val="0"/>
                <w:lang w:val="el-GR"/>
              </w:rPr>
              <w:t xml:space="preserve"> αναφερόμενα στην παράγραφο (α)</w:t>
            </w:r>
            <w:r w:rsidRPr="008F6EB1">
              <w:rPr>
                <w:rFonts w:ascii="Arial" w:hAnsi="Arial" w:cs="Arial"/>
                <w:b w:val="0"/>
                <w:lang w:val="el-GR"/>
              </w:rPr>
              <w:t xml:space="preserve"> μέτρα</w:t>
            </w:r>
            <w:r>
              <w:rPr>
                <w:rFonts w:ascii="Arial" w:hAnsi="Arial" w:cs="Arial"/>
                <w:b w:val="0"/>
                <w:lang w:val="el-GR"/>
              </w:rPr>
              <w:t>,</w:t>
            </w:r>
            <w:r w:rsidRPr="008F6EB1">
              <w:rPr>
                <w:rFonts w:ascii="Arial" w:hAnsi="Arial" w:cs="Arial"/>
                <w:b w:val="0"/>
                <w:lang w:val="el-GR"/>
              </w:rPr>
              <w:t xml:space="preserve"> επιτακτικά ή απαγορευτικά, οφείλουν να μην υπερβαίνουν σε έκταση τα υπό τις περιστάσεις απολύτως αναγκαία και να εφαρμόζονται, είτε για ορισμένο χρονικό διάστημα </w:t>
            </w:r>
            <w:r>
              <w:rPr>
                <w:rFonts w:ascii="Arial" w:hAnsi="Arial" w:cs="Arial"/>
                <w:b w:val="0"/>
                <w:lang w:val="el-GR"/>
              </w:rPr>
              <w:t>το οποίο δύναται</w:t>
            </w:r>
            <w:r w:rsidRPr="008F6EB1">
              <w:rPr>
                <w:rFonts w:ascii="Arial" w:hAnsi="Arial" w:cs="Arial"/>
                <w:b w:val="0"/>
                <w:lang w:val="el-GR"/>
              </w:rPr>
              <w:t xml:space="preserve"> να παραταθεί εφόσον αυτό κριθεί αναγκαίο, είτε έως ότου ληφθεί οριστική απόφαση.</w:t>
            </w:r>
          </w:p>
        </w:tc>
      </w:tr>
      <w:tr w:rsidR="00B94BC7" w:rsidRPr="00F5040C" w14:paraId="207DB6A7" w14:textId="77777777" w:rsidTr="00023C51">
        <w:trPr>
          <w:gridAfter w:val="1"/>
          <w:wAfter w:w="22" w:type="dxa"/>
        </w:trPr>
        <w:tc>
          <w:tcPr>
            <w:tcW w:w="2025" w:type="dxa"/>
          </w:tcPr>
          <w:p w14:paraId="13200AE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F4EE39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4445244C" w14:textId="77777777" w:rsidTr="00023C51">
        <w:trPr>
          <w:gridAfter w:val="1"/>
          <w:wAfter w:w="22" w:type="dxa"/>
        </w:trPr>
        <w:tc>
          <w:tcPr>
            <w:tcW w:w="2025" w:type="dxa"/>
          </w:tcPr>
          <w:p w14:paraId="11D4F13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137C9CA" w14:textId="0CBD6886" w:rsidR="00B94BC7" w:rsidRPr="008F6EB1" w:rsidRDefault="00B94BC7" w:rsidP="002076D7">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F27AB">
              <w:rPr>
                <w:rFonts w:ascii="Arial" w:hAnsi="Arial" w:cs="Arial"/>
                <w:b w:val="0"/>
                <w:lang w:val="el-GR"/>
              </w:rPr>
              <w:tab/>
            </w:r>
            <w:r w:rsidRPr="008F6EB1">
              <w:rPr>
                <w:rFonts w:ascii="Arial" w:hAnsi="Arial" w:cs="Arial"/>
                <w:b w:val="0"/>
                <w:lang w:val="el-GR"/>
              </w:rPr>
              <w:t>(2)</w:t>
            </w:r>
            <w:r w:rsidR="002F27AB">
              <w:rPr>
                <w:rFonts w:ascii="Arial" w:hAnsi="Arial" w:cs="Arial"/>
                <w:b w:val="0"/>
                <w:lang w:val="el-GR"/>
              </w:rPr>
              <w:tab/>
            </w:r>
            <w:r w:rsidRPr="008F6EB1">
              <w:rPr>
                <w:rFonts w:ascii="Arial" w:hAnsi="Arial" w:cs="Arial"/>
                <w:b w:val="0"/>
                <w:lang w:val="el-GR"/>
              </w:rPr>
              <w:t xml:space="preserve">Η Επιτροπή ενεργεί </w:t>
            </w:r>
            <w:r w:rsidR="00870B6B">
              <w:rPr>
                <w:rFonts w:ascii="Arial" w:hAnsi="Arial" w:cs="Arial"/>
                <w:b w:val="0"/>
                <w:lang w:val="el-GR"/>
              </w:rPr>
              <w:t>σύμφωνα με τις διατάξεις του παρόντος άρθρου</w:t>
            </w:r>
            <w:r w:rsidRPr="008F6EB1">
              <w:rPr>
                <w:rFonts w:ascii="Arial" w:hAnsi="Arial" w:cs="Arial"/>
                <w:b w:val="0"/>
                <w:lang w:val="el-GR"/>
              </w:rPr>
              <w:t xml:space="preserve"> είτε αυτεπαγγέλτως, είτε κατ’ αίτηση των ενδιαφερομένων</w:t>
            </w:r>
            <w:r w:rsidR="00687E20" w:rsidRPr="00687E20">
              <w:rPr>
                <w:rFonts w:ascii="Arial" w:hAnsi="Arial" w:cs="Arial"/>
                <w:b w:val="0"/>
                <w:lang w:val="el-GR"/>
              </w:rPr>
              <w:t xml:space="preserve"> </w:t>
            </w:r>
            <w:r w:rsidR="00687E20">
              <w:rPr>
                <w:rFonts w:ascii="Arial" w:hAnsi="Arial" w:cs="Arial"/>
                <w:b w:val="0"/>
                <w:lang w:val="el-GR"/>
              </w:rPr>
              <w:t>και</w:t>
            </w:r>
            <w:r w:rsidRPr="008F6EB1">
              <w:rPr>
                <w:rFonts w:ascii="Arial" w:hAnsi="Arial" w:cs="Arial"/>
                <w:b w:val="0"/>
                <w:lang w:val="el-GR"/>
              </w:rPr>
              <w:t xml:space="preserve"> η </w:t>
            </w:r>
            <w:r w:rsidR="00687E20">
              <w:rPr>
                <w:rFonts w:ascii="Arial" w:hAnsi="Arial" w:cs="Arial"/>
                <w:b w:val="0"/>
                <w:lang w:val="el-GR"/>
              </w:rPr>
              <w:t>εν λόγω</w:t>
            </w:r>
            <w:r w:rsidRPr="008F6EB1">
              <w:rPr>
                <w:rFonts w:ascii="Arial" w:hAnsi="Arial" w:cs="Arial"/>
                <w:b w:val="0"/>
                <w:lang w:val="el-GR"/>
              </w:rPr>
              <w:t xml:space="preserve"> αίτηση δύναται να υποβληθεί μονομερώς ή διά κλήσεως όλων των εμπλεκομένων επιχειρήσεων</w:t>
            </w:r>
            <w:r w:rsidRPr="008F6EB1">
              <w:rPr>
                <w:rFonts w:ascii="Arial" w:hAnsi="Arial" w:cs="Arial"/>
                <w:b w:val="0"/>
                <w:bCs w:val="0"/>
                <w:lang w:val="el-GR"/>
              </w:rPr>
              <w:t xml:space="preserve"> </w:t>
            </w:r>
            <w:r w:rsidRPr="008F6EB1">
              <w:rPr>
                <w:rFonts w:ascii="Arial" w:hAnsi="Arial" w:cs="Arial"/>
                <w:b w:val="0"/>
                <w:lang w:val="el-GR"/>
              </w:rPr>
              <w:t xml:space="preserve">ή ενώσεων επιχειρήσεων, εφόσον συντρέχουν οι ακόλουθες προϋποθέσεις: </w:t>
            </w:r>
          </w:p>
        </w:tc>
      </w:tr>
      <w:tr w:rsidR="00B94BC7" w:rsidRPr="00F5040C" w14:paraId="3A1AC8EB" w14:textId="77777777" w:rsidTr="00023C51">
        <w:trPr>
          <w:gridAfter w:val="1"/>
          <w:wAfter w:w="22" w:type="dxa"/>
        </w:trPr>
        <w:tc>
          <w:tcPr>
            <w:tcW w:w="2025" w:type="dxa"/>
          </w:tcPr>
          <w:p w14:paraId="2B8E504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DA97C86"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1F71A8FC" w14:textId="77777777" w:rsidTr="00023C51">
        <w:trPr>
          <w:gridAfter w:val="1"/>
          <w:wAfter w:w="22" w:type="dxa"/>
        </w:trPr>
        <w:tc>
          <w:tcPr>
            <w:tcW w:w="2025" w:type="dxa"/>
          </w:tcPr>
          <w:p w14:paraId="309AA79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381C9CA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3CB3A1F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52596A0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4B448A12" w14:textId="0966E752" w:rsidR="00B94BC7" w:rsidRPr="008F6EB1" w:rsidRDefault="00B94BC7" w:rsidP="007A727F">
            <w:pPr>
              <w:pStyle w:val="BodyText"/>
              <w:tabs>
                <w:tab w:val="left" w:pos="517"/>
              </w:tabs>
              <w:spacing w:line="360" w:lineRule="auto"/>
              <w:ind w:left="533" w:hanging="610"/>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r>
            <w:r w:rsidR="006D630B">
              <w:rPr>
                <w:rFonts w:ascii="Arial" w:hAnsi="Arial" w:cs="Arial"/>
                <w:b w:val="0"/>
                <w:lang w:val="el-GR"/>
              </w:rPr>
              <w:tab/>
            </w:r>
            <w:r w:rsidR="00870B6B">
              <w:rPr>
                <w:rFonts w:ascii="Arial" w:hAnsi="Arial" w:cs="Arial"/>
                <w:b w:val="0"/>
                <w:lang w:val="el-GR"/>
              </w:rPr>
              <w:t>Σ</w:t>
            </w:r>
            <w:r w:rsidRPr="008F6EB1">
              <w:rPr>
                <w:rFonts w:ascii="Arial" w:hAnsi="Arial" w:cs="Arial"/>
                <w:b w:val="0"/>
                <w:lang w:val="el-GR"/>
              </w:rPr>
              <w:t>τοιχε</w:t>
            </w:r>
            <w:r w:rsidR="006D630B">
              <w:rPr>
                <w:rFonts w:ascii="Arial" w:hAnsi="Arial" w:cs="Arial"/>
                <w:b w:val="0"/>
                <w:lang w:val="el-GR"/>
              </w:rPr>
              <w:t>ι</w:t>
            </w:r>
            <w:r w:rsidRPr="008F6EB1">
              <w:rPr>
                <w:rFonts w:ascii="Arial" w:hAnsi="Arial" w:cs="Arial"/>
                <w:b w:val="0"/>
                <w:lang w:val="el-GR"/>
              </w:rPr>
              <w:t>οθετείται ευλόγως ισχυρή εκ πρώτης όψεως υπόθεση παράβασης τ</w:t>
            </w:r>
            <w:r w:rsidR="00870B6B">
              <w:rPr>
                <w:rFonts w:ascii="Arial" w:hAnsi="Arial" w:cs="Arial"/>
                <w:b w:val="0"/>
                <w:lang w:val="el-GR"/>
              </w:rPr>
              <w:t>ων</w:t>
            </w:r>
            <w:r w:rsidR="006319D0">
              <w:rPr>
                <w:rFonts w:ascii="Arial" w:hAnsi="Arial" w:cs="Arial"/>
                <w:b w:val="0"/>
                <w:lang w:val="el-GR"/>
              </w:rPr>
              <w:t xml:space="preserve"> διατάξεων των</w:t>
            </w:r>
            <w:r w:rsidRPr="008F6EB1">
              <w:rPr>
                <w:rFonts w:ascii="Arial" w:hAnsi="Arial" w:cs="Arial"/>
                <w:b w:val="0"/>
                <w:lang w:val="el-GR"/>
              </w:rPr>
              <w:t xml:space="preserve"> άρθρ</w:t>
            </w:r>
            <w:r w:rsidR="00870B6B">
              <w:rPr>
                <w:rFonts w:ascii="Arial" w:hAnsi="Arial" w:cs="Arial"/>
                <w:b w:val="0"/>
                <w:lang w:val="el-GR"/>
              </w:rPr>
              <w:t>ων</w:t>
            </w:r>
            <w:r w:rsidRPr="008F6EB1">
              <w:rPr>
                <w:rFonts w:ascii="Arial" w:hAnsi="Arial" w:cs="Arial"/>
                <w:b w:val="0"/>
                <w:lang w:val="el-GR"/>
              </w:rPr>
              <w:t xml:space="preserve"> 3 και/ή 6 και τ</w:t>
            </w:r>
            <w:r w:rsidR="00EC4C66">
              <w:rPr>
                <w:rFonts w:ascii="Arial" w:hAnsi="Arial" w:cs="Arial"/>
                <w:b w:val="0"/>
                <w:lang w:val="el-GR"/>
              </w:rPr>
              <w:t>ου</w:t>
            </w:r>
            <w:r w:rsidRPr="008F6EB1">
              <w:rPr>
                <w:rFonts w:ascii="Arial" w:hAnsi="Arial" w:cs="Arial"/>
                <w:b w:val="0"/>
                <w:lang w:val="el-GR"/>
              </w:rPr>
              <w:t xml:space="preserve"> </w:t>
            </w:r>
            <w:r w:rsidR="006D630B">
              <w:rPr>
                <w:rFonts w:ascii="Arial" w:hAnsi="Arial" w:cs="Arial"/>
                <w:b w:val="0"/>
                <w:lang w:val="el-GR"/>
              </w:rPr>
              <w:t>Ά</w:t>
            </w:r>
            <w:r w:rsidRPr="008F6EB1">
              <w:rPr>
                <w:rFonts w:ascii="Arial" w:hAnsi="Arial" w:cs="Arial"/>
                <w:b w:val="0"/>
                <w:lang w:val="el-GR"/>
              </w:rPr>
              <w:t>ρθρ</w:t>
            </w:r>
            <w:r w:rsidR="00870B6B">
              <w:rPr>
                <w:rFonts w:ascii="Arial" w:hAnsi="Arial" w:cs="Arial"/>
                <w:b w:val="0"/>
                <w:lang w:val="el-GR"/>
              </w:rPr>
              <w:t xml:space="preserve">ου </w:t>
            </w:r>
            <w:r w:rsidRPr="008F6EB1">
              <w:rPr>
                <w:rFonts w:ascii="Arial" w:hAnsi="Arial" w:cs="Arial"/>
                <w:b w:val="0"/>
                <w:lang w:val="el-GR"/>
              </w:rPr>
              <w:t>101 ΣΛΕΕ και/ή</w:t>
            </w:r>
            <w:r w:rsidR="00870B6B">
              <w:rPr>
                <w:rFonts w:ascii="Arial" w:hAnsi="Arial" w:cs="Arial"/>
                <w:b w:val="0"/>
                <w:lang w:val="el-GR"/>
              </w:rPr>
              <w:t xml:space="preserve"> του Άρθρου</w:t>
            </w:r>
            <w:r w:rsidRPr="008F6EB1">
              <w:rPr>
                <w:rFonts w:ascii="Arial" w:hAnsi="Arial" w:cs="Arial"/>
                <w:b w:val="0"/>
                <w:lang w:val="el-GR"/>
              </w:rPr>
              <w:t xml:space="preserve"> 102 ΣΛΕΕ,</w:t>
            </w:r>
          </w:p>
        </w:tc>
      </w:tr>
      <w:tr w:rsidR="00B94BC7" w:rsidRPr="00F5040C" w14:paraId="40B02052" w14:textId="77777777" w:rsidTr="00023C51">
        <w:trPr>
          <w:gridAfter w:val="1"/>
          <w:wAfter w:w="22" w:type="dxa"/>
        </w:trPr>
        <w:tc>
          <w:tcPr>
            <w:tcW w:w="2025" w:type="dxa"/>
          </w:tcPr>
          <w:p w14:paraId="666C9A3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6F654BE7"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c>
          <w:tcPr>
            <w:tcW w:w="6722" w:type="dxa"/>
            <w:gridSpan w:val="23"/>
            <w:tcBorders>
              <w:left w:val="nil"/>
            </w:tcBorders>
          </w:tcPr>
          <w:p w14:paraId="1C1DDCE6" w14:textId="77777777" w:rsidR="00B94BC7" w:rsidRPr="008F6EB1" w:rsidRDefault="00B94BC7" w:rsidP="006D630B">
            <w:pPr>
              <w:pStyle w:val="BodyText"/>
              <w:tabs>
                <w:tab w:val="left" w:pos="284"/>
                <w:tab w:val="left" w:pos="601"/>
              </w:tabs>
              <w:spacing w:line="360" w:lineRule="auto"/>
              <w:ind w:left="643" w:firstLine="252"/>
              <w:rPr>
                <w:rFonts w:ascii="Arial" w:hAnsi="Arial" w:cs="Arial"/>
                <w:b w:val="0"/>
                <w:lang w:val="el-GR"/>
              </w:rPr>
            </w:pPr>
          </w:p>
        </w:tc>
      </w:tr>
      <w:tr w:rsidR="00B94BC7" w:rsidRPr="00F5040C" w14:paraId="2443A5FD" w14:textId="77777777" w:rsidTr="00023C51">
        <w:trPr>
          <w:gridAfter w:val="1"/>
          <w:wAfter w:w="22" w:type="dxa"/>
        </w:trPr>
        <w:tc>
          <w:tcPr>
            <w:tcW w:w="2025" w:type="dxa"/>
          </w:tcPr>
          <w:p w14:paraId="3FD4CF8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622AD49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202AC7E7" w14:textId="77777777" w:rsidR="00B94BC7" w:rsidRPr="008F6EB1" w:rsidRDefault="00B94BC7" w:rsidP="007A727F">
            <w:pPr>
              <w:pStyle w:val="BodyText"/>
              <w:tabs>
                <w:tab w:val="left" w:pos="517"/>
              </w:tabs>
              <w:spacing w:line="360" w:lineRule="auto"/>
              <w:ind w:left="533" w:hanging="610"/>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συντρέχει επείγουσα περίπτωση, λόγω σοβαρού κινδύνου ανεπανόρθωτης βλάβης στον ανταγωνισμό.</w:t>
            </w:r>
          </w:p>
        </w:tc>
      </w:tr>
      <w:tr w:rsidR="00B94BC7" w:rsidRPr="00F5040C" w14:paraId="27154B87" w14:textId="77777777" w:rsidTr="00023C51">
        <w:trPr>
          <w:gridAfter w:val="1"/>
          <w:wAfter w:w="22" w:type="dxa"/>
        </w:trPr>
        <w:tc>
          <w:tcPr>
            <w:tcW w:w="2025" w:type="dxa"/>
          </w:tcPr>
          <w:p w14:paraId="52438FC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4F0DB2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88727B" w:rsidRPr="00F5040C" w14:paraId="0A832B99" w14:textId="77777777" w:rsidTr="009B7B7F">
        <w:trPr>
          <w:gridAfter w:val="1"/>
          <w:wAfter w:w="22" w:type="dxa"/>
        </w:trPr>
        <w:tc>
          <w:tcPr>
            <w:tcW w:w="2025" w:type="dxa"/>
            <w:tcBorders>
              <w:bottom w:val="nil"/>
            </w:tcBorders>
          </w:tcPr>
          <w:p w14:paraId="76FF4F62" w14:textId="77777777" w:rsidR="0088727B" w:rsidRPr="005205ED" w:rsidRDefault="0088727B" w:rsidP="004B683A">
            <w:pPr>
              <w:pStyle w:val="BodyText"/>
              <w:tabs>
                <w:tab w:val="left" w:pos="284"/>
                <w:tab w:val="left" w:pos="567"/>
              </w:tabs>
              <w:spacing w:line="360" w:lineRule="auto"/>
              <w:jc w:val="left"/>
              <w:rPr>
                <w:rFonts w:ascii="Arial" w:hAnsi="Arial" w:cs="Arial"/>
                <w:b w:val="0"/>
                <w:i/>
                <w:lang w:val="el-GR"/>
              </w:rPr>
            </w:pPr>
          </w:p>
          <w:p w14:paraId="7D9946FD" w14:textId="77777777" w:rsidR="0088727B" w:rsidRPr="005205ED" w:rsidRDefault="0088727B" w:rsidP="004B683A">
            <w:pPr>
              <w:pStyle w:val="BodyText"/>
              <w:tabs>
                <w:tab w:val="left" w:pos="284"/>
                <w:tab w:val="left" w:pos="567"/>
              </w:tabs>
              <w:spacing w:line="360" w:lineRule="auto"/>
              <w:jc w:val="left"/>
              <w:rPr>
                <w:rFonts w:ascii="Arial" w:hAnsi="Arial" w:cs="Arial"/>
                <w:b w:val="0"/>
                <w:i/>
                <w:lang w:val="el-GR"/>
              </w:rPr>
            </w:pPr>
          </w:p>
        </w:tc>
        <w:tc>
          <w:tcPr>
            <w:tcW w:w="1411" w:type="dxa"/>
            <w:gridSpan w:val="28"/>
          </w:tcPr>
          <w:p w14:paraId="57DC2FEC" w14:textId="762B6111" w:rsidR="0088727B" w:rsidRPr="008F6EB1" w:rsidRDefault="0088727B" w:rsidP="005260B6">
            <w:pPr>
              <w:pStyle w:val="BodyText"/>
              <w:tabs>
                <w:tab w:val="left" w:pos="452"/>
                <w:tab w:val="left" w:pos="741"/>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(3)</w:t>
            </w:r>
            <w:r>
              <w:rPr>
                <w:rFonts w:ascii="Arial" w:hAnsi="Arial" w:cs="Arial"/>
                <w:b w:val="0"/>
                <w:lang w:val="el-GR"/>
              </w:rPr>
              <w:t>(α)</w:t>
            </w:r>
          </w:p>
        </w:tc>
        <w:tc>
          <w:tcPr>
            <w:tcW w:w="6181" w:type="dxa"/>
            <w:gridSpan w:val="7"/>
          </w:tcPr>
          <w:p w14:paraId="7C4552B7" w14:textId="2AF17750" w:rsidR="0088727B" w:rsidRPr="008F6EB1" w:rsidRDefault="0088727B" w:rsidP="007A72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Αίτηση για λήψη προσωρινών μέτρων δύναται να υποβληθεί μονομερώς από ενδιαφερόμενο μέρος. </w:t>
            </w:r>
          </w:p>
        </w:tc>
      </w:tr>
      <w:tr w:rsidR="0088727B" w:rsidRPr="00F5040C" w14:paraId="71DD163B" w14:textId="77777777" w:rsidTr="009B7B7F">
        <w:trPr>
          <w:gridAfter w:val="1"/>
          <w:wAfter w:w="22" w:type="dxa"/>
        </w:trPr>
        <w:tc>
          <w:tcPr>
            <w:tcW w:w="2025" w:type="dxa"/>
            <w:tcBorders>
              <w:bottom w:val="nil"/>
            </w:tcBorders>
          </w:tcPr>
          <w:p w14:paraId="18BEE9E2" w14:textId="77777777" w:rsidR="0088727B" w:rsidRPr="005205ED" w:rsidRDefault="0088727B" w:rsidP="004B683A">
            <w:pPr>
              <w:pStyle w:val="BodyText"/>
              <w:tabs>
                <w:tab w:val="left" w:pos="284"/>
                <w:tab w:val="left" w:pos="567"/>
              </w:tabs>
              <w:spacing w:line="360" w:lineRule="auto"/>
              <w:jc w:val="left"/>
              <w:rPr>
                <w:rFonts w:ascii="Arial" w:hAnsi="Arial" w:cs="Arial"/>
                <w:b w:val="0"/>
                <w:i/>
                <w:lang w:val="el-GR"/>
              </w:rPr>
            </w:pPr>
          </w:p>
        </w:tc>
        <w:tc>
          <w:tcPr>
            <w:tcW w:w="1411" w:type="dxa"/>
            <w:gridSpan w:val="28"/>
          </w:tcPr>
          <w:p w14:paraId="6F1F44F6" w14:textId="77777777" w:rsidR="0088727B" w:rsidRPr="008F6EB1" w:rsidRDefault="0088727B" w:rsidP="005260B6">
            <w:pPr>
              <w:pStyle w:val="BodyText"/>
              <w:tabs>
                <w:tab w:val="left" w:pos="416"/>
                <w:tab w:val="left" w:pos="741"/>
              </w:tabs>
              <w:spacing w:line="360" w:lineRule="auto"/>
              <w:rPr>
                <w:rFonts w:ascii="Arial" w:hAnsi="Arial" w:cs="Arial"/>
                <w:b w:val="0"/>
                <w:lang w:val="el-GR"/>
              </w:rPr>
            </w:pPr>
          </w:p>
        </w:tc>
        <w:tc>
          <w:tcPr>
            <w:tcW w:w="6181" w:type="dxa"/>
            <w:gridSpan w:val="7"/>
          </w:tcPr>
          <w:p w14:paraId="1DA5849C" w14:textId="77777777" w:rsidR="0088727B" w:rsidRPr="008F6EB1" w:rsidRDefault="0088727B" w:rsidP="007A727F">
            <w:pPr>
              <w:pStyle w:val="BodyText"/>
              <w:tabs>
                <w:tab w:val="left" w:pos="416"/>
                <w:tab w:val="left" w:pos="841"/>
              </w:tabs>
              <w:spacing w:line="360" w:lineRule="auto"/>
              <w:rPr>
                <w:rFonts w:ascii="Arial" w:hAnsi="Arial" w:cs="Arial"/>
                <w:b w:val="0"/>
                <w:lang w:val="el-GR"/>
              </w:rPr>
            </w:pPr>
          </w:p>
        </w:tc>
      </w:tr>
      <w:tr w:rsidR="0088727B" w:rsidRPr="00F5040C" w14:paraId="3FE515F4" w14:textId="77777777" w:rsidTr="009B7B7F">
        <w:trPr>
          <w:gridAfter w:val="1"/>
          <w:wAfter w:w="22" w:type="dxa"/>
        </w:trPr>
        <w:tc>
          <w:tcPr>
            <w:tcW w:w="2025" w:type="dxa"/>
            <w:tcBorders>
              <w:bottom w:val="nil"/>
            </w:tcBorders>
          </w:tcPr>
          <w:p w14:paraId="667A3CDF" w14:textId="77777777" w:rsidR="0088727B" w:rsidRPr="005205ED" w:rsidRDefault="0088727B" w:rsidP="004B683A">
            <w:pPr>
              <w:pStyle w:val="BodyText"/>
              <w:tabs>
                <w:tab w:val="left" w:pos="284"/>
                <w:tab w:val="left" w:pos="567"/>
              </w:tabs>
              <w:spacing w:line="360" w:lineRule="auto"/>
              <w:jc w:val="left"/>
              <w:rPr>
                <w:rFonts w:ascii="Arial" w:hAnsi="Arial" w:cs="Arial"/>
                <w:b w:val="0"/>
                <w:i/>
                <w:lang w:val="el-GR"/>
              </w:rPr>
            </w:pPr>
          </w:p>
        </w:tc>
        <w:tc>
          <w:tcPr>
            <w:tcW w:w="1411" w:type="dxa"/>
            <w:gridSpan w:val="28"/>
          </w:tcPr>
          <w:p w14:paraId="7A7E2AFF" w14:textId="3EE25AD6" w:rsidR="0088727B" w:rsidRPr="008F6EB1" w:rsidRDefault="005260B6" w:rsidP="005260B6">
            <w:pPr>
              <w:pStyle w:val="BodyText"/>
              <w:tabs>
                <w:tab w:val="left" w:pos="416"/>
                <w:tab w:val="left" w:pos="741"/>
              </w:tabs>
              <w:spacing w:line="360" w:lineRule="auto"/>
              <w:jc w:val="center"/>
              <w:rPr>
                <w:rFonts w:ascii="Arial" w:hAnsi="Arial" w:cs="Arial"/>
                <w:b w:val="0"/>
                <w:lang w:val="el-GR"/>
              </w:rPr>
            </w:pPr>
            <w:r>
              <w:rPr>
                <w:rFonts w:ascii="Arial" w:hAnsi="Arial" w:cs="Arial"/>
                <w:b w:val="0"/>
                <w:lang w:val="el-GR"/>
              </w:rPr>
              <w:tab/>
            </w:r>
            <w:r>
              <w:rPr>
                <w:rFonts w:ascii="Arial" w:hAnsi="Arial" w:cs="Arial"/>
                <w:b w:val="0"/>
                <w:lang w:val="el-GR"/>
              </w:rPr>
              <w:tab/>
            </w:r>
            <w:r w:rsidR="0088727B">
              <w:rPr>
                <w:rFonts w:ascii="Arial" w:hAnsi="Arial" w:cs="Arial"/>
                <w:b w:val="0"/>
                <w:lang w:val="el-GR"/>
              </w:rPr>
              <w:t>(β)</w:t>
            </w:r>
          </w:p>
        </w:tc>
        <w:tc>
          <w:tcPr>
            <w:tcW w:w="6181" w:type="dxa"/>
            <w:gridSpan w:val="7"/>
          </w:tcPr>
          <w:p w14:paraId="55447FBB" w14:textId="0C7B0FCF" w:rsidR="0088727B" w:rsidRPr="008F6EB1" w:rsidRDefault="0088727B" w:rsidP="007A72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Η αίτηση γίνεται δεκτή μόνο εφόσον συνοδεύεται από καταγγελία </w:t>
            </w:r>
            <w:r>
              <w:rPr>
                <w:rFonts w:ascii="Arial" w:hAnsi="Arial" w:cs="Arial"/>
                <w:b w:val="0"/>
                <w:lang w:val="el-GR"/>
              </w:rPr>
              <w:t>που διενεργείται σύμφωνα με τις διατάξεις του άρθρου</w:t>
            </w:r>
            <w:r w:rsidRPr="008F6EB1">
              <w:rPr>
                <w:rFonts w:ascii="Arial" w:hAnsi="Arial" w:cs="Arial"/>
                <w:b w:val="0"/>
                <w:lang w:val="el-GR"/>
              </w:rPr>
              <w:t xml:space="preserve"> 44 ή έπεται της καταγγελίας ή εφόσον υποβάλλεται κατά τη διάρκεια της ενώπιον της Επιτροπής διαδικασίας για παράβαση </w:t>
            </w:r>
            <w:r>
              <w:rPr>
                <w:rFonts w:ascii="Arial" w:hAnsi="Arial" w:cs="Arial"/>
                <w:b w:val="0"/>
                <w:lang w:val="el-GR"/>
              </w:rPr>
              <w:t xml:space="preserve">των διατάξεων </w:t>
            </w:r>
            <w:r w:rsidRPr="008F6EB1">
              <w:rPr>
                <w:rFonts w:ascii="Arial" w:hAnsi="Arial" w:cs="Arial"/>
                <w:b w:val="0"/>
                <w:lang w:val="el-GR"/>
              </w:rPr>
              <w:t>τ</w:t>
            </w:r>
            <w:r>
              <w:rPr>
                <w:rFonts w:ascii="Arial" w:hAnsi="Arial" w:cs="Arial"/>
                <w:b w:val="0"/>
                <w:lang w:val="el-GR"/>
              </w:rPr>
              <w:t>ων</w:t>
            </w:r>
            <w:r w:rsidRPr="008F6EB1">
              <w:rPr>
                <w:rFonts w:ascii="Arial" w:hAnsi="Arial" w:cs="Arial"/>
                <w:b w:val="0"/>
                <w:lang w:val="el-GR"/>
              </w:rPr>
              <w:t xml:space="preserve"> άρθρ</w:t>
            </w:r>
            <w:r>
              <w:rPr>
                <w:rFonts w:ascii="Arial" w:hAnsi="Arial" w:cs="Arial"/>
                <w:b w:val="0"/>
                <w:lang w:val="el-GR"/>
              </w:rPr>
              <w:t>ων</w:t>
            </w:r>
            <w:r w:rsidRPr="008F6EB1">
              <w:rPr>
                <w:rFonts w:ascii="Arial" w:hAnsi="Arial" w:cs="Arial"/>
                <w:b w:val="0"/>
                <w:lang w:val="el-GR"/>
              </w:rPr>
              <w:t xml:space="preserve"> 3 και/ή 6 και τ</w:t>
            </w:r>
            <w:r>
              <w:rPr>
                <w:rFonts w:ascii="Arial" w:hAnsi="Arial" w:cs="Arial"/>
                <w:b w:val="0"/>
                <w:lang w:val="el-GR"/>
              </w:rPr>
              <w:t>ου</w:t>
            </w:r>
            <w:r w:rsidRPr="008F6EB1">
              <w:rPr>
                <w:rFonts w:ascii="Arial" w:hAnsi="Arial" w:cs="Arial"/>
                <w:b w:val="0"/>
                <w:lang w:val="el-GR"/>
              </w:rPr>
              <w:t xml:space="preserve"> Άρθρ</w:t>
            </w:r>
            <w:r>
              <w:rPr>
                <w:rFonts w:ascii="Arial" w:hAnsi="Arial" w:cs="Arial"/>
                <w:b w:val="0"/>
                <w:lang w:val="el-GR"/>
              </w:rPr>
              <w:t>ου</w:t>
            </w:r>
            <w:r w:rsidRPr="008F6EB1">
              <w:rPr>
                <w:rFonts w:ascii="Arial" w:hAnsi="Arial" w:cs="Arial"/>
                <w:b w:val="0"/>
                <w:lang w:val="el-GR"/>
              </w:rPr>
              <w:t xml:space="preserve"> 101 ΣΛΕΕ και/ή</w:t>
            </w:r>
            <w:r>
              <w:rPr>
                <w:rFonts w:ascii="Arial" w:hAnsi="Arial" w:cs="Arial"/>
                <w:b w:val="0"/>
                <w:lang w:val="el-GR"/>
              </w:rPr>
              <w:t xml:space="preserve"> του Άρθρου</w:t>
            </w:r>
            <w:r w:rsidRPr="008F6EB1">
              <w:rPr>
                <w:rFonts w:ascii="Arial" w:hAnsi="Arial" w:cs="Arial"/>
                <w:b w:val="0"/>
                <w:lang w:val="el-GR"/>
              </w:rPr>
              <w:t xml:space="preserve"> 102 ΣΛΕΕ και εφόσον καθορίζονται σε αυτή επακριβώς και με σαφήνεια τα αιτούμενα προσωρινά μέτρα.</w:t>
            </w:r>
          </w:p>
        </w:tc>
      </w:tr>
      <w:tr w:rsidR="007A727F" w:rsidRPr="00F5040C" w14:paraId="59DB10E6" w14:textId="77777777" w:rsidTr="00023C51">
        <w:trPr>
          <w:gridAfter w:val="1"/>
          <w:wAfter w:w="22" w:type="dxa"/>
        </w:trPr>
        <w:tc>
          <w:tcPr>
            <w:tcW w:w="2025" w:type="dxa"/>
            <w:tcBorders>
              <w:bottom w:val="nil"/>
            </w:tcBorders>
          </w:tcPr>
          <w:p w14:paraId="652C3C76" w14:textId="77777777" w:rsidR="007A727F" w:rsidRPr="005205ED" w:rsidRDefault="007A727F" w:rsidP="004B683A">
            <w:pPr>
              <w:pStyle w:val="BodyText"/>
              <w:tabs>
                <w:tab w:val="left" w:pos="284"/>
                <w:tab w:val="left" w:pos="567"/>
              </w:tabs>
              <w:spacing w:line="360" w:lineRule="auto"/>
              <w:jc w:val="left"/>
              <w:rPr>
                <w:rFonts w:ascii="Arial" w:hAnsi="Arial" w:cs="Arial"/>
                <w:b w:val="0"/>
                <w:i/>
                <w:lang w:val="el-GR"/>
              </w:rPr>
            </w:pPr>
          </w:p>
        </w:tc>
        <w:tc>
          <w:tcPr>
            <w:tcW w:w="7592" w:type="dxa"/>
            <w:gridSpan w:val="35"/>
          </w:tcPr>
          <w:p w14:paraId="6D185754" w14:textId="77777777" w:rsidR="007A727F" w:rsidRPr="008F6EB1" w:rsidRDefault="007A727F" w:rsidP="007A727F">
            <w:pPr>
              <w:pStyle w:val="BodyText"/>
              <w:tabs>
                <w:tab w:val="left" w:pos="416"/>
                <w:tab w:val="left" w:pos="841"/>
              </w:tabs>
              <w:spacing w:line="360" w:lineRule="auto"/>
              <w:rPr>
                <w:rFonts w:ascii="Arial" w:hAnsi="Arial" w:cs="Arial"/>
                <w:b w:val="0"/>
                <w:lang w:val="el-GR"/>
              </w:rPr>
            </w:pPr>
          </w:p>
        </w:tc>
      </w:tr>
      <w:tr w:rsidR="00B94BC7" w:rsidRPr="00F5040C" w14:paraId="3AAA2546" w14:textId="77777777" w:rsidTr="00023C51">
        <w:trPr>
          <w:gridAfter w:val="1"/>
          <w:wAfter w:w="22" w:type="dxa"/>
        </w:trPr>
        <w:tc>
          <w:tcPr>
            <w:tcW w:w="2025" w:type="dxa"/>
          </w:tcPr>
          <w:p w14:paraId="44242A3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A75221A" w14:textId="5E0CDD4A" w:rsidR="00B94BC7" w:rsidRPr="008F6EB1" w:rsidRDefault="00B94BC7" w:rsidP="007A72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7A727F">
              <w:rPr>
                <w:rFonts w:ascii="Arial" w:hAnsi="Arial" w:cs="Arial"/>
                <w:b w:val="0"/>
                <w:lang w:val="el-GR"/>
              </w:rPr>
              <w:tab/>
            </w:r>
            <w:r w:rsidRPr="008F6EB1">
              <w:rPr>
                <w:rFonts w:ascii="Arial" w:hAnsi="Arial" w:cs="Arial"/>
                <w:b w:val="0"/>
                <w:lang w:val="el-GR"/>
              </w:rPr>
              <w:t>(4)</w:t>
            </w:r>
            <w:r w:rsidR="007A727F">
              <w:rPr>
                <w:rFonts w:ascii="Arial" w:hAnsi="Arial" w:cs="Arial"/>
                <w:b w:val="0"/>
                <w:lang w:val="el-GR"/>
              </w:rPr>
              <w:tab/>
            </w:r>
            <w:r w:rsidRPr="008F6EB1">
              <w:rPr>
                <w:rFonts w:ascii="Arial" w:hAnsi="Arial" w:cs="Arial"/>
                <w:b w:val="0"/>
                <w:lang w:val="el-GR"/>
              </w:rPr>
              <w:t xml:space="preserve">Η Επιτροπή δύναται με την απόφασή της για λήψη προσωρινών μέτρων να ζητήσει από τον αιτητή την καταβολή εγγύησης για ζημιές </w:t>
            </w:r>
            <w:r w:rsidR="00C76667">
              <w:rPr>
                <w:rFonts w:ascii="Arial" w:hAnsi="Arial" w:cs="Arial"/>
                <w:b w:val="0"/>
                <w:lang w:val="el-GR"/>
              </w:rPr>
              <w:t>οι οποίες</w:t>
            </w:r>
            <w:r w:rsidR="00C76667" w:rsidRPr="008F6EB1">
              <w:rPr>
                <w:rFonts w:ascii="Arial" w:hAnsi="Arial" w:cs="Arial"/>
                <w:b w:val="0"/>
                <w:lang w:val="el-GR"/>
              </w:rPr>
              <w:t xml:space="preserve"> </w:t>
            </w:r>
            <w:r w:rsidRPr="008F6EB1">
              <w:rPr>
                <w:rFonts w:ascii="Arial" w:hAnsi="Arial" w:cs="Arial"/>
                <w:b w:val="0"/>
                <w:lang w:val="el-GR"/>
              </w:rPr>
              <w:t>τυχόν</w:t>
            </w:r>
            <w:r w:rsidR="00C76667">
              <w:rPr>
                <w:rFonts w:ascii="Arial" w:hAnsi="Arial" w:cs="Arial"/>
                <w:b w:val="0"/>
                <w:lang w:val="el-GR"/>
              </w:rPr>
              <w:t xml:space="preserve"> να</w:t>
            </w:r>
            <w:r w:rsidRPr="008F6EB1">
              <w:rPr>
                <w:rFonts w:ascii="Arial" w:hAnsi="Arial" w:cs="Arial"/>
                <w:b w:val="0"/>
                <w:lang w:val="el-GR"/>
              </w:rPr>
              <w:t xml:space="preserve"> προκληθούν στην επιχείρηση ή ένωση επιχειρήσεων κατά της οποίας διατάσσονται τα προσωρινά μέτρα, σε περίπτωση που δεν διαπιστωθεί οποιαδήποτε παράβαση.</w:t>
            </w:r>
          </w:p>
        </w:tc>
      </w:tr>
      <w:tr w:rsidR="00B94BC7" w:rsidRPr="00F5040C" w14:paraId="321DE278" w14:textId="77777777" w:rsidTr="00023C51">
        <w:trPr>
          <w:gridAfter w:val="1"/>
          <w:wAfter w:w="22" w:type="dxa"/>
        </w:trPr>
        <w:tc>
          <w:tcPr>
            <w:tcW w:w="2025" w:type="dxa"/>
          </w:tcPr>
          <w:p w14:paraId="2C64C28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0867AB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56DFE916" w14:textId="77777777" w:rsidTr="00023C51">
        <w:trPr>
          <w:gridAfter w:val="1"/>
          <w:wAfter w:w="22" w:type="dxa"/>
        </w:trPr>
        <w:tc>
          <w:tcPr>
            <w:tcW w:w="2025" w:type="dxa"/>
          </w:tcPr>
          <w:p w14:paraId="3F85ED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FEECA9F" w14:textId="77777777" w:rsidR="00B94BC7" w:rsidRPr="008F6EB1" w:rsidRDefault="00B94BC7" w:rsidP="007A727F">
            <w:pPr>
              <w:pStyle w:val="BodyText"/>
              <w:tabs>
                <w:tab w:val="left" w:pos="416"/>
                <w:tab w:val="left" w:pos="841"/>
              </w:tabs>
              <w:spacing w:line="360" w:lineRule="auto"/>
              <w:rPr>
                <w:rFonts w:ascii="Arial" w:hAnsi="Arial" w:cs="Arial"/>
                <w:b w:val="0"/>
                <w:lang w:val="el-GR"/>
              </w:rPr>
            </w:pPr>
            <w:r w:rsidRPr="008F6EB1">
              <w:rPr>
                <w:rFonts w:ascii="Arial" w:hAnsi="Arial" w:cs="Arial"/>
                <w:b w:val="0"/>
                <w:bCs w:val="0"/>
                <w:lang w:val="el-GR"/>
              </w:rPr>
              <w:t xml:space="preserve"> </w:t>
            </w:r>
            <w:r w:rsidR="003A5DFD">
              <w:rPr>
                <w:rFonts w:ascii="Arial" w:hAnsi="Arial" w:cs="Arial"/>
                <w:b w:val="0"/>
                <w:bCs w:val="0"/>
                <w:lang w:val="el-GR"/>
              </w:rPr>
              <w:tab/>
            </w:r>
            <w:r w:rsidRPr="008F6EB1">
              <w:rPr>
                <w:rFonts w:ascii="Arial" w:hAnsi="Arial" w:cs="Arial"/>
                <w:b w:val="0"/>
                <w:bCs w:val="0"/>
                <w:lang w:val="el-GR"/>
              </w:rPr>
              <w:t>(5)</w:t>
            </w:r>
            <w:r w:rsidR="003A5DFD">
              <w:rPr>
                <w:rFonts w:ascii="Arial" w:hAnsi="Arial" w:cs="Arial"/>
                <w:b w:val="0"/>
                <w:bCs w:val="0"/>
                <w:lang w:val="el-GR"/>
              </w:rPr>
              <w:tab/>
            </w:r>
            <w:r w:rsidRPr="008F6EB1">
              <w:rPr>
                <w:rFonts w:ascii="Arial" w:hAnsi="Arial" w:cs="Arial"/>
                <w:b w:val="0"/>
                <w:bCs w:val="0"/>
                <w:lang w:val="el-GR"/>
              </w:rPr>
              <w:t xml:space="preserve">Κατά την εξέταση έκδοσης προσωρινών μέτρων ισχύουν οι </w:t>
            </w:r>
            <w:r w:rsidRPr="007A727F">
              <w:rPr>
                <w:rFonts w:ascii="Arial" w:hAnsi="Arial" w:cs="Arial"/>
                <w:b w:val="0"/>
                <w:lang w:val="el-GR"/>
              </w:rPr>
              <w:t>διαδικασίες</w:t>
            </w:r>
            <w:r w:rsidRPr="008F6EB1">
              <w:rPr>
                <w:rFonts w:ascii="Arial" w:hAnsi="Arial" w:cs="Arial"/>
                <w:b w:val="0"/>
                <w:bCs w:val="0"/>
                <w:lang w:val="el-GR"/>
              </w:rPr>
              <w:t xml:space="preserve"> που </w:t>
            </w:r>
            <w:r w:rsidRPr="003A5DFD">
              <w:rPr>
                <w:rFonts w:ascii="Arial" w:hAnsi="Arial" w:cs="Arial"/>
                <w:b w:val="0"/>
                <w:lang w:val="el-GR"/>
              </w:rPr>
              <w:t>προβλέπονται</w:t>
            </w:r>
            <w:r w:rsidRPr="008F6EB1">
              <w:rPr>
                <w:rFonts w:ascii="Arial" w:hAnsi="Arial" w:cs="Arial"/>
                <w:b w:val="0"/>
                <w:bCs w:val="0"/>
                <w:lang w:val="el-GR"/>
              </w:rPr>
              <w:t xml:space="preserve"> </w:t>
            </w:r>
            <w:r w:rsidR="00870B6B">
              <w:rPr>
                <w:rFonts w:ascii="Arial" w:hAnsi="Arial" w:cs="Arial"/>
                <w:b w:val="0"/>
                <w:bCs w:val="0"/>
                <w:lang w:val="el-GR"/>
              </w:rPr>
              <w:t>στις διατάξεις των εδαφίων</w:t>
            </w:r>
            <w:r w:rsidRPr="008F6EB1">
              <w:rPr>
                <w:rFonts w:ascii="Arial" w:hAnsi="Arial" w:cs="Arial"/>
                <w:b w:val="0"/>
                <w:bCs w:val="0"/>
                <w:lang w:val="el-GR"/>
              </w:rPr>
              <w:t xml:space="preserve"> (4) έως (8) του άρθρου 18.</w:t>
            </w:r>
          </w:p>
        </w:tc>
      </w:tr>
      <w:tr w:rsidR="00B94BC7" w:rsidRPr="00F5040C" w14:paraId="0972D164" w14:textId="77777777" w:rsidTr="00023C51">
        <w:trPr>
          <w:gridAfter w:val="1"/>
          <w:wAfter w:w="22" w:type="dxa"/>
        </w:trPr>
        <w:tc>
          <w:tcPr>
            <w:tcW w:w="2025" w:type="dxa"/>
          </w:tcPr>
          <w:p w14:paraId="66FDDB1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3CAE2F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67B9DEE4" w14:textId="77777777" w:rsidTr="00023C51">
        <w:trPr>
          <w:gridAfter w:val="1"/>
          <w:wAfter w:w="22" w:type="dxa"/>
        </w:trPr>
        <w:tc>
          <w:tcPr>
            <w:tcW w:w="2025" w:type="dxa"/>
          </w:tcPr>
          <w:p w14:paraId="14D795C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Συμβουλευτική Επιτροπή Συμπράξεων και Δεσποζουσών Θέσεων.</w:t>
            </w:r>
          </w:p>
        </w:tc>
        <w:tc>
          <w:tcPr>
            <w:tcW w:w="7592" w:type="dxa"/>
            <w:gridSpan w:val="35"/>
          </w:tcPr>
          <w:p w14:paraId="2D9928A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35. </w:t>
            </w:r>
            <w:r w:rsidR="00CD03B4">
              <w:rPr>
                <w:rFonts w:ascii="Arial" w:hAnsi="Arial" w:cs="Arial"/>
                <w:b w:val="0"/>
                <w:lang w:val="el-GR"/>
              </w:rPr>
              <w:t xml:space="preserve"> </w:t>
            </w:r>
            <w:r w:rsidRPr="008F6EB1">
              <w:rPr>
                <w:rFonts w:ascii="Arial" w:hAnsi="Arial" w:cs="Arial"/>
                <w:b w:val="0"/>
                <w:lang w:val="el-GR"/>
              </w:rPr>
              <w:t>Η Επιτροπή συμμετέχει στις συνεδριάσεις της Συμβουλευτικής Επιτροπής Συμπράξεων και Δεσποζουσών Θέσεων, κατά τα οριζόμενα στον Κανονισμό (ΕΚ) αριθ. 1/2003, εκπροσωπούμενη από μέλος της Επιτροπής ή του προσωπικού της Υπηρεσίας, το οποίο ορίζεται από την Επιτροπή.</w:t>
            </w:r>
          </w:p>
        </w:tc>
      </w:tr>
      <w:tr w:rsidR="00B94BC7" w:rsidRPr="00F5040C" w14:paraId="4C96D682" w14:textId="77777777" w:rsidTr="00023C51">
        <w:trPr>
          <w:gridAfter w:val="1"/>
          <w:wAfter w:w="22" w:type="dxa"/>
        </w:trPr>
        <w:tc>
          <w:tcPr>
            <w:tcW w:w="2025" w:type="dxa"/>
          </w:tcPr>
          <w:p w14:paraId="60A8C89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623203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6B2520A5" w14:textId="77777777" w:rsidTr="00023C51">
        <w:trPr>
          <w:gridAfter w:val="1"/>
          <w:wAfter w:w="22" w:type="dxa"/>
        </w:trPr>
        <w:tc>
          <w:tcPr>
            <w:tcW w:w="2025" w:type="dxa"/>
          </w:tcPr>
          <w:p w14:paraId="51B029D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E421D88" w14:textId="77777777" w:rsidR="00B94BC7" w:rsidRPr="000923F5" w:rsidRDefault="00B94BC7" w:rsidP="004B683A">
            <w:pPr>
              <w:pStyle w:val="BodyText"/>
              <w:tabs>
                <w:tab w:val="left" w:pos="284"/>
                <w:tab w:val="left" w:pos="567"/>
              </w:tabs>
              <w:spacing w:line="360" w:lineRule="auto"/>
              <w:jc w:val="center"/>
              <w:rPr>
                <w:rFonts w:ascii="Arial" w:hAnsi="Arial" w:cs="Arial"/>
                <w:b w:val="0"/>
                <w:bCs w:val="0"/>
                <w:lang w:val="el-GR"/>
              </w:rPr>
            </w:pPr>
            <w:r w:rsidRPr="000923F5">
              <w:rPr>
                <w:rFonts w:ascii="Arial" w:hAnsi="Arial" w:cs="Arial"/>
                <w:b w:val="0"/>
                <w:bCs w:val="0"/>
                <w:lang w:val="el-GR"/>
              </w:rPr>
              <w:t>ΜΕΡΟΣ VΙ</w:t>
            </w:r>
          </w:p>
          <w:p w14:paraId="7973D0FB" w14:textId="77777777" w:rsidR="00B94BC7" w:rsidRPr="008F6EB1" w:rsidRDefault="00B94BC7" w:rsidP="004B683A">
            <w:pPr>
              <w:pStyle w:val="BodyText"/>
              <w:tabs>
                <w:tab w:val="left" w:pos="284"/>
                <w:tab w:val="left" w:pos="567"/>
              </w:tabs>
              <w:spacing w:line="360" w:lineRule="auto"/>
              <w:jc w:val="center"/>
              <w:rPr>
                <w:rFonts w:ascii="Arial" w:hAnsi="Arial" w:cs="Arial"/>
                <w:lang w:val="el-GR"/>
              </w:rPr>
            </w:pPr>
            <w:r w:rsidRPr="000923F5">
              <w:rPr>
                <w:rFonts w:ascii="Arial" w:hAnsi="Arial" w:cs="Arial"/>
                <w:b w:val="0"/>
                <w:bCs w:val="0"/>
                <w:lang w:val="el-GR"/>
              </w:rPr>
              <w:t>ΕΞΟΥΣΙΕΣ ΤΗΣ ΕΠΙΤΡΟΠΗΣ ΠΡΟΣ ΕΡΕΥΝΑ</w:t>
            </w:r>
          </w:p>
        </w:tc>
      </w:tr>
      <w:tr w:rsidR="00B94BC7" w:rsidRPr="00F5040C" w14:paraId="43917DD3" w14:textId="77777777" w:rsidTr="00023C51">
        <w:trPr>
          <w:gridAfter w:val="1"/>
          <w:wAfter w:w="22" w:type="dxa"/>
        </w:trPr>
        <w:tc>
          <w:tcPr>
            <w:tcW w:w="2025" w:type="dxa"/>
          </w:tcPr>
          <w:p w14:paraId="0A6256B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9A4D52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2E300FEB" w14:textId="77777777" w:rsidTr="00023C51">
        <w:trPr>
          <w:gridAfter w:val="1"/>
          <w:wAfter w:w="22" w:type="dxa"/>
        </w:trPr>
        <w:tc>
          <w:tcPr>
            <w:tcW w:w="2025" w:type="dxa"/>
            <w:tcBorders>
              <w:bottom w:val="nil"/>
            </w:tcBorders>
          </w:tcPr>
          <w:p w14:paraId="3F94E6E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Εξουσία της Επιτροπής </w:t>
            </w:r>
          </w:p>
          <w:p w14:paraId="4E6A672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προς συλλογή </w:t>
            </w:r>
          </w:p>
          <w:p w14:paraId="630366E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πληροφοριών.</w:t>
            </w:r>
          </w:p>
          <w:p w14:paraId="1490A1A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0B96AB23" w14:textId="2D6BE479" w:rsidR="00B94BC7" w:rsidRPr="008F6EB1" w:rsidRDefault="00B94BC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36.-(1)</w:t>
            </w:r>
            <w:r w:rsidR="00CD03B4">
              <w:rPr>
                <w:rFonts w:ascii="Arial" w:hAnsi="Arial" w:cs="Arial"/>
                <w:b w:val="0"/>
                <w:lang w:val="el-GR"/>
              </w:rPr>
              <w:tab/>
            </w:r>
            <w:r w:rsidR="00D73344">
              <w:rPr>
                <w:rFonts w:ascii="Arial" w:hAnsi="Arial" w:cs="Arial"/>
                <w:b w:val="0"/>
                <w:lang w:val="el-GR"/>
              </w:rPr>
              <w:t>Η</w:t>
            </w:r>
            <w:r w:rsidRPr="008F6EB1">
              <w:rPr>
                <w:rFonts w:ascii="Arial" w:hAnsi="Arial" w:cs="Arial"/>
                <w:b w:val="0"/>
                <w:lang w:val="el-GR"/>
              </w:rPr>
              <w:t xml:space="preserve"> Επιτροπή έχει την εξουσία να συλλέγει πληροφορίες </w:t>
            </w:r>
            <w:r w:rsidR="00C96FAA">
              <w:rPr>
                <w:rFonts w:ascii="Arial" w:hAnsi="Arial" w:cs="Arial"/>
                <w:b w:val="0"/>
                <w:lang w:val="el-GR"/>
              </w:rPr>
              <w:t>τις οποίες</w:t>
            </w:r>
            <w:r w:rsidRPr="008F6EB1">
              <w:rPr>
                <w:rFonts w:ascii="Arial" w:hAnsi="Arial" w:cs="Arial"/>
                <w:b w:val="0"/>
                <w:lang w:val="el-GR"/>
              </w:rPr>
              <w:t xml:space="preserve"> κρίνει απαραίτητες για την άσκηση των </w:t>
            </w:r>
            <w:r w:rsidR="00C96FAA">
              <w:rPr>
                <w:rFonts w:ascii="Arial" w:hAnsi="Arial" w:cs="Arial"/>
                <w:b w:val="0"/>
                <w:lang w:val="el-GR"/>
              </w:rPr>
              <w:t>προβλεπόμενων στις διατάξεις του παρόντος Νόμου</w:t>
            </w:r>
            <w:r w:rsidRPr="008F6EB1">
              <w:rPr>
                <w:rFonts w:ascii="Arial" w:hAnsi="Arial" w:cs="Arial"/>
                <w:b w:val="0"/>
                <w:lang w:val="el-GR"/>
              </w:rPr>
              <w:t xml:space="preserve"> αρμοδιοτήτων, εξουσιών και καθηκόντων της, </w:t>
            </w:r>
            <w:r w:rsidR="00C96FAA">
              <w:rPr>
                <w:rFonts w:ascii="Arial" w:hAnsi="Arial" w:cs="Arial"/>
                <w:b w:val="0"/>
                <w:lang w:val="el-GR"/>
              </w:rPr>
              <w:t>καθώς</w:t>
            </w:r>
            <w:r w:rsidRPr="008F6EB1">
              <w:rPr>
                <w:rFonts w:ascii="Arial" w:hAnsi="Arial" w:cs="Arial"/>
                <w:b w:val="0"/>
                <w:lang w:val="el-GR"/>
              </w:rPr>
              <w:t xml:space="preserve"> και επ’ ονόματι και για λογαριασμό άλλων Αρχών Ανταγωνισμού, απευθύνουσα σχετικό</w:t>
            </w:r>
            <w:r w:rsidR="0088727B">
              <w:rPr>
                <w:rFonts w:ascii="Arial" w:hAnsi="Arial" w:cs="Arial"/>
                <w:b w:val="0"/>
                <w:lang w:val="el-GR"/>
              </w:rPr>
              <w:t xml:space="preserve"> </w:t>
            </w:r>
            <w:r w:rsidRPr="008F6EB1">
              <w:rPr>
                <w:rFonts w:ascii="Arial" w:hAnsi="Arial" w:cs="Arial"/>
                <w:b w:val="0"/>
                <w:lang w:val="el-GR"/>
              </w:rPr>
              <w:t>προς τούτο γραπτό αίτημα</w:t>
            </w:r>
            <w:r w:rsidR="00510438">
              <w:rPr>
                <w:rFonts w:ascii="Arial" w:hAnsi="Arial" w:cs="Arial"/>
                <w:b w:val="0"/>
                <w:lang w:val="el-GR"/>
              </w:rPr>
              <w:t>, το οποίο είναι αναλογικό,</w:t>
            </w:r>
            <w:r w:rsidR="00FF584B" w:rsidRPr="008F6EB1">
              <w:rPr>
                <w:rFonts w:ascii="Arial" w:hAnsi="Arial" w:cs="Arial"/>
                <w:b w:val="0"/>
                <w:lang w:val="el-GR"/>
              </w:rPr>
              <w:t xml:space="preserve"> </w:t>
            </w:r>
            <w:r w:rsidRPr="008F6EB1">
              <w:rPr>
                <w:rFonts w:ascii="Arial" w:hAnsi="Arial" w:cs="Arial"/>
                <w:b w:val="0"/>
                <w:lang w:val="el-GR"/>
              </w:rPr>
              <w:t>προς επιχειρήσεις, ενώσεις επιχειρήσεων ή άλλα φυσικά ή νομικά πρόσωπα, ή δημόσιους ή ιδιωτικούς φορείς.</w:t>
            </w:r>
          </w:p>
        </w:tc>
      </w:tr>
      <w:tr w:rsidR="00B94BC7" w:rsidRPr="00F5040C" w14:paraId="09DD861D" w14:textId="77777777" w:rsidTr="00023C51">
        <w:trPr>
          <w:gridAfter w:val="1"/>
          <w:wAfter w:w="22" w:type="dxa"/>
        </w:trPr>
        <w:tc>
          <w:tcPr>
            <w:tcW w:w="2025" w:type="dxa"/>
            <w:tcBorders>
              <w:bottom w:val="nil"/>
            </w:tcBorders>
          </w:tcPr>
          <w:p w14:paraId="04DF78A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C25313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0A90C369" w14:textId="77777777" w:rsidTr="00023C51">
        <w:trPr>
          <w:gridAfter w:val="1"/>
          <w:wAfter w:w="22" w:type="dxa"/>
        </w:trPr>
        <w:tc>
          <w:tcPr>
            <w:tcW w:w="2025" w:type="dxa"/>
            <w:tcBorders>
              <w:bottom w:val="nil"/>
            </w:tcBorders>
          </w:tcPr>
          <w:p w14:paraId="126EC16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DFF69F5" w14:textId="77777777" w:rsidR="00B94BC7" w:rsidRPr="008F6EB1" w:rsidRDefault="00B94BC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CD03B4">
              <w:rPr>
                <w:rFonts w:ascii="Arial" w:hAnsi="Arial" w:cs="Arial"/>
                <w:b w:val="0"/>
                <w:lang w:val="el-GR"/>
              </w:rPr>
              <w:tab/>
            </w:r>
            <w:r w:rsidRPr="008F6EB1">
              <w:rPr>
                <w:rFonts w:ascii="Arial" w:hAnsi="Arial" w:cs="Arial"/>
                <w:b w:val="0"/>
                <w:lang w:val="el-GR"/>
              </w:rPr>
              <w:t>(2)</w:t>
            </w:r>
            <w:r w:rsidR="00CD03B4">
              <w:rPr>
                <w:rFonts w:ascii="Arial" w:hAnsi="Arial" w:cs="Arial"/>
                <w:b w:val="0"/>
                <w:lang w:val="el-GR"/>
              </w:rPr>
              <w:tab/>
            </w:r>
            <w:r w:rsidRPr="008F6EB1">
              <w:rPr>
                <w:rFonts w:ascii="Arial" w:hAnsi="Arial" w:cs="Arial"/>
                <w:b w:val="0"/>
                <w:lang w:val="el-GR"/>
              </w:rPr>
              <w:t>Στο αίτημα της Επιτροπής καθορίζονται οι αιτούμενες πληροφορίες, οι θεμελιούσες το αίτημα διατάξεις του παρόντος Νόμου ή του Κανονισμού (ΕΚ) αριθ. 1/2003, η αιτιολογία του αιτήματος, η τασσόμενη προς παροχή των πληροφοριών εύλογη προθεσμία που δεν δύναται να είναι μικρότερη των είκοσι</w:t>
            </w:r>
            <w:r w:rsidR="00C96FAA">
              <w:rPr>
                <w:rFonts w:ascii="Arial" w:hAnsi="Arial" w:cs="Arial"/>
                <w:b w:val="0"/>
                <w:lang w:val="el-GR"/>
              </w:rPr>
              <w:t xml:space="preserve"> (20)</w:t>
            </w:r>
            <w:r w:rsidRPr="008F6EB1">
              <w:rPr>
                <w:rFonts w:ascii="Arial" w:hAnsi="Arial" w:cs="Arial"/>
                <w:b w:val="0"/>
                <w:lang w:val="el-GR"/>
              </w:rPr>
              <w:t xml:space="preserve"> ημερών και οι ενδεχόμενες κυρώσεις σε περίπτωση μη συμμόρφωσης προς την </w:t>
            </w:r>
            <w:r w:rsidR="00C96FAA">
              <w:rPr>
                <w:rFonts w:ascii="Arial" w:hAnsi="Arial" w:cs="Arial"/>
                <w:b w:val="0"/>
                <w:lang w:val="el-GR"/>
              </w:rPr>
              <w:t>πιο π</w:t>
            </w:r>
            <w:r w:rsidRPr="008F6EB1">
              <w:rPr>
                <w:rFonts w:ascii="Arial" w:hAnsi="Arial" w:cs="Arial"/>
                <w:b w:val="0"/>
                <w:lang w:val="el-GR"/>
              </w:rPr>
              <w:t xml:space="preserve">άνω υποχρέωση της παροχής πληροφοριών.  </w:t>
            </w:r>
          </w:p>
        </w:tc>
      </w:tr>
      <w:tr w:rsidR="00B94BC7" w:rsidRPr="00F5040C" w14:paraId="6F0E3DAB" w14:textId="77777777" w:rsidTr="00023C51">
        <w:trPr>
          <w:gridAfter w:val="1"/>
          <w:wAfter w:w="22" w:type="dxa"/>
        </w:trPr>
        <w:tc>
          <w:tcPr>
            <w:tcW w:w="2025" w:type="dxa"/>
            <w:tcBorders>
              <w:bottom w:val="nil"/>
            </w:tcBorders>
          </w:tcPr>
          <w:p w14:paraId="6EA539B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3A4A9A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E07ED7" w:rsidRPr="00F5040C" w14:paraId="5FD085B9" w14:textId="77777777" w:rsidTr="003F5CDC">
        <w:trPr>
          <w:gridAfter w:val="1"/>
          <w:wAfter w:w="22" w:type="dxa"/>
        </w:trPr>
        <w:tc>
          <w:tcPr>
            <w:tcW w:w="2025" w:type="dxa"/>
          </w:tcPr>
          <w:p w14:paraId="1060B193"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68890FF8" w14:textId="05A7DC81" w:rsidR="00E07ED7" w:rsidRPr="008F6EB1" w:rsidRDefault="00E07ED7" w:rsidP="004E7505">
            <w:pPr>
              <w:pStyle w:val="BodyText"/>
              <w:tabs>
                <w:tab w:val="left" w:pos="416"/>
                <w:tab w:val="left" w:pos="746"/>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(3)</w:t>
            </w:r>
            <w:r>
              <w:rPr>
                <w:rFonts w:ascii="Arial" w:hAnsi="Arial" w:cs="Arial"/>
                <w:b w:val="0"/>
                <w:lang w:val="el-GR"/>
              </w:rPr>
              <w:t>(α)</w:t>
            </w:r>
          </w:p>
        </w:tc>
        <w:tc>
          <w:tcPr>
            <w:tcW w:w="6323" w:type="dxa"/>
            <w:gridSpan w:val="12"/>
          </w:tcPr>
          <w:p w14:paraId="6D368671" w14:textId="464DFC37" w:rsidR="00E07ED7" w:rsidRPr="008F6EB1" w:rsidRDefault="00E07ED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Το πρόσωπο, η επιχείρηση ή ένωση επιχειρήσεων, ο δημόσιος ή ιδιωτικός φορέας προς τους οποίους απευθύνεται το αίτημα, έχει υποχρέωση προς πλήρη και ακριβή παροχή των αιτούμενων πληροφοριών</w:t>
            </w:r>
            <w:r w:rsidR="00DE6C70">
              <w:rPr>
                <w:rFonts w:ascii="Arial" w:hAnsi="Arial" w:cs="Arial"/>
                <w:b w:val="0"/>
                <w:lang w:val="el-GR"/>
              </w:rPr>
              <w:t>,</w:t>
            </w:r>
            <w:r w:rsidRPr="008F6EB1">
              <w:rPr>
                <w:rFonts w:ascii="Arial" w:hAnsi="Arial" w:cs="Arial"/>
                <w:b w:val="0"/>
                <w:lang w:val="el-GR"/>
              </w:rPr>
              <w:t xml:space="preserve"> τα οποία υποβάλλονται σε έντυπη, καθώς και σε ψηφιακή μορφή, η οποία δύναται να τύχει επεξεργασίας, εντός της ταχθείσας προθεσμίας. </w:t>
            </w:r>
          </w:p>
        </w:tc>
      </w:tr>
      <w:tr w:rsidR="00E07ED7" w:rsidRPr="00F5040C" w14:paraId="0B8DFE2E" w14:textId="77777777" w:rsidTr="003F5CDC">
        <w:trPr>
          <w:gridAfter w:val="1"/>
          <w:wAfter w:w="22" w:type="dxa"/>
        </w:trPr>
        <w:tc>
          <w:tcPr>
            <w:tcW w:w="2025" w:type="dxa"/>
          </w:tcPr>
          <w:p w14:paraId="5DA700F8"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6ADD001C"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p>
        </w:tc>
        <w:tc>
          <w:tcPr>
            <w:tcW w:w="6323" w:type="dxa"/>
            <w:gridSpan w:val="12"/>
          </w:tcPr>
          <w:p w14:paraId="3B5A2018"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p>
        </w:tc>
      </w:tr>
      <w:tr w:rsidR="00E07ED7" w:rsidRPr="00F5040C" w14:paraId="2F442A14" w14:textId="77777777" w:rsidTr="003F5CDC">
        <w:trPr>
          <w:gridAfter w:val="1"/>
          <w:wAfter w:w="22" w:type="dxa"/>
        </w:trPr>
        <w:tc>
          <w:tcPr>
            <w:tcW w:w="2025" w:type="dxa"/>
          </w:tcPr>
          <w:p w14:paraId="615CECCC"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44F52FE4" w14:textId="721842E4" w:rsidR="00E07ED7" w:rsidRPr="008F6EB1" w:rsidRDefault="004E7505" w:rsidP="004E7505">
            <w:pPr>
              <w:pStyle w:val="BodyText"/>
              <w:tabs>
                <w:tab w:val="left" w:pos="416"/>
                <w:tab w:val="left" w:pos="746"/>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E07ED7">
              <w:rPr>
                <w:rFonts w:ascii="Arial" w:hAnsi="Arial" w:cs="Arial"/>
                <w:b w:val="0"/>
                <w:lang w:val="el-GR"/>
              </w:rPr>
              <w:t>(β)</w:t>
            </w:r>
          </w:p>
        </w:tc>
        <w:tc>
          <w:tcPr>
            <w:tcW w:w="6323" w:type="dxa"/>
            <w:gridSpan w:val="12"/>
          </w:tcPr>
          <w:p w14:paraId="0D3B193E"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Η υποχρέωση παροχής όλων των απαραίτητων πληροφοριών καλύπτει τις πληροφορίες στις οποίες το πρόσωπο, η επιχείρηση ή η ένωση επιχειρήσεων, ο δημόσιος ή ιδιωτικός φορέας έχει πρόσβαση:</w:t>
            </w:r>
          </w:p>
        </w:tc>
      </w:tr>
      <w:tr w:rsidR="00B94BC7" w:rsidRPr="00F5040C" w14:paraId="122A190E" w14:textId="77777777" w:rsidTr="00023C51">
        <w:trPr>
          <w:gridAfter w:val="1"/>
          <w:wAfter w:w="22" w:type="dxa"/>
        </w:trPr>
        <w:tc>
          <w:tcPr>
            <w:tcW w:w="2025" w:type="dxa"/>
          </w:tcPr>
          <w:p w14:paraId="650F10D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E05DE3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E07ED7" w:rsidRPr="00F5040C" w14:paraId="0B448877" w14:textId="77777777" w:rsidTr="003F5CDC">
        <w:trPr>
          <w:gridAfter w:val="1"/>
          <w:wAfter w:w="22" w:type="dxa"/>
        </w:trPr>
        <w:tc>
          <w:tcPr>
            <w:tcW w:w="2025" w:type="dxa"/>
          </w:tcPr>
          <w:p w14:paraId="740FEF58"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225E0B31" w14:textId="77777777" w:rsidR="00E07ED7" w:rsidRPr="008F6EB1" w:rsidRDefault="00E07ED7" w:rsidP="00CD03B4">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ab/>
            </w:r>
            <w:r>
              <w:rPr>
                <w:rFonts w:ascii="Arial" w:hAnsi="Arial" w:cs="Arial"/>
                <w:b w:val="0"/>
                <w:lang w:val="el-GR"/>
              </w:rPr>
              <w:t xml:space="preserve">   </w:t>
            </w:r>
          </w:p>
        </w:tc>
        <w:tc>
          <w:tcPr>
            <w:tcW w:w="6323" w:type="dxa"/>
            <w:gridSpan w:val="12"/>
          </w:tcPr>
          <w:p w14:paraId="0CE012F9" w14:textId="373823A8" w:rsidR="00E07ED7" w:rsidRPr="008F6EB1" w:rsidRDefault="00E07ED7" w:rsidP="008C4DF1">
            <w:pPr>
              <w:pStyle w:val="BodyText"/>
              <w:tabs>
                <w:tab w:val="left" w:pos="284"/>
                <w:tab w:val="left" w:pos="519"/>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Pr="008F6EB1">
              <w:rPr>
                <w:rFonts w:ascii="Arial" w:hAnsi="Arial" w:cs="Arial"/>
                <w:b w:val="0"/>
                <w:lang w:val="el-GR"/>
              </w:rPr>
              <w:t xml:space="preserve">Νοείται ότι, οι δημόσιοι φορείς δύναται να αρνηθούν την παροχή των αιτούμενων πληροφοριών, σε περίπτωση που η παροχή τέτοιων πληροφοριών θα προσέκρουε </w:t>
            </w:r>
            <w:r w:rsidR="00F203C7">
              <w:rPr>
                <w:rFonts w:ascii="Arial" w:hAnsi="Arial" w:cs="Arial"/>
                <w:b w:val="0"/>
                <w:lang w:val="el-GR"/>
              </w:rPr>
              <w:t xml:space="preserve">σε </w:t>
            </w:r>
            <w:r w:rsidR="00F203C7">
              <w:rPr>
                <w:rFonts w:ascii="Arial" w:hAnsi="Arial" w:cs="Arial"/>
                <w:b w:val="0"/>
                <w:lang w:val="el-GR"/>
              </w:rPr>
              <w:lastRenderedPageBreak/>
              <w:t>διατάξεις του δικαίου της Ευρωπαϊκής Ένωσης</w:t>
            </w:r>
            <w:r w:rsidRPr="008F6EB1">
              <w:rPr>
                <w:rFonts w:ascii="Arial" w:hAnsi="Arial" w:cs="Arial"/>
                <w:b w:val="0"/>
                <w:lang w:val="el-GR"/>
              </w:rPr>
              <w:t xml:space="preserve"> ή </w:t>
            </w:r>
            <w:r>
              <w:rPr>
                <w:rFonts w:ascii="Arial" w:hAnsi="Arial" w:cs="Arial"/>
                <w:b w:val="0"/>
                <w:lang w:val="el-GR"/>
              </w:rPr>
              <w:t>οποιο</w:t>
            </w:r>
            <w:r w:rsidR="005031D3">
              <w:rPr>
                <w:rFonts w:ascii="Arial" w:hAnsi="Arial" w:cs="Arial"/>
                <w:b w:val="0"/>
                <w:lang w:val="el-GR"/>
              </w:rPr>
              <w:t>υ</w:t>
            </w:r>
            <w:r>
              <w:rPr>
                <w:rFonts w:ascii="Arial" w:hAnsi="Arial" w:cs="Arial"/>
                <w:b w:val="0"/>
                <w:lang w:val="el-GR"/>
              </w:rPr>
              <w:t>δήποτε Νόμο</w:t>
            </w:r>
            <w:r w:rsidR="005031D3">
              <w:rPr>
                <w:rFonts w:ascii="Arial" w:hAnsi="Arial" w:cs="Arial"/>
                <w:b w:val="0"/>
                <w:lang w:val="el-GR"/>
              </w:rPr>
              <w:t>υ</w:t>
            </w:r>
            <w:r w:rsidRPr="008F6EB1">
              <w:rPr>
                <w:rFonts w:ascii="Arial" w:hAnsi="Arial" w:cs="Arial"/>
                <w:b w:val="0"/>
                <w:lang w:val="el-GR"/>
              </w:rPr>
              <w:t xml:space="preserve"> ή </w:t>
            </w:r>
            <w:r w:rsidR="004D775B">
              <w:rPr>
                <w:rFonts w:ascii="Arial" w:hAnsi="Arial" w:cs="Arial"/>
                <w:b w:val="0"/>
                <w:lang w:val="el-GR"/>
              </w:rPr>
              <w:t>Κανονισμ</w:t>
            </w:r>
            <w:r w:rsidR="005031D3">
              <w:rPr>
                <w:rFonts w:ascii="Arial" w:hAnsi="Arial" w:cs="Arial"/>
                <w:b w:val="0"/>
                <w:lang w:val="el-GR"/>
              </w:rPr>
              <w:t>ών</w:t>
            </w:r>
            <w:r w:rsidR="004D775B">
              <w:rPr>
                <w:rFonts w:ascii="Arial" w:hAnsi="Arial" w:cs="Arial"/>
                <w:b w:val="0"/>
                <w:lang w:val="el-GR"/>
              </w:rPr>
              <w:t xml:space="preserve"> ή Διατ</w:t>
            </w:r>
            <w:r w:rsidR="005031D3">
              <w:rPr>
                <w:rFonts w:ascii="Arial" w:hAnsi="Arial" w:cs="Arial"/>
                <w:b w:val="0"/>
                <w:lang w:val="el-GR"/>
              </w:rPr>
              <w:t>α</w:t>
            </w:r>
            <w:r w:rsidR="004D775B">
              <w:rPr>
                <w:rFonts w:ascii="Arial" w:hAnsi="Arial" w:cs="Arial"/>
                <w:b w:val="0"/>
                <w:lang w:val="el-GR"/>
              </w:rPr>
              <w:t>γμ</w:t>
            </w:r>
            <w:r w:rsidR="005031D3">
              <w:rPr>
                <w:rFonts w:ascii="Arial" w:hAnsi="Arial" w:cs="Arial"/>
                <w:b w:val="0"/>
                <w:lang w:val="el-GR"/>
              </w:rPr>
              <w:t>άτων</w:t>
            </w:r>
            <w:r w:rsidRPr="008F6EB1">
              <w:rPr>
                <w:rFonts w:ascii="Arial" w:hAnsi="Arial" w:cs="Arial"/>
                <w:b w:val="0"/>
                <w:lang w:val="el-GR"/>
              </w:rPr>
              <w:t>, που</w:t>
            </w:r>
            <w:r w:rsidR="007540B9">
              <w:rPr>
                <w:rFonts w:ascii="Arial" w:hAnsi="Arial" w:cs="Arial"/>
                <w:b w:val="0"/>
                <w:lang w:val="el-GR"/>
              </w:rPr>
              <w:t xml:space="preserve"> εκδίδονται δυνάμει αυτού και</w:t>
            </w:r>
            <w:r w:rsidRPr="008F6EB1">
              <w:rPr>
                <w:rFonts w:ascii="Arial" w:hAnsi="Arial" w:cs="Arial"/>
                <w:b w:val="0"/>
                <w:lang w:val="el-GR"/>
              </w:rPr>
              <w:t xml:space="preserve"> αποσκοπ</w:t>
            </w:r>
            <w:r w:rsidR="0048447F">
              <w:rPr>
                <w:rFonts w:ascii="Arial" w:hAnsi="Arial" w:cs="Arial"/>
                <w:b w:val="0"/>
                <w:lang w:val="el-GR"/>
              </w:rPr>
              <w:t>ούν</w:t>
            </w:r>
            <w:r w:rsidRPr="008F6EB1">
              <w:rPr>
                <w:rFonts w:ascii="Arial" w:hAnsi="Arial" w:cs="Arial"/>
                <w:b w:val="0"/>
                <w:lang w:val="el-GR"/>
              </w:rPr>
              <w:t xml:space="preserve"> στην εναρμόνιση με το δίκαιο</w:t>
            </w:r>
            <w:r w:rsidR="00F203C7">
              <w:rPr>
                <w:rFonts w:ascii="Arial" w:hAnsi="Arial" w:cs="Arial"/>
                <w:b w:val="0"/>
                <w:lang w:val="el-GR"/>
              </w:rPr>
              <w:t xml:space="preserve"> της Ευρωπαϊκής Ένωσης</w:t>
            </w:r>
            <w:r w:rsidRPr="008F6EB1">
              <w:rPr>
                <w:rFonts w:ascii="Arial" w:hAnsi="Arial" w:cs="Arial"/>
                <w:b w:val="0"/>
                <w:lang w:val="el-GR"/>
              </w:rPr>
              <w:t>.</w:t>
            </w:r>
          </w:p>
        </w:tc>
      </w:tr>
      <w:tr w:rsidR="00B94BC7" w:rsidRPr="00F5040C" w14:paraId="5CA0DA77" w14:textId="77777777" w:rsidTr="00023C51">
        <w:trPr>
          <w:gridAfter w:val="1"/>
          <w:wAfter w:w="22" w:type="dxa"/>
        </w:trPr>
        <w:tc>
          <w:tcPr>
            <w:tcW w:w="2025" w:type="dxa"/>
          </w:tcPr>
          <w:p w14:paraId="5F3404E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9AE3E8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E07ED7" w:rsidRPr="00F5040C" w14:paraId="456443A0" w14:textId="77777777" w:rsidTr="003F5CDC">
        <w:trPr>
          <w:gridAfter w:val="1"/>
          <w:wAfter w:w="22" w:type="dxa"/>
        </w:trPr>
        <w:tc>
          <w:tcPr>
            <w:tcW w:w="2025" w:type="dxa"/>
          </w:tcPr>
          <w:p w14:paraId="21E9EDE2"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 </w:t>
            </w:r>
          </w:p>
        </w:tc>
        <w:tc>
          <w:tcPr>
            <w:tcW w:w="1269" w:type="dxa"/>
            <w:gridSpan w:val="23"/>
          </w:tcPr>
          <w:p w14:paraId="2657CB19" w14:textId="2ACD04BA" w:rsidR="00E07ED7" w:rsidRPr="008F6EB1" w:rsidRDefault="00E07ED7" w:rsidP="004E7505">
            <w:pPr>
              <w:pStyle w:val="BodyText"/>
              <w:tabs>
                <w:tab w:val="left" w:pos="416"/>
                <w:tab w:val="left" w:pos="746"/>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(4)</w:t>
            </w:r>
            <w:r>
              <w:rPr>
                <w:rFonts w:ascii="Arial" w:hAnsi="Arial" w:cs="Arial"/>
                <w:b w:val="0"/>
                <w:lang w:val="el-GR"/>
              </w:rPr>
              <w:t>(α)</w:t>
            </w:r>
          </w:p>
        </w:tc>
        <w:tc>
          <w:tcPr>
            <w:tcW w:w="6323" w:type="dxa"/>
            <w:gridSpan w:val="12"/>
          </w:tcPr>
          <w:p w14:paraId="11174950" w14:textId="5D6DC36D" w:rsidR="00E07ED7" w:rsidRPr="008F6EB1" w:rsidRDefault="00E07ED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Σε περίπτωση που η απάντηση και/ή οι πληροφορίες που παρέχονται από το πρόσωπο, την επιχείρηση, την ένωση επιχειρήσεων, το</w:t>
            </w:r>
            <w:r>
              <w:rPr>
                <w:rFonts w:ascii="Arial" w:hAnsi="Arial" w:cs="Arial"/>
                <w:b w:val="0"/>
                <w:lang w:val="el-GR"/>
              </w:rPr>
              <w:t>ν</w:t>
            </w:r>
            <w:r w:rsidRPr="008F6EB1">
              <w:rPr>
                <w:rFonts w:ascii="Arial" w:hAnsi="Arial" w:cs="Arial"/>
                <w:b w:val="0"/>
                <w:lang w:val="el-GR"/>
              </w:rPr>
              <w:t xml:space="preserve"> δημόσιο ή ιδιωτικό φορέα στους οποίους απευθύνεται το αίτημα για παροχή πληροφοριών, είναι ελλιπείς, ασαφείς ή χρήζουν περαιτέρω διευκρινίσεων και/ή διερεύνησης, η Επιτροπή δύναται να προβεί στην υποβολή νέου αιτήματος προς το εν λόγω πρόσωπο, την επιχείρηση, την ένωση επιχειρήσεων, το δημόσιο ή ιδιωτικό φορέα με σκοπό τη λήψη όλων των απαιτούμενων πληροφοριών και/ή απαραίτητων διευκρινίσεων και/ή επεξηγήσεων. </w:t>
            </w:r>
          </w:p>
        </w:tc>
      </w:tr>
      <w:tr w:rsidR="00E07ED7" w:rsidRPr="00F5040C" w14:paraId="5D0CB3BB" w14:textId="77777777" w:rsidTr="003F5CDC">
        <w:trPr>
          <w:gridAfter w:val="1"/>
          <w:wAfter w:w="22" w:type="dxa"/>
        </w:trPr>
        <w:tc>
          <w:tcPr>
            <w:tcW w:w="2025" w:type="dxa"/>
          </w:tcPr>
          <w:p w14:paraId="3283287E"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6CB53BAB"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p>
        </w:tc>
        <w:tc>
          <w:tcPr>
            <w:tcW w:w="6323" w:type="dxa"/>
            <w:gridSpan w:val="12"/>
          </w:tcPr>
          <w:p w14:paraId="7FBEFD69"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p>
        </w:tc>
      </w:tr>
      <w:tr w:rsidR="00E07ED7" w:rsidRPr="00F5040C" w14:paraId="59BBF268" w14:textId="77777777" w:rsidTr="003F5CDC">
        <w:trPr>
          <w:gridAfter w:val="1"/>
          <w:wAfter w:w="22" w:type="dxa"/>
        </w:trPr>
        <w:tc>
          <w:tcPr>
            <w:tcW w:w="2025" w:type="dxa"/>
          </w:tcPr>
          <w:p w14:paraId="4B58003F"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0A0E5FA2" w14:textId="6535C091" w:rsidR="00E07ED7" w:rsidRPr="008F6EB1" w:rsidRDefault="004E7505" w:rsidP="004E7505">
            <w:pPr>
              <w:pStyle w:val="BodyText"/>
              <w:tabs>
                <w:tab w:val="left" w:pos="416"/>
                <w:tab w:val="left" w:pos="746"/>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E07ED7">
              <w:rPr>
                <w:rFonts w:ascii="Arial" w:hAnsi="Arial" w:cs="Arial"/>
                <w:b w:val="0"/>
                <w:lang w:val="el-GR"/>
              </w:rPr>
              <w:t>(β)</w:t>
            </w:r>
          </w:p>
        </w:tc>
        <w:tc>
          <w:tcPr>
            <w:tcW w:w="6323" w:type="dxa"/>
            <w:gridSpan w:val="12"/>
          </w:tcPr>
          <w:p w14:paraId="64778F29" w14:textId="2E9250E0" w:rsidR="00E07ED7" w:rsidRPr="008F6EB1" w:rsidRDefault="00E07ED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Στο </w:t>
            </w:r>
            <w:r w:rsidR="00C76667">
              <w:rPr>
                <w:rFonts w:ascii="Arial" w:hAnsi="Arial" w:cs="Arial"/>
                <w:b w:val="0"/>
                <w:lang w:val="el-GR"/>
              </w:rPr>
              <w:t>προβλεπόμενο στην παράγραφο (α)</w:t>
            </w:r>
            <w:r w:rsidRPr="008F6EB1">
              <w:rPr>
                <w:rFonts w:ascii="Arial" w:hAnsi="Arial" w:cs="Arial"/>
                <w:b w:val="0"/>
                <w:lang w:val="el-GR"/>
              </w:rPr>
              <w:t xml:space="preserve"> αίτημα καθορίζεται</w:t>
            </w:r>
            <w:r w:rsidR="008B1CE1">
              <w:rPr>
                <w:rFonts w:ascii="Arial" w:hAnsi="Arial" w:cs="Arial"/>
                <w:b w:val="0"/>
                <w:lang w:val="el-GR"/>
              </w:rPr>
              <w:t xml:space="preserve"> η</w:t>
            </w:r>
            <w:r w:rsidRPr="008F6EB1">
              <w:rPr>
                <w:rFonts w:ascii="Arial" w:hAnsi="Arial" w:cs="Arial"/>
                <w:b w:val="0"/>
                <w:lang w:val="el-GR"/>
              </w:rPr>
              <w:t xml:space="preserve"> προθεσμία προς παροχή των εν λόγω πληροφοριών και/ή διευκρινίσεων, </w:t>
            </w:r>
            <w:r>
              <w:rPr>
                <w:rFonts w:ascii="Arial" w:hAnsi="Arial" w:cs="Arial"/>
                <w:b w:val="0"/>
                <w:lang w:val="el-GR"/>
              </w:rPr>
              <w:t>η οποία</w:t>
            </w:r>
            <w:r w:rsidRPr="008F6EB1">
              <w:rPr>
                <w:rFonts w:ascii="Arial" w:hAnsi="Arial" w:cs="Arial"/>
                <w:b w:val="0"/>
                <w:lang w:val="el-GR"/>
              </w:rPr>
              <w:t xml:space="preserve"> δεν δύναται να είναι μικρότερη των επτά (7) ημερών, </w:t>
            </w:r>
            <w:r w:rsidR="00232E61">
              <w:rPr>
                <w:rFonts w:ascii="Arial" w:hAnsi="Arial" w:cs="Arial"/>
                <w:b w:val="0"/>
                <w:lang w:val="el-GR"/>
              </w:rPr>
              <w:t xml:space="preserve">καθώς </w:t>
            </w:r>
            <w:r w:rsidRPr="008F6EB1">
              <w:rPr>
                <w:rFonts w:ascii="Arial" w:hAnsi="Arial" w:cs="Arial"/>
                <w:b w:val="0"/>
                <w:lang w:val="el-GR"/>
              </w:rPr>
              <w:t xml:space="preserve">και οι ενδεχόμενες κυρώσεις που προβλέπονται </w:t>
            </w:r>
            <w:r>
              <w:rPr>
                <w:rFonts w:ascii="Arial" w:hAnsi="Arial" w:cs="Arial"/>
                <w:b w:val="0"/>
                <w:lang w:val="el-GR"/>
              </w:rPr>
              <w:t>στις διατάξεις του</w:t>
            </w:r>
            <w:r w:rsidRPr="008F6EB1">
              <w:rPr>
                <w:rFonts w:ascii="Arial" w:hAnsi="Arial" w:cs="Arial"/>
                <w:b w:val="0"/>
                <w:lang w:val="el-GR"/>
              </w:rPr>
              <w:t xml:space="preserve"> άρθρο</w:t>
            </w:r>
            <w:r>
              <w:rPr>
                <w:rFonts w:ascii="Arial" w:hAnsi="Arial" w:cs="Arial"/>
                <w:b w:val="0"/>
                <w:lang w:val="el-GR"/>
              </w:rPr>
              <w:t>υ</w:t>
            </w:r>
            <w:r w:rsidRPr="008F6EB1">
              <w:rPr>
                <w:rFonts w:ascii="Arial" w:hAnsi="Arial" w:cs="Arial"/>
                <w:b w:val="0"/>
                <w:lang w:val="el-GR"/>
              </w:rPr>
              <w:t xml:space="preserve"> 47, σε περίπτωση μη συμμόρφωσης </w:t>
            </w:r>
            <w:r>
              <w:rPr>
                <w:rFonts w:ascii="Arial" w:hAnsi="Arial" w:cs="Arial"/>
                <w:b w:val="0"/>
                <w:lang w:val="el-GR"/>
              </w:rPr>
              <w:t>με</w:t>
            </w:r>
            <w:r w:rsidRPr="008F6EB1">
              <w:rPr>
                <w:rFonts w:ascii="Arial" w:hAnsi="Arial" w:cs="Arial"/>
                <w:b w:val="0"/>
                <w:lang w:val="el-GR"/>
              </w:rPr>
              <w:t xml:space="preserve"> την </w:t>
            </w:r>
            <w:r>
              <w:rPr>
                <w:rFonts w:ascii="Arial" w:hAnsi="Arial" w:cs="Arial"/>
                <w:b w:val="0"/>
                <w:lang w:val="el-GR"/>
              </w:rPr>
              <w:t>πιο</w:t>
            </w:r>
            <w:r w:rsidRPr="008F6EB1">
              <w:rPr>
                <w:rFonts w:ascii="Arial" w:hAnsi="Arial" w:cs="Arial"/>
                <w:b w:val="0"/>
                <w:lang w:val="el-GR"/>
              </w:rPr>
              <w:t xml:space="preserve"> </w:t>
            </w:r>
            <w:r>
              <w:rPr>
                <w:rFonts w:ascii="Arial" w:hAnsi="Arial" w:cs="Arial"/>
                <w:b w:val="0"/>
                <w:lang w:val="el-GR"/>
              </w:rPr>
              <w:t>πά</w:t>
            </w:r>
            <w:r w:rsidRPr="008F6EB1">
              <w:rPr>
                <w:rFonts w:ascii="Arial" w:hAnsi="Arial" w:cs="Arial"/>
                <w:b w:val="0"/>
                <w:lang w:val="el-GR"/>
              </w:rPr>
              <w:t>νω υποχρέωση.</w:t>
            </w:r>
          </w:p>
        </w:tc>
      </w:tr>
      <w:tr w:rsidR="00B94BC7" w:rsidRPr="00F5040C" w14:paraId="1756A61A" w14:textId="77777777" w:rsidTr="00023C51">
        <w:trPr>
          <w:gridAfter w:val="1"/>
          <w:wAfter w:w="22" w:type="dxa"/>
        </w:trPr>
        <w:tc>
          <w:tcPr>
            <w:tcW w:w="2025" w:type="dxa"/>
          </w:tcPr>
          <w:p w14:paraId="1A4F69C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39ADE7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4C438EE3" w14:textId="77777777" w:rsidTr="00023C51">
        <w:trPr>
          <w:gridAfter w:val="1"/>
          <w:wAfter w:w="22" w:type="dxa"/>
        </w:trPr>
        <w:tc>
          <w:tcPr>
            <w:tcW w:w="2025" w:type="dxa"/>
          </w:tcPr>
          <w:p w14:paraId="722EDF9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B440A15" w14:textId="75B1269E" w:rsidR="00B94BC7" w:rsidRPr="008F6EB1" w:rsidRDefault="00B94BC7" w:rsidP="008C4DF1">
            <w:pPr>
              <w:pStyle w:val="BodyText"/>
              <w:tabs>
                <w:tab w:val="left" w:pos="416"/>
                <w:tab w:val="left" w:pos="746"/>
              </w:tabs>
              <w:spacing w:line="360" w:lineRule="auto"/>
              <w:rPr>
                <w:rFonts w:ascii="Arial" w:hAnsi="Arial" w:cs="Arial"/>
                <w:b w:val="0"/>
                <w:lang w:val="el-GR"/>
              </w:rPr>
            </w:pPr>
            <w:r w:rsidRPr="008F6EB1">
              <w:rPr>
                <w:rFonts w:ascii="Arial" w:hAnsi="Arial" w:cs="Arial"/>
                <w:b w:val="0"/>
                <w:lang w:val="el-GR"/>
              </w:rPr>
              <w:t xml:space="preserve"> </w:t>
            </w:r>
            <w:r w:rsidR="00CD03B4">
              <w:rPr>
                <w:rFonts w:ascii="Arial" w:hAnsi="Arial" w:cs="Arial"/>
                <w:b w:val="0"/>
                <w:lang w:val="el-GR"/>
              </w:rPr>
              <w:tab/>
            </w:r>
            <w:r w:rsidRPr="008F6EB1">
              <w:rPr>
                <w:rFonts w:ascii="Arial" w:hAnsi="Arial" w:cs="Arial"/>
                <w:b w:val="0"/>
                <w:lang w:val="el-GR"/>
              </w:rPr>
              <w:t>(5)</w:t>
            </w:r>
            <w:r w:rsidR="00CD03B4">
              <w:rPr>
                <w:rFonts w:ascii="Arial" w:hAnsi="Arial" w:cs="Arial"/>
                <w:b w:val="0"/>
                <w:lang w:val="el-GR"/>
              </w:rPr>
              <w:tab/>
            </w:r>
            <w:r w:rsidR="003F5CDC">
              <w:rPr>
                <w:rFonts w:ascii="Arial" w:hAnsi="Arial" w:cs="Arial"/>
                <w:b w:val="0"/>
                <w:lang w:val="el-GR"/>
              </w:rPr>
              <w:t xml:space="preserve">  </w:t>
            </w:r>
            <w:r w:rsidRPr="008F6EB1">
              <w:rPr>
                <w:rFonts w:ascii="Arial" w:hAnsi="Arial" w:cs="Arial"/>
                <w:b w:val="0"/>
                <w:lang w:val="el-GR"/>
              </w:rPr>
              <w:t>Σε περίπτωση υποβολής αιτήματος δυνάμει</w:t>
            </w:r>
            <w:r w:rsidR="009D734E">
              <w:rPr>
                <w:rFonts w:ascii="Arial" w:hAnsi="Arial" w:cs="Arial"/>
                <w:b w:val="0"/>
                <w:lang w:val="el-GR"/>
              </w:rPr>
              <w:t xml:space="preserve"> των διατάξεων</w:t>
            </w:r>
            <w:r w:rsidRPr="008F6EB1">
              <w:rPr>
                <w:rFonts w:ascii="Arial" w:hAnsi="Arial" w:cs="Arial"/>
                <w:b w:val="0"/>
                <w:lang w:val="el-GR"/>
              </w:rPr>
              <w:t xml:space="preserve"> του εδαφίου (2) ή (4)-</w:t>
            </w:r>
          </w:p>
        </w:tc>
      </w:tr>
      <w:tr w:rsidR="00B94BC7" w:rsidRPr="00F5040C" w14:paraId="2D9F70A9" w14:textId="77777777" w:rsidTr="00023C51">
        <w:trPr>
          <w:gridAfter w:val="1"/>
          <w:wAfter w:w="22" w:type="dxa"/>
        </w:trPr>
        <w:tc>
          <w:tcPr>
            <w:tcW w:w="2025" w:type="dxa"/>
          </w:tcPr>
          <w:p w14:paraId="56CD6A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1755736"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B94BC7" w:rsidRPr="00F5040C" w14:paraId="3720EF52" w14:textId="77777777" w:rsidTr="00023C51">
        <w:trPr>
          <w:gridAfter w:val="1"/>
          <w:wAfter w:w="22" w:type="dxa"/>
        </w:trPr>
        <w:tc>
          <w:tcPr>
            <w:tcW w:w="2025" w:type="dxa"/>
          </w:tcPr>
          <w:p w14:paraId="58B1C62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370BC04D"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c>
          <w:tcPr>
            <w:tcW w:w="6736" w:type="dxa"/>
            <w:gridSpan w:val="24"/>
            <w:tcBorders>
              <w:left w:val="nil"/>
            </w:tcBorders>
          </w:tcPr>
          <w:p w14:paraId="58DD26A8" w14:textId="77777777" w:rsidR="00B94BC7" w:rsidRPr="008F6EB1" w:rsidRDefault="00B94BC7" w:rsidP="008C4DF1">
            <w:pPr>
              <w:pStyle w:val="BodyText"/>
              <w:tabs>
                <w:tab w:val="left" w:pos="441"/>
              </w:tabs>
              <w:spacing w:line="360" w:lineRule="auto"/>
              <w:ind w:left="455" w:hanging="490"/>
              <w:rPr>
                <w:rFonts w:ascii="Arial" w:hAnsi="Arial" w:cs="Arial"/>
                <w:b w:val="0"/>
                <w:lang w:val="el-GR"/>
              </w:rPr>
            </w:pPr>
            <w:r w:rsidRPr="008F6EB1">
              <w:rPr>
                <w:rFonts w:ascii="Arial" w:hAnsi="Arial" w:cs="Arial"/>
                <w:b w:val="0"/>
                <w:lang w:val="el-GR"/>
              </w:rPr>
              <w:t>(α)</w:t>
            </w:r>
            <w:r w:rsidR="00CD03B4">
              <w:rPr>
                <w:rFonts w:ascii="Arial" w:hAnsi="Arial" w:cs="Arial"/>
                <w:b w:val="0"/>
                <w:lang w:val="el-GR"/>
              </w:rPr>
              <w:tab/>
            </w:r>
            <w:r w:rsidRPr="008F6EB1">
              <w:rPr>
                <w:rFonts w:ascii="Arial" w:hAnsi="Arial" w:cs="Arial"/>
                <w:b w:val="0"/>
                <w:lang w:val="el-GR"/>
              </w:rPr>
              <w:t>όλα τα μέλη του διοικητικού ή διαχειριστικού συμβουλίου ή της επιτροπής που διαχειρίζεται τις υποθέσεις του νομικού προσώπου,</w:t>
            </w:r>
          </w:p>
        </w:tc>
      </w:tr>
      <w:tr w:rsidR="00B94BC7" w:rsidRPr="00F5040C" w14:paraId="6EF0CB02" w14:textId="77777777" w:rsidTr="00023C51">
        <w:trPr>
          <w:gridAfter w:val="1"/>
          <w:wAfter w:w="22" w:type="dxa"/>
        </w:trPr>
        <w:tc>
          <w:tcPr>
            <w:tcW w:w="2025" w:type="dxa"/>
          </w:tcPr>
          <w:p w14:paraId="0589F30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183D565F"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36" w:type="dxa"/>
            <w:gridSpan w:val="24"/>
            <w:tcBorders>
              <w:left w:val="nil"/>
            </w:tcBorders>
          </w:tcPr>
          <w:p w14:paraId="04273389" w14:textId="77777777" w:rsidR="00B94BC7" w:rsidRPr="008F6EB1" w:rsidRDefault="00B94BC7" w:rsidP="00CD03B4">
            <w:pPr>
              <w:pStyle w:val="BodyText"/>
              <w:tabs>
                <w:tab w:val="left" w:pos="441"/>
              </w:tabs>
              <w:spacing w:line="360" w:lineRule="auto"/>
              <w:ind w:left="455" w:hanging="490"/>
              <w:rPr>
                <w:rFonts w:ascii="Arial" w:hAnsi="Arial" w:cs="Arial"/>
                <w:b w:val="0"/>
                <w:lang w:val="el-GR"/>
              </w:rPr>
            </w:pPr>
          </w:p>
        </w:tc>
      </w:tr>
      <w:tr w:rsidR="00B94BC7" w:rsidRPr="00F5040C" w14:paraId="56331532" w14:textId="77777777" w:rsidTr="00023C51">
        <w:trPr>
          <w:gridAfter w:val="1"/>
          <w:wAfter w:w="22" w:type="dxa"/>
        </w:trPr>
        <w:tc>
          <w:tcPr>
            <w:tcW w:w="2025" w:type="dxa"/>
          </w:tcPr>
          <w:p w14:paraId="26A90D6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3E74F89F"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36" w:type="dxa"/>
            <w:gridSpan w:val="24"/>
            <w:tcBorders>
              <w:left w:val="nil"/>
            </w:tcBorders>
          </w:tcPr>
          <w:p w14:paraId="2872C66D" w14:textId="77777777" w:rsidR="00B94BC7" w:rsidRPr="008F6EB1" w:rsidRDefault="00B94BC7" w:rsidP="00CD03B4">
            <w:pPr>
              <w:pStyle w:val="BodyText"/>
              <w:tabs>
                <w:tab w:val="left" w:pos="441"/>
              </w:tabs>
              <w:spacing w:line="360" w:lineRule="auto"/>
              <w:ind w:left="455" w:hanging="490"/>
              <w:rPr>
                <w:rFonts w:ascii="Arial" w:hAnsi="Arial" w:cs="Arial"/>
                <w:b w:val="0"/>
                <w:lang w:val="el-GR"/>
              </w:rPr>
            </w:pPr>
            <w:r w:rsidRPr="008F6EB1">
              <w:rPr>
                <w:rFonts w:ascii="Arial" w:hAnsi="Arial" w:cs="Arial"/>
                <w:b w:val="0"/>
                <w:lang w:val="el-GR"/>
              </w:rPr>
              <w:t>(β)</w:t>
            </w:r>
            <w:r w:rsidR="00CD03B4">
              <w:rPr>
                <w:rFonts w:ascii="Arial" w:hAnsi="Arial" w:cs="Arial"/>
                <w:b w:val="0"/>
                <w:lang w:val="el-GR"/>
              </w:rPr>
              <w:tab/>
            </w:r>
            <w:r w:rsidRPr="008F6EB1">
              <w:rPr>
                <w:rFonts w:ascii="Arial" w:hAnsi="Arial" w:cs="Arial"/>
                <w:b w:val="0"/>
                <w:lang w:val="el-GR"/>
              </w:rPr>
              <w:t>ο γενικός διευθυντής ή ο διευθυντής ή ο διευθύνων σύμβουλος του νομικού προσώπου, και</w:t>
            </w:r>
          </w:p>
        </w:tc>
      </w:tr>
      <w:tr w:rsidR="00B94BC7" w:rsidRPr="00F5040C" w14:paraId="1DCAE80C" w14:textId="77777777" w:rsidTr="00023C51">
        <w:trPr>
          <w:gridAfter w:val="1"/>
          <w:wAfter w:w="22" w:type="dxa"/>
        </w:trPr>
        <w:tc>
          <w:tcPr>
            <w:tcW w:w="2025" w:type="dxa"/>
          </w:tcPr>
          <w:p w14:paraId="00C0F19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0500D9D8"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36" w:type="dxa"/>
            <w:gridSpan w:val="24"/>
            <w:tcBorders>
              <w:left w:val="nil"/>
            </w:tcBorders>
          </w:tcPr>
          <w:p w14:paraId="0CB1D87D" w14:textId="77777777" w:rsidR="00B94BC7" w:rsidRPr="008F6EB1" w:rsidRDefault="00B94BC7" w:rsidP="00CD03B4">
            <w:pPr>
              <w:pStyle w:val="BodyText"/>
              <w:tabs>
                <w:tab w:val="left" w:pos="441"/>
              </w:tabs>
              <w:spacing w:line="360" w:lineRule="auto"/>
              <w:ind w:left="455" w:hanging="490"/>
              <w:rPr>
                <w:rFonts w:ascii="Arial" w:hAnsi="Arial" w:cs="Arial"/>
                <w:b w:val="0"/>
                <w:lang w:val="el-GR"/>
              </w:rPr>
            </w:pPr>
          </w:p>
        </w:tc>
      </w:tr>
      <w:tr w:rsidR="00B94BC7" w:rsidRPr="00F5040C" w14:paraId="65D97F44" w14:textId="77777777" w:rsidTr="00023C51">
        <w:trPr>
          <w:gridAfter w:val="1"/>
          <w:wAfter w:w="22" w:type="dxa"/>
        </w:trPr>
        <w:tc>
          <w:tcPr>
            <w:tcW w:w="2025" w:type="dxa"/>
          </w:tcPr>
          <w:p w14:paraId="0C34C42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5F559CC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726D4ABF" w14:textId="77777777" w:rsidR="00B94BC7" w:rsidRPr="008F6EB1" w:rsidRDefault="00B94BC7" w:rsidP="00CD03B4">
            <w:pPr>
              <w:pStyle w:val="BodyText"/>
              <w:tabs>
                <w:tab w:val="left" w:pos="441"/>
              </w:tabs>
              <w:spacing w:line="360" w:lineRule="auto"/>
              <w:ind w:left="455" w:hanging="490"/>
              <w:rPr>
                <w:rFonts w:ascii="Arial" w:hAnsi="Arial" w:cs="Arial"/>
                <w:b w:val="0"/>
                <w:lang w:val="el-GR"/>
              </w:rPr>
            </w:pPr>
            <w:r w:rsidRPr="008F6EB1">
              <w:rPr>
                <w:rFonts w:ascii="Arial" w:hAnsi="Arial" w:cs="Arial"/>
                <w:b w:val="0"/>
                <w:lang w:val="el-GR"/>
              </w:rPr>
              <w:t>(γ)</w:t>
            </w:r>
            <w:r w:rsidR="00CD03B4">
              <w:rPr>
                <w:rFonts w:ascii="Arial" w:hAnsi="Arial" w:cs="Arial"/>
                <w:b w:val="0"/>
                <w:lang w:val="el-GR"/>
              </w:rPr>
              <w:tab/>
            </w:r>
            <w:r w:rsidRPr="008F6EB1">
              <w:rPr>
                <w:rFonts w:ascii="Arial" w:hAnsi="Arial" w:cs="Arial"/>
                <w:b w:val="0"/>
                <w:lang w:val="el-GR"/>
              </w:rPr>
              <w:t xml:space="preserve">τα πρόσωπα που, βάσει </w:t>
            </w:r>
            <w:r w:rsidR="009D734E">
              <w:rPr>
                <w:rFonts w:ascii="Arial" w:hAnsi="Arial" w:cs="Arial"/>
                <w:b w:val="0"/>
                <w:lang w:val="el-GR"/>
              </w:rPr>
              <w:t>Ν</w:t>
            </w:r>
            <w:r w:rsidRPr="008F6EB1">
              <w:rPr>
                <w:rFonts w:ascii="Arial" w:hAnsi="Arial" w:cs="Arial"/>
                <w:b w:val="0"/>
                <w:lang w:val="el-GR"/>
              </w:rPr>
              <w:t>όμου ή καταστατικού, είναι επιφορτισμένα με την εκπροσώπηση εταιρειών ή ενώσεων που στερούνται νομικής προσωπικότητας,</w:t>
            </w:r>
          </w:p>
        </w:tc>
      </w:tr>
      <w:tr w:rsidR="00B94BC7" w:rsidRPr="00F5040C" w14:paraId="22F0C78A" w14:textId="77777777" w:rsidTr="00023C51">
        <w:trPr>
          <w:gridAfter w:val="1"/>
          <w:wAfter w:w="22" w:type="dxa"/>
        </w:trPr>
        <w:tc>
          <w:tcPr>
            <w:tcW w:w="2025" w:type="dxa"/>
          </w:tcPr>
          <w:p w14:paraId="63F4338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2A69F4D3"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7244" w:type="dxa"/>
            <w:gridSpan w:val="34"/>
            <w:tcBorders>
              <w:left w:val="nil"/>
            </w:tcBorders>
          </w:tcPr>
          <w:p w14:paraId="3DE20544"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5040C" w14:paraId="375F772D" w14:textId="77777777" w:rsidTr="00023C51">
        <w:trPr>
          <w:gridAfter w:val="1"/>
          <w:wAfter w:w="22" w:type="dxa"/>
        </w:trPr>
        <w:tc>
          <w:tcPr>
            <w:tcW w:w="2025" w:type="dxa"/>
          </w:tcPr>
          <w:p w14:paraId="0A23B7B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74B1B35" w14:textId="47A68DC6"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έχουν υποχρέωση όπως παρέχουν πλήρως και επακριβώς όλες τις </w:t>
            </w:r>
            <w:r w:rsidR="00EB7FDB">
              <w:rPr>
                <w:rFonts w:ascii="Arial" w:hAnsi="Arial" w:cs="Arial"/>
                <w:b w:val="0"/>
                <w:lang w:val="el-GR"/>
              </w:rPr>
              <w:t>αι</w:t>
            </w:r>
            <w:r w:rsidRPr="008F6EB1">
              <w:rPr>
                <w:rFonts w:ascii="Arial" w:hAnsi="Arial" w:cs="Arial"/>
                <w:b w:val="0"/>
                <w:lang w:val="el-GR"/>
              </w:rPr>
              <w:t xml:space="preserve">τούμενες πληροφορίες για λογαριασμό του εμπλεκόμενου προσώπου, της επιχείρησης ή της ένωσης επιχειρήσεων ή </w:t>
            </w:r>
            <w:r w:rsidR="00F21989">
              <w:rPr>
                <w:rFonts w:ascii="Arial" w:hAnsi="Arial" w:cs="Arial"/>
                <w:b w:val="0"/>
                <w:lang w:val="el-GR"/>
              </w:rPr>
              <w:t xml:space="preserve">του </w:t>
            </w:r>
            <w:r w:rsidRPr="008F6EB1">
              <w:rPr>
                <w:rFonts w:ascii="Arial" w:hAnsi="Arial" w:cs="Arial"/>
                <w:b w:val="0"/>
                <w:lang w:val="el-GR"/>
              </w:rPr>
              <w:t>ιδιωτικού φορέα, εντός της ταχθείσας προθε</w:t>
            </w:r>
            <w:r w:rsidR="00FF584B" w:rsidRPr="008F6EB1">
              <w:rPr>
                <w:rFonts w:ascii="Arial" w:hAnsi="Arial" w:cs="Arial"/>
                <w:b w:val="0"/>
                <w:lang w:val="el-GR"/>
              </w:rPr>
              <w:t>σμίας:</w:t>
            </w:r>
          </w:p>
        </w:tc>
      </w:tr>
      <w:tr w:rsidR="00FF584B" w:rsidRPr="00F5040C" w14:paraId="3C4BFF95" w14:textId="77777777" w:rsidTr="00023C51">
        <w:trPr>
          <w:gridAfter w:val="1"/>
          <w:wAfter w:w="22" w:type="dxa"/>
        </w:trPr>
        <w:tc>
          <w:tcPr>
            <w:tcW w:w="2025" w:type="dxa"/>
          </w:tcPr>
          <w:p w14:paraId="646BD8A8" w14:textId="77777777" w:rsidR="00FF584B" w:rsidRPr="005205ED" w:rsidRDefault="00FF584B"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86380AC" w14:textId="77777777" w:rsidR="00FF584B" w:rsidRPr="008F6EB1" w:rsidRDefault="00FF584B" w:rsidP="004B683A">
            <w:pPr>
              <w:pStyle w:val="BodyText"/>
              <w:tabs>
                <w:tab w:val="left" w:pos="284"/>
                <w:tab w:val="left" w:pos="567"/>
              </w:tabs>
              <w:spacing w:line="360" w:lineRule="auto"/>
              <w:rPr>
                <w:rFonts w:ascii="Arial" w:hAnsi="Arial" w:cs="Arial"/>
                <w:b w:val="0"/>
                <w:lang w:val="el-GR"/>
              </w:rPr>
            </w:pPr>
          </w:p>
        </w:tc>
      </w:tr>
      <w:tr w:rsidR="00FF584B" w:rsidRPr="00F5040C" w14:paraId="640ECC9C" w14:textId="77777777" w:rsidTr="00023C51">
        <w:trPr>
          <w:gridAfter w:val="1"/>
          <w:wAfter w:w="22" w:type="dxa"/>
        </w:trPr>
        <w:tc>
          <w:tcPr>
            <w:tcW w:w="2025" w:type="dxa"/>
          </w:tcPr>
          <w:p w14:paraId="4A98BA57" w14:textId="77777777" w:rsidR="00FF584B" w:rsidRPr="005205ED" w:rsidRDefault="00FF584B"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03172D2" w14:textId="65580C19" w:rsidR="00FF584B" w:rsidRPr="008F6EB1" w:rsidRDefault="00FF584B" w:rsidP="008C4DF1">
            <w:pPr>
              <w:pStyle w:val="BodyText"/>
              <w:tabs>
                <w:tab w:val="left" w:pos="284"/>
                <w:tab w:val="left" w:pos="522"/>
              </w:tabs>
              <w:spacing w:line="360" w:lineRule="auto"/>
              <w:rPr>
                <w:rFonts w:ascii="Arial" w:hAnsi="Arial" w:cs="Arial"/>
                <w:b w:val="0"/>
                <w:lang w:val="el-GR"/>
              </w:rPr>
            </w:pPr>
            <w:r w:rsidRPr="008F6EB1">
              <w:rPr>
                <w:rFonts w:ascii="Arial" w:hAnsi="Arial" w:cs="Arial"/>
                <w:b w:val="0"/>
                <w:lang w:val="el-GR"/>
              </w:rPr>
              <w:tab/>
            </w:r>
            <w:r w:rsidR="007B056E">
              <w:rPr>
                <w:rFonts w:ascii="Arial" w:hAnsi="Arial" w:cs="Arial"/>
                <w:b w:val="0"/>
                <w:lang w:val="el-GR"/>
              </w:rPr>
              <w:t xml:space="preserve">  </w:t>
            </w:r>
            <w:r w:rsidR="007B056E">
              <w:rPr>
                <w:rFonts w:ascii="Arial" w:hAnsi="Arial" w:cs="Arial"/>
                <w:b w:val="0"/>
                <w:lang w:val="el-GR"/>
              </w:rPr>
              <w:tab/>
            </w:r>
            <w:r w:rsidR="008B1CE1">
              <w:rPr>
                <w:rFonts w:ascii="Arial" w:hAnsi="Arial" w:cs="Arial"/>
                <w:b w:val="0"/>
                <w:lang w:val="el-GR"/>
              </w:rPr>
              <w:tab/>
              <w:t xml:space="preserve">  </w:t>
            </w:r>
            <w:r w:rsidRPr="008F6EB1">
              <w:rPr>
                <w:rFonts w:ascii="Arial" w:hAnsi="Arial" w:cs="Arial"/>
                <w:b w:val="0"/>
                <w:lang w:val="el-GR"/>
              </w:rPr>
              <w:t>Νοείται ότι</w:t>
            </w:r>
            <w:r w:rsidR="00EB7FDB">
              <w:rPr>
                <w:rFonts w:ascii="Arial" w:hAnsi="Arial" w:cs="Arial"/>
                <w:b w:val="0"/>
                <w:lang w:val="el-GR"/>
              </w:rPr>
              <w:t>,</w:t>
            </w:r>
            <w:r w:rsidRPr="008F6EB1">
              <w:rPr>
                <w:rFonts w:ascii="Arial" w:hAnsi="Arial" w:cs="Arial"/>
                <w:b w:val="0"/>
                <w:lang w:val="el-GR"/>
              </w:rPr>
              <w:t xml:space="preserve"> </w:t>
            </w:r>
            <w:r w:rsidR="000415EE" w:rsidRPr="008F6EB1">
              <w:rPr>
                <w:rFonts w:ascii="Arial" w:hAnsi="Arial" w:cs="Arial"/>
                <w:b w:val="0"/>
                <w:lang w:val="el-GR"/>
              </w:rPr>
              <w:t xml:space="preserve">τα </w:t>
            </w:r>
            <w:r w:rsidR="000415EE">
              <w:rPr>
                <w:rFonts w:ascii="Arial" w:hAnsi="Arial" w:cs="Arial"/>
                <w:b w:val="0"/>
                <w:lang w:val="el-GR"/>
              </w:rPr>
              <w:t>πιο</w:t>
            </w:r>
            <w:r w:rsidR="000415EE" w:rsidRPr="008F6EB1">
              <w:rPr>
                <w:rFonts w:ascii="Arial" w:hAnsi="Arial" w:cs="Arial"/>
                <w:b w:val="0"/>
                <w:lang w:val="el-GR"/>
              </w:rPr>
              <w:t xml:space="preserve"> </w:t>
            </w:r>
            <w:r w:rsidR="000415EE">
              <w:rPr>
                <w:rFonts w:ascii="Arial" w:hAnsi="Arial" w:cs="Arial"/>
                <w:b w:val="0"/>
                <w:lang w:val="el-GR"/>
              </w:rPr>
              <w:t>π</w:t>
            </w:r>
            <w:r w:rsidR="000415EE" w:rsidRPr="008F6EB1">
              <w:rPr>
                <w:rFonts w:ascii="Arial" w:hAnsi="Arial" w:cs="Arial"/>
                <w:b w:val="0"/>
                <w:lang w:val="el-GR"/>
              </w:rPr>
              <w:t>άνω πρόσωπα</w:t>
            </w:r>
            <w:r w:rsidR="00D81CC1">
              <w:rPr>
                <w:rFonts w:ascii="Arial" w:hAnsi="Arial" w:cs="Arial"/>
                <w:b w:val="0"/>
                <w:lang w:val="el-GR"/>
              </w:rPr>
              <w:t>,</w:t>
            </w:r>
            <w:r w:rsidR="000415EE" w:rsidRPr="008F6EB1">
              <w:rPr>
                <w:rFonts w:ascii="Arial" w:hAnsi="Arial" w:cs="Arial"/>
                <w:b w:val="0"/>
                <w:lang w:val="el-GR"/>
              </w:rPr>
              <w:t xml:space="preserve"> </w:t>
            </w:r>
            <w:r w:rsidR="00BD1FA3" w:rsidRPr="008F6EB1">
              <w:rPr>
                <w:rFonts w:ascii="Arial" w:hAnsi="Arial" w:cs="Arial"/>
                <w:b w:val="0"/>
                <w:lang w:val="el-GR"/>
              </w:rPr>
              <w:t>κατά την απάντησ</w:t>
            </w:r>
            <w:r w:rsidR="000415EE">
              <w:rPr>
                <w:rFonts w:ascii="Arial" w:hAnsi="Arial" w:cs="Arial"/>
                <w:b w:val="0"/>
                <w:lang w:val="el-GR"/>
              </w:rPr>
              <w:t>ή τους</w:t>
            </w:r>
            <w:r w:rsidR="00BD1FA3" w:rsidRPr="008F6EB1">
              <w:rPr>
                <w:rFonts w:ascii="Arial" w:hAnsi="Arial" w:cs="Arial"/>
                <w:b w:val="0"/>
                <w:lang w:val="el-GR"/>
              </w:rPr>
              <w:t xml:space="preserve"> στο αίτημα για παροχή πληροφοριών, </w:t>
            </w:r>
            <w:r w:rsidRPr="008F6EB1">
              <w:rPr>
                <w:rFonts w:ascii="Arial" w:hAnsi="Arial" w:cs="Arial"/>
                <w:b w:val="0"/>
                <w:lang w:val="el-GR"/>
              </w:rPr>
              <w:t xml:space="preserve">δεν έχουν υποχρέωση να παραδεχθούν την ύπαρξη παράβασης των </w:t>
            </w:r>
            <w:r w:rsidR="00EB7FDB">
              <w:rPr>
                <w:rFonts w:ascii="Arial" w:hAnsi="Arial" w:cs="Arial"/>
                <w:b w:val="0"/>
                <w:lang w:val="el-GR"/>
              </w:rPr>
              <w:t xml:space="preserve">διατάξεων των </w:t>
            </w:r>
            <w:r w:rsidRPr="008F6EB1">
              <w:rPr>
                <w:rFonts w:ascii="Arial" w:hAnsi="Arial" w:cs="Arial"/>
                <w:b w:val="0"/>
                <w:lang w:val="el-GR"/>
              </w:rPr>
              <w:t>άρθρων 3 και/ή 6 και τ</w:t>
            </w:r>
            <w:r w:rsidR="00EB7FDB">
              <w:rPr>
                <w:rFonts w:ascii="Arial" w:hAnsi="Arial" w:cs="Arial"/>
                <w:b w:val="0"/>
                <w:lang w:val="el-GR"/>
              </w:rPr>
              <w:t>ου</w:t>
            </w:r>
            <w:r w:rsidRPr="008F6EB1">
              <w:rPr>
                <w:rFonts w:ascii="Arial" w:hAnsi="Arial" w:cs="Arial"/>
                <w:b w:val="0"/>
                <w:lang w:val="el-GR"/>
              </w:rPr>
              <w:t xml:space="preserve"> Άρθ</w:t>
            </w:r>
            <w:r w:rsidR="00EB7FDB">
              <w:rPr>
                <w:rFonts w:ascii="Arial" w:hAnsi="Arial" w:cs="Arial"/>
                <w:b w:val="0"/>
                <w:lang w:val="el-GR"/>
              </w:rPr>
              <w:t>ρου</w:t>
            </w:r>
            <w:r w:rsidRPr="008F6EB1">
              <w:rPr>
                <w:rFonts w:ascii="Arial" w:hAnsi="Arial" w:cs="Arial"/>
                <w:b w:val="0"/>
                <w:lang w:val="el-GR"/>
              </w:rPr>
              <w:t xml:space="preserve"> 101 </w:t>
            </w:r>
            <w:r w:rsidR="00332798">
              <w:rPr>
                <w:rFonts w:ascii="Arial" w:hAnsi="Arial" w:cs="Arial"/>
                <w:b w:val="0"/>
                <w:lang w:val="el-GR"/>
              </w:rPr>
              <w:t xml:space="preserve">ΣΛΕΕ </w:t>
            </w:r>
            <w:r w:rsidRPr="008F6EB1">
              <w:rPr>
                <w:rFonts w:ascii="Arial" w:hAnsi="Arial" w:cs="Arial"/>
                <w:b w:val="0"/>
                <w:lang w:val="el-GR"/>
              </w:rPr>
              <w:t xml:space="preserve">και/ή </w:t>
            </w:r>
            <w:r w:rsidR="00EB7FDB">
              <w:rPr>
                <w:rFonts w:ascii="Arial" w:hAnsi="Arial" w:cs="Arial"/>
                <w:b w:val="0"/>
                <w:lang w:val="el-GR"/>
              </w:rPr>
              <w:t xml:space="preserve">του Άρθρου </w:t>
            </w:r>
            <w:r w:rsidRPr="008F6EB1">
              <w:rPr>
                <w:rFonts w:ascii="Arial" w:hAnsi="Arial" w:cs="Arial"/>
                <w:b w:val="0"/>
                <w:lang w:val="el-GR"/>
              </w:rPr>
              <w:t>102 ΣΛΕΕ.</w:t>
            </w:r>
          </w:p>
        </w:tc>
      </w:tr>
      <w:tr w:rsidR="00B94BC7" w:rsidRPr="00F5040C" w14:paraId="3E389CDB" w14:textId="77777777" w:rsidTr="00023C51">
        <w:trPr>
          <w:gridAfter w:val="1"/>
          <w:wAfter w:w="22" w:type="dxa"/>
        </w:trPr>
        <w:tc>
          <w:tcPr>
            <w:tcW w:w="2025" w:type="dxa"/>
          </w:tcPr>
          <w:p w14:paraId="26CC733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C6C9FB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9185973" w14:textId="77777777" w:rsidTr="00023C51">
        <w:trPr>
          <w:gridAfter w:val="1"/>
          <w:wAfter w:w="22" w:type="dxa"/>
        </w:trPr>
        <w:tc>
          <w:tcPr>
            <w:tcW w:w="2025" w:type="dxa"/>
          </w:tcPr>
          <w:p w14:paraId="1CE641D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877DAF9" w14:textId="77777777" w:rsidR="00B94BC7" w:rsidRPr="008F6EB1" w:rsidRDefault="007B056E" w:rsidP="007B056E">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(6)</w:t>
            </w:r>
            <w:r>
              <w:rPr>
                <w:rFonts w:ascii="Arial" w:hAnsi="Arial" w:cs="Arial"/>
                <w:b w:val="0"/>
                <w:lang w:val="el-GR"/>
              </w:rPr>
              <w:tab/>
            </w:r>
            <w:r w:rsidR="00B94BC7" w:rsidRPr="008F6EB1">
              <w:rPr>
                <w:rFonts w:ascii="Arial" w:hAnsi="Arial" w:cs="Arial"/>
                <w:b w:val="0"/>
                <w:lang w:val="el-GR"/>
              </w:rPr>
              <w:t xml:space="preserve">Δεόντως εξουσιοδοτημένοι δικηγόροι ή εξουσιοδοτημένοι αντιπρόσωποι δύναται να παρέχουν για λογαριασμό των προβλεπόμενων στο εδάφιο (1) προσώπων όλες τις </w:t>
            </w:r>
            <w:r w:rsidR="004F0417">
              <w:rPr>
                <w:rFonts w:ascii="Arial" w:hAnsi="Arial" w:cs="Arial"/>
                <w:b w:val="0"/>
                <w:lang w:val="el-GR"/>
              </w:rPr>
              <w:t>αι</w:t>
            </w:r>
            <w:r w:rsidR="00B94BC7" w:rsidRPr="008F6EB1">
              <w:rPr>
                <w:rFonts w:ascii="Arial" w:hAnsi="Arial" w:cs="Arial"/>
                <w:b w:val="0"/>
                <w:lang w:val="el-GR"/>
              </w:rPr>
              <w:t xml:space="preserve">τούμενες πληροφορίες: </w:t>
            </w:r>
          </w:p>
        </w:tc>
      </w:tr>
      <w:tr w:rsidR="00B94BC7" w:rsidRPr="00F5040C" w14:paraId="21128175" w14:textId="77777777" w:rsidTr="00023C51">
        <w:trPr>
          <w:gridAfter w:val="1"/>
          <w:wAfter w:w="22" w:type="dxa"/>
        </w:trPr>
        <w:tc>
          <w:tcPr>
            <w:tcW w:w="2025" w:type="dxa"/>
          </w:tcPr>
          <w:p w14:paraId="762C663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05968B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41B85FEE" w14:textId="77777777" w:rsidTr="00023C51">
        <w:trPr>
          <w:gridAfter w:val="1"/>
          <w:wAfter w:w="22" w:type="dxa"/>
        </w:trPr>
        <w:tc>
          <w:tcPr>
            <w:tcW w:w="2025" w:type="dxa"/>
          </w:tcPr>
          <w:p w14:paraId="5DFD249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371B2CF" w14:textId="77777777" w:rsidR="00B94BC7" w:rsidRPr="005205ED" w:rsidRDefault="00B94BC7" w:rsidP="004B683A">
            <w:pPr>
              <w:tabs>
                <w:tab w:val="left" w:pos="284"/>
                <w:tab w:val="left" w:pos="567"/>
              </w:tabs>
              <w:spacing w:line="360" w:lineRule="auto"/>
              <w:rPr>
                <w:rFonts w:ascii="Arial" w:hAnsi="Arial" w:cs="Arial"/>
                <w:lang w:val="el-GR"/>
              </w:rPr>
            </w:pPr>
          </w:p>
        </w:tc>
        <w:tc>
          <w:tcPr>
            <w:tcW w:w="7592" w:type="dxa"/>
            <w:gridSpan w:val="35"/>
          </w:tcPr>
          <w:p w14:paraId="4BE59600" w14:textId="0B8A6C9C" w:rsidR="00B94BC7" w:rsidRPr="008F6EB1" w:rsidRDefault="007B056E" w:rsidP="00E01D39">
            <w:pPr>
              <w:pStyle w:val="BodyText"/>
              <w:tabs>
                <w:tab w:val="left" w:pos="284"/>
                <w:tab w:val="left" w:pos="567"/>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8B1CE1">
              <w:rPr>
                <w:rFonts w:ascii="Arial" w:hAnsi="Arial" w:cs="Arial"/>
                <w:b w:val="0"/>
                <w:lang w:val="el-GR"/>
              </w:rPr>
              <w:tab/>
              <w:t xml:space="preserve">  </w:t>
            </w:r>
            <w:r w:rsidR="00B94BC7" w:rsidRPr="008F6EB1">
              <w:rPr>
                <w:rFonts w:ascii="Arial" w:hAnsi="Arial" w:cs="Arial"/>
                <w:b w:val="0"/>
                <w:lang w:val="el-GR"/>
              </w:rPr>
              <w:t>Νοείται ότι</w:t>
            </w:r>
            <w:r w:rsidR="004F0417">
              <w:rPr>
                <w:rFonts w:ascii="Arial" w:hAnsi="Arial" w:cs="Arial"/>
                <w:b w:val="0"/>
                <w:lang w:val="el-GR"/>
              </w:rPr>
              <w:t>,</w:t>
            </w:r>
            <w:r w:rsidR="00B94BC7" w:rsidRPr="008F6EB1">
              <w:rPr>
                <w:rFonts w:ascii="Arial" w:hAnsi="Arial" w:cs="Arial"/>
                <w:b w:val="0"/>
                <w:lang w:val="el-GR"/>
              </w:rPr>
              <w:t xml:space="preserve"> για την πλήρη και έγκαιρη παροχή των εν λόγω πληροφοριών παραμένουν πλήρως υπεύθυνα τα φυσικά ή νομικά πρόσωπα που βαρύνονται με την υποχρέωση παροχής πληροφοριών δυνάμει των </w:t>
            </w:r>
            <w:r w:rsidR="004F0417">
              <w:rPr>
                <w:rFonts w:ascii="Arial" w:hAnsi="Arial" w:cs="Arial"/>
                <w:b w:val="0"/>
                <w:lang w:val="el-GR"/>
              </w:rPr>
              <w:t xml:space="preserve">διατάξεων των </w:t>
            </w:r>
            <w:r w:rsidR="00B94BC7" w:rsidRPr="008F6EB1">
              <w:rPr>
                <w:rFonts w:ascii="Arial" w:hAnsi="Arial" w:cs="Arial"/>
                <w:b w:val="0"/>
                <w:lang w:val="el-GR"/>
              </w:rPr>
              <w:t>εδαφίων (1) έως (5).</w:t>
            </w:r>
          </w:p>
        </w:tc>
      </w:tr>
      <w:tr w:rsidR="00B94BC7" w:rsidRPr="00F5040C" w14:paraId="01CDC0B4" w14:textId="77777777" w:rsidTr="00023C51">
        <w:trPr>
          <w:gridAfter w:val="1"/>
          <w:wAfter w:w="22" w:type="dxa"/>
        </w:trPr>
        <w:tc>
          <w:tcPr>
            <w:tcW w:w="2025" w:type="dxa"/>
          </w:tcPr>
          <w:p w14:paraId="594516CF"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4A88EBE0" w14:textId="77777777" w:rsidR="00B94BC7" w:rsidRDefault="00B94BC7" w:rsidP="004B683A">
            <w:pPr>
              <w:tabs>
                <w:tab w:val="left" w:pos="284"/>
                <w:tab w:val="left" w:pos="567"/>
              </w:tabs>
              <w:spacing w:line="360" w:lineRule="auto"/>
              <w:jc w:val="both"/>
              <w:rPr>
                <w:rFonts w:ascii="Arial" w:hAnsi="Arial" w:cs="Arial"/>
                <w:lang w:val="el-GR"/>
              </w:rPr>
            </w:pPr>
          </w:p>
        </w:tc>
      </w:tr>
      <w:tr w:rsidR="00B94BC7" w:rsidRPr="00F5040C" w14:paraId="41A673ED" w14:textId="77777777" w:rsidTr="00023C51">
        <w:trPr>
          <w:gridAfter w:val="1"/>
          <w:wAfter w:w="22" w:type="dxa"/>
        </w:trPr>
        <w:tc>
          <w:tcPr>
            <w:tcW w:w="2025" w:type="dxa"/>
          </w:tcPr>
          <w:p w14:paraId="4D666214"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6BCD64F1" w14:textId="77777777" w:rsidR="00B94BC7" w:rsidRPr="007B056E" w:rsidRDefault="007B056E" w:rsidP="007B056E">
            <w:pPr>
              <w:pStyle w:val="BodyText"/>
              <w:tabs>
                <w:tab w:val="left" w:pos="416"/>
                <w:tab w:val="left" w:pos="841"/>
              </w:tabs>
              <w:spacing w:line="360" w:lineRule="auto"/>
              <w:rPr>
                <w:rFonts w:ascii="Arial" w:hAnsi="Arial" w:cs="Arial"/>
                <w:b w:val="0"/>
                <w:bCs w:val="0"/>
                <w:lang w:val="el-GR"/>
              </w:rPr>
            </w:pPr>
            <w:r>
              <w:rPr>
                <w:rFonts w:ascii="Arial" w:hAnsi="Arial" w:cs="Arial"/>
                <w:b w:val="0"/>
                <w:bCs w:val="0"/>
                <w:lang w:val="el-GR"/>
              </w:rPr>
              <w:tab/>
            </w:r>
            <w:r w:rsidR="00B94BC7" w:rsidRPr="007B056E">
              <w:rPr>
                <w:rFonts w:ascii="Arial" w:hAnsi="Arial" w:cs="Arial"/>
                <w:b w:val="0"/>
                <w:bCs w:val="0"/>
                <w:lang w:val="el-GR"/>
              </w:rPr>
              <w:t>(7)</w:t>
            </w:r>
            <w:r>
              <w:rPr>
                <w:rFonts w:ascii="Arial" w:hAnsi="Arial" w:cs="Arial"/>
                <w:b w:val="0"/>
                <w:bCs w:val="0"/>
                <w:lang w:val="el-GR"/>
              </w:rPr>
              <w:tab/>
            </w:r>
            <w:r w:rsidR="00B94BC7" w:rsidRPr="007B056E">
              <w:rPr>
                <w:rFonts w:ascii="Arial" w:hAnsi="Arial" w:cs="Arial"/>
                <w:b w:val="0"/>
                <w:bCs w:val="0"/>
                <w:lang w:val="el-GR"/>
              </w:rPr>
              <w:t xml:space="preserve">Οι πληροφορίες που παρέχονται στην Επιτροπή, κατά την άσκηση της </w:t>
            </w:r>
            <w:r w:rsidR="005B0F67">
              <w:rPr>
                <w:rFonts w:ascii="Arial" w:hAnsi="Arial" w:cs="Arial"/>
                <w:b w:val="0"/>
                <w:bCs w:val="0"/>
                <w:lang w:val="el-GR"/>
              </w:rPr>
              <w:t>προβλεπόμενης στις διατάξεις του παρόντος άρθρου</w:t>
            </w:r>
            <w:r w:rsidR="00B94BC7" w:rsidRPr="007B056E">
              <w:rPr>
                <w:rFonts w:ascii="Arial" w:hAnsi="Arial" w:cs="Arial"/>
                <w:b w:val="0"/>
                <w:bCs w:val="0"/>
                <w:lang w:val="el-GR"/>
              </w:rPr>
              <w:t xml:space="preserve"> εξουσίας, δύναται να χρησιμοποιούνται μόνο για το</w:t>
            </w:r>
            <w:r w:rsidR="00F63026">
              <w:rPr>
                <w:rFonts w:ascii="Arial" w:hAnsi="Arial" w:cs="Arial"/>
                <w:b w:val="0"/>
                <w:bCs w:val="0"/>
                <w:lang w:val="el-GR"/>
              </w:rPr>
              <w:t>ν</w:t>
            </w:r>
            <w:r w:rsidR="00B94BC7" w:rsidRPr="007B056E">
              <w:rPr>
                <w:rFonts w:ascii="Arial" w:hAnsi="Arial" w:cs="Arial"/>
                <w:b w:val="0"/>
                <w:bCs w:val="0"/>
                <w:lang w:val="el-GR"/>
              </w:rPr>
              <w:t xml:space="preserve"> σκοπό για τον οποίο ζητήθηκαν, εξαιρουμένων των περιπτώσεων όπου αυτό επιβάλλεται για την εφαρμογή του ενωσιακού δικαίου του ανταγωνισμού.</w:t>
            </w:r>
          </w:p>
        </w:tc>
      </w:tr>
      <w:tr w:rsidR="00B94BC7" w:rsidRPr="00F5040C" w14:paraId="55045240" w14:textId="77777777" w:rsidTr="00023C51">
        <w:trPr>
          <w:gridAfter w:val="1"/>
          <w:wAfter w:w="22" w:type="dxa"/>
        </w:trPr>
        <w:tc>
          <w:tcPr>
            <w:tcW w:w="2025" w:type="dxa"/>
          </w:tcPr>
          <w:p w14:paraId="29BA2709"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6578593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281FB893" w14:textId="77777777" w:rsidTr="00023C51">
        <w:trPr>
          <w:gridAfter w:val="1"/>
          <w:wAfter w:w="22" w:type="dxa"/>
        </w:trPr>
        <w:tc>
          <w:tcPr>
            <w:tcW w:w="2025" w:type="dxa"/>
          </w:tcPr>
          <w:p w14:paraId="21D439F8"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65C094F7" w14:textId="77777777" w:rsidR="00B94BC7" w:rsidRPr="008F6EB1" w:rsidRDefault="00531076" w:rsidP="00531076">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(8)</w:t>
            </w:r>
            <w:r>
              <w:rPr>
                <w:rFonts w:ascii="Arial" w:hAnsi="Arial" w:cs="Arial"/>
                <w:b w:val="0"/>
                <w:lang w:val="el-GR"/>
              </w:rPr>
              <w:tab/>
            </w:r>
            <w:r w:rsidR="00B94BC7" w:rsidRPr="008F6EB1">
              <w:rPr>
                <w:rFonts w:ascii="Arial" w:hAnsi="Arial" w:cs="Arial"/>
                <w:b w:val="0"/>
                <w:lang w:val="el-GR"/>
              </w:rPr>
              <w:t xml:space="preserve">Τηρουμένου του δικαίου της Ευρωπαϊκής Ένωσης, η </w:t>
            </w:r>
            <w:r w:rsidR="00B94BC7" w:rsidRPr="00531076">
              <w:rPr>
                <w:rFonts w:ascii="Arial" w:hAnsi="Arial" w:cs="Arial"/>
                <w:b w:val="0"/>
                <w:bCs w:val="0"/>
                <w:lang w:val="el-GR"/>
              </w:rPr>
              <w:t>κοινοποίηση</w:t>
            </w:r>
            <w:r w:rsidR="00B94BC7" w:rsidRPr="008F6EB1">
              <w:rPr>
                <w:rFonts w:ascii="Arial" w:hAnsi="Arial" w:cs="Arial"/>
                <w:b w:val="0"/>
                <w:lang w:val="el-GR"/>
              </w:rPr>
              <w:t xml:space="preserve"> πληροφοριών στην Επιτροπή, σύμφωνα με τις διατάξεις </w:t>
            </w:r>
            <w:r w:rsidR="00B94BC7" w:rsidRPr="008F6EB1">
              <w:rPr>
                <w:rFonts w:ascii="Arial" w:hAnsi="Arial" w:cs="Arial"/>
                <w:b w:val="0"/>
                <w:lang w:val="el-GR"/>
              </w:rPr>
              <w:lastRenderedPageBreak/>
              <w:t>του παρόντος Νόμου ή/και του Κανονισμού (ΕΚ) αριθ. 1/2003, δεν θεωρείται ότι παραβιάζει οποιο</w:t>
            </w:r>
            <w:r w:rsidR="00F63026">
              <w:rPr>
                <w:rFonts w:ascii="Arial" w:hAnsi="Arial" w:cs="Arial"/>
                <w:b w:val="0"/>
                <w:lang w:val="el-GR"/>
              </w:rPr>
              <w:t>ν</w:t>
            </w:r>
            <w:r w:rsidR="00B94BC7" w:rsidRPr="008F6EB1">
              <w:rPr>
                <w:rFonts w:ascii="Arial" w:hAnsi="Arial" w:cs="Arial"/>
                <w:b w:val="0"/>
                <w:lang w:val="el-GR"/>
              </w:rPr>
              <w:t>δήποτε περιορισμό στην κοινοποίηση πληροφοριών που επιβάλλεται δυνάμει σύμβασης ή δυνάμει νομοθετικής, κανονιστικής ή διοικητικής διάταξης και δεν επισύρει για το πρόσωπο που προβαίνει στην κοινοποίηση οποιαδήποτε νομική ευθύνη σε σχέση με την εν λόγω κοινοποίηση.</w:t>
            </w:r>
          </w:p>
        </w:tc>
      </w:tr>
      <w:tr w:rsidR="00B94BC7" w:rsidRPr="00F5040C" w14:paraId="4CDFA1B3" w14:textId="77777777" w:rsidTr="00023C51">
        <w:trPr>
          <w:gridAfter w:val="1"/>
          <w:wAfter w:w="22" w:type="dxa"/>
        </w:trPr>
        <w:tc>
          <w:tcPr>
            <w:tcW w:w="2025" w:type="dxa"/>
          </w:tcPr>
          <w:p w14:paraId="63F8A802"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55522EF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FF584B" w:rsidRPr="00F5040C" w14:paraId="2CECDEEC" w14:textId="77777777" w:rsidTr="00023C51">
        <w:trPr>
          <w:gridAfter w:val="1"/>
          <w:wAfter w:w="22" w:type="dxa"/>
        </w:trPr>
        <w:tc>
          <w:tcPr>
            <w:tcW w:w="2025" w:type="dxa"/>
          </w:tcPr>
          <w:p w14:paraId="3A4B3B2D" w14:textId="77777777" w:rsidR="00FF584B" w:rsidRPr="005205ED" w:rsidRDefault="00FF584B"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7329FD71" w14:textId="5BF4D728" w:rsidR="00FF584B" w:rsidRPr="008F6EB1" w:rsidRDefault="00531076" w:rsidP="00531076">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F584B" w:rsidRPr="008F6EB1">
              <w:rPr>
                <w:rFonts w:ascii="Arial" w:hAnsi="Arial" w:cs="Arial"/>
                <w:b w:val="0"/>
                <w:lang w:val="el-GR"/>
              </w:rPr>
              <w:t>(9)</w:t>
            </w:r>
            <w:r>
              <w:rPr>
                <w:rFonts w:ascii="Arial" w:hAnsi="Arial" w:cs="Arial"/>
                <w:b w:val="0"/>
                <w:lang w:val="el-GR"/>
              </w:rPr>
              <w:tab/>
            </w:r>
            <w:r w:rsidR="00FF584B" w:rsidRPr="008F6EB1">
              <w:rPr>
                <w:rFonts w:ascii="Arial" w:hAnsi="Arial" w:cs="Arial"/>
                <w:b w:val="0"/>
                <w:lang w:val="el-GR"/>
              </w:rPr>
              <w:t xml:space="preserve">Η </w:t>
            </w:r>
            <w:r w:rsidR="00F63026">
              <w:rPr>
                <w:rFonts w:ascii="Arial" w:hAnsi="Arial" w:cs="Arial"/>
                <w:b w:val="0"/>
                <w:lang w:val="el-GR"/>
              </w:rPr>
              <w:t>προβλεπόμενη σ</w:t>
            </w:r>
            <w:r w:rsidR="00FF584B" w:rsidRPr="008F6EB1">
              <w:rPr>
                <w:rFonts w:ascii="Arial" w:hAnsi="Arial" w:cs="Arial"/>
                <w:b w:val="0"/>
                <w:lang w:val="el-GR"/>
              </w:rPr>
              <w:t>το παρόν άρθρο συλλογή πληροφοριών και οι σχετικές εξουσίες ασκούνται από τα μέλη του προσωπικού της Υπηρεσίας και/ή</w:t>
            </w:r>
            <w:r w:rsidR="00BD1FA3" w:rsidRPr="008F6EB1">
              <w:rPr>
                <w:rFonts w:ascii="Arial" w:hAnsi="Arial" w:cs="Arial"/>
                <w:b w:val="0"/>
                <w:lang w:val="el-GR"/>
              </w:rPr>
              <w:t xml:space="preserve"> </w:t>
            </w:r>
            <w:r w:rsidR="008B1CE1">
              <w:rPr>
                <w:rFonts w:ascii="Arial" w:hAnsi="Arial" w:cs="Arial"/>
                <w:b w:val="0"/>
                <w:lang w:val="el-GR"/>
              </w:rPr>
              <w:t xml:space="preserve">από </w:t>
            </w:r>
            <w:r w:rsidR="00BD1FA3" w:rsidRPr="008F6EB1">
              <w:rPr>
                <w:rFonts w:ascii="Arial" w:hAnsi="Arial" w:cs="Arial"/>
                <w:b w:val="0"/>
                <w:lang w:val="el-GR"/>
              </w:rPr>
              <w:t xml:space="preserve">τα </w:t>
            </w:r>
            <w:r w:rsidR="00BD1FA3" w:rsidRPr="00531076">
              <w:rPr>
                <w:rFonts w:ascii="Arial" w:hAnsi="Arial" w:cs="Arial"/>
                <w:b w:val="0"/>
                <w:bCs w:val="0"/>
                <w:lang w:val="el-GR"/>
              </w:rPr>
              <w:t>άτομα</w:t>
            </w:r>
            <w:r w:rsidR="00BD1FA3" w:rsidRPr="008F6EB1">
              <w:rPr>
                <w:rFonts w:ascii="Arial" w:hAnsi="Arial" w:cs="Arial"/>
                <w:b w:val="0"/>
                <w:lang w:val="el-GR"/>
              </w:rPr>
              <w:t xml:space="preserve"> που εργάζονται στην Επιτροπή στη βάση συμβάσεων παροχής υπηρεσιών και/ή με οποιοδήποτε άλλο καθεστώς και/ή</w:t>
            </w:r>
            <w:r w:rsidR="008B1CE1">
              <w:rPr>
                <w:rFonts w:ascii="Arial" w:hAnsi="Arial" w:cs="Arial"/>
                <w:b w:val="0"/>
                <w:lang w:val="el-GR"/>
              </w:rPr>
              <w:t xml:space="preserve"> από</w:t>
            </w:r>
            <w:r w:rsidR="00FF584B" w:rsidRPr="008F6EB1">
              <w:rPr>
                <w:rFonts w:ascii="Arial" w:hAnsi="Arial" w:cs="Arial"/>
                <w:b w:val="0"/>
                <w:lang w:val="el-GR"/>
              </w:rPr>
              <w:t xml:space="preserve"> τα άτομα που είναι τοποθετημένα </w:t>
            </w:r>
            <w:r w:rsidR="00BD1FA3" w:rsidRPr="008F6EB1">
              <w:rPr>
                <w:rFonts w:ascii="Arial" w:hAnsi="Arial" w:cs="Arial"/>
                <w:b w:val="0"/>
                <w:lang w:val="el-GR"/>
              </w:rPr>
              <w:t xml:space="preserve">ή αποσπασμένα </w:t>
            </w:r>
            <w:r w:rsidR="00FF584B" w:rsidRPr="008F6EB1">
              <w:rPr>
                <w:rFonts w:ascii="Arial" w:hAnsi="Arial" w:cs="Arial"/>
                <w:b w:val="0"/>
                <w:lang w:val="el-GR"/>
              </w:rPr>
              <w:t>στην Επιτροπή</w:t>
            </w:r>
            <w:r w:rsidR="00BD1FA3" w:rsidRPr="008F6EB1">
              <w:rPr>
                <w:rFonts w:ascii="Arial" w:hAnsi="Arial" w:cs="Arial"/>
                <w:b w:val="0"/>
                <w:lang w:val="el-GR"/>
              </w:rPr>
              <w:t>.</w:t>
            </w:r>
            <w:r w:rsidR="00FF584B" w:rsidRPr="008F6EB1">
              <w:rPr>
                <w:rFonts w:ascii="Arial" w:hAnsi="Arial" w:cs="Arial"/>
                <w:b w:val="0"/>
                <w:lang w:val="el-GR"/>
              </w:rPr>
              <w:t xml:space="preserve"> </w:t>
            </w:r>
          </w:p>
        </w:tc>
      </w:tr>
      <w:tr w:rsidR="00FF584B" w:rsidRPr="00F5040C" w14:paraId="2EDB1EEB" w14:textId="77777777" w:rsidTr="00023C51">
        <w:trPr>
          <w:gridAfter w:val="1"/>
          <w:wAfter w:w="22" w:type="dxa"/>
        </w:trPr>
        <w:tc>
          <w:tcPr>
            <w:tcW w:w="2025" w:type="dxa"/>
          </w:tcPr>
          <w:p w14:paraId="1630DBC7" w14:textId="77777777" w:rsidR="00FF584B" w:rsidRPr="005205ED" w:rsidRDefault="00FF584B" w:rsidP="004B683A">
            <w:pPr>
              <w:pStyle w:val="BodyText"/>
              <w:tabs>
                <w:tab w:val="left" w:pos="284"/>
                <w:tab w:val="left" w:pos="567"/>
              </w:tabs>
              <w:spacing w:line="360" w:lineRule="auto"/>
              <w:jc w:val="left"/>
              <w:rPr>
                <w:rFonts w:ascii="Arial" w:hAnsi="Arial" w:cs="Arial"/>
                <w:b w:val="0"/>
                <w:highlight w:val="lightGray"/>
                <w:lang w:val="el-GR"/>
              </w:rPr>
            </w:pPr>
          </w:p>
        </w:tc>
        <w:tc>
          <w:tcPr>
            <w:tcW w:w="7592" w:type="dxa"/>
            <w:gridSpan w:val="35"/>
          </w:tcPr>
          <w:p w14:paraId="6B6C252D" w14:textId="77777777" w:rsidR="00FF584B" w:rsidRPr="008F6EB1" w:rsidRDefault="00FF584B" w:rsidP="004B683A">
            <w:pPr>
              <w:pStyle w:val="BodyText"/>
              <w:tabs>
                <w:tab w:val="left" w:pos="284"/>
                <w:tab w:val="left" w:pos="567"/>
              </w:tabs>
              <w:spacing w:line="360" w:lineRule="auto"/>
              <w:rPr>
                <w:rFonts w:ascii="Arial" w:hAnsi="Arial" w:cs="Arial"/>
                <w:b w:val="0"/>
                <w:lang w:val="el-GR"/>
              </w:rPr>
            </w:pPr>
          </w:p>
        </w:tc>
      </w:tr>
      <w:tr w:rsidR="00B94BC7" w:rsidRPr="00F5040C" w14:paraId="11FB58AF" w14:textId="77777777" w:rsidTr="00023C51">
        <w:trPr>
          <w:gridAfter w:val="1"/>
          <w:wAfter w:w="22" w:type="dxa"/>
        </w:trPr>
        <w:tc>
          <w:tcPr>
            <w:tcW w:w="2025" w:type="dxa"/>
          </w:tcPr>
          <w:p w14:paraId="273DE2AE" w14:textId="77777777" w:rsidR="00531076"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Εξουσία </w:t>
            </w:r>
          </w:p>
          <w:p w14:paraId="0C2E07B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προς λήψη δηλώσεων.</w:t>
            </w:r>
          </w:p>
          <w:p w14:paraId="5CEB2E3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5596819" w14:textId="5E17A021" w:rsidR="00B94BC7" w:rsidRPr="008F6EB1" w:rsidRDefault="00B94BC7" w:rsidP="00531076">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37.-(1)</w:t>
            </w:r>
            <w:r w:rsidR="00531076">
              <w:rPr>
                <w:rFonts w:ascii="Arial" w:hAnsi="Arial" w:cs="Arial"/>
                <w:b w:val="0"/>
                <w:lang w:val="el-GR"/>
              </w:rPr>
              <w:tab/>
            </w:r>
            <w:r w:rsidRPr="008F6EB1">
              <w:rPr>
                <w:rFonts w:ascii="Arial" w:hAnsi="Arial" w:cs="Arial"/>
                <w:b w:val="0"/>
                <w:lang w:val="el-GR"/>
              </w:rPr>
              <w:t xml:space="preserve">Η Επιτροπή δύναται, κατά την άσκηση των </w:t>
            </w:r>
            <w:r w:rsidR="00F63026">
              <w:rPr>
                <w:rFonts w:ascii="Arial" w:hAnsi="Arial" w:cs="Arial"/>
                <w:b w:val="0"/>
                <w:lang w:val="el-GR"/>
              </w:rPr>
              <w:t>προβλεπόμενων στις διατάξεις του παρόντος</w:t>
            </w:r>
            <w:r w:rsidRPr="008F6EB1">
              <w:rPr>
                <w:rFonts w:ascii="Arial" w:hAnsi="Arial" w:cs="Arial"/>
                <w:b w:val="0"/>
                <w:lang w:val="el-GR"/>
              </w:rPr>
              <w:t xml:space="preserve"> Νόμο</w:t>
            </w:r>
            <w:r w:rsidR="00F63026">
              <w:rPr>
                <w:rFonts w:ascii="Arial" w:hAnsi="Arial" w:cs="Arial"/>
                <w:b w:val="0"/>
                <w:lang w:val="el-GR"/>
              </w:rPr>
              <w:t>υ</w:t>
            </w:r>
            <w:r w:rsidRPr="008F6EB1">
              <w:rPr>
                <w:rFonts w:ascii="Arial" w:hAnsi="Arial" w:cs="Arial"/>
                <w:b w:val="0"/>
                <w:lang w:val="el-GR"/>
              </w:rPr>
              <w:t xml:space="preserve"> αρμοδιοτήτων, εξουσιών και καθηκόντων της, αλλά και εξ ονόματος άλλων Αρχών Ανταγωνισμού, να κλητεύσει οποιοδήποτε νομικό ή φυσικό πρόσωπο, επιχείρηση ή ένωση επιχειρήσεων συμπεριλαμβανομένου εκπρόσωπου επιχείρησης ή ένωσης επιχειρήσεων, εκπροσώπων άλλων νομικών προσώπων ή ιδιωτικό φορέα</w:t>
            </w:r>
            <w:r w:rsidR="004E6323">
              <w:rPr>
                <w:rFonts w:ascii="Arial" w:hAnsi="Arial" w:cs="Arial"/>
                <w:b w:val="0"/>
                <w:lang w:val="el-GR"/>
              </w:rPr>
              <w:t>, καθώς</w:t>
            </w:r>
            <w:r w:rsidRPr="008F6EB1">
              <w:rPr>
                <w:rFonts w:ascii="Arial" w:hAnsi="Arial" w:cs="Arial"/>
                <w:b w:val="0"/>
                <w:lang w:val="el-GR"/>
              </w:rPr>
              <w:t xml:space="preserve"> και κάθε φυσικό πρόσωπο, με σκοπό τη λήψη δηλώσεων και πληροφοριών</w:t>
            </w:r>
            <w:r w:rsidR="00F63026">
              <w:rPr>
                <w:rFonts w:ascii="Arial" w:hAnsi="Arial" w:cs="Arial"/>
                <w:b w:val="0"/>
                <w:lang w:val="el-GR"/>
              </w:rPr>
              <w:t>,</w:t>
            </w:r>
            <w:r w:rsidRPr="008F6EB1">
              <w:rPr>
                <w:rFonts w:ascii="Arial" w:hAnsi="Arial" w:cs="Arial"/>
                <w:b w:val="0"/>
                <w:lang w:val="el-GR"/>
              </w:rPr>
              <w:t xml:space="preserve"> εφόσον αυτοί ενδέχεται να κατέχουν πληροφορίες σχετικές με την εφαρμογή των</w:t>
            </w:r>
            <w:r w:rsidR="00F63026">
              <w:rPr>
                <w:rFonts w:ascii="Arial" w:hAnsi="Arial" w:cs="Arial"/>
                <w:b w:val="0"/>
                <w:lang w:val="el-GR"/>
              </w:rPr>
              <w:t xml:space="preserve"> διατάξεων των</w:t>
            </w:r>
            <w:r w:rsidRPr="008F6EB1">
              <w:rPr>
                <w:rFonts w:ascii="Arial" w:hAnsi="Arial" w:cs="Arial"/>
                <w:b w:val="0"/>
                <w:lang w:val="el-GR"/>
              </w:rPr>
              <w:t xml:space="preserve"> άρθρων 3 και/ή 6 και τ</w:t>
            </w:r>
            <w:r w:rsidR="00F63026">
              <w:rPr>
                <w:rFonts w:ascii="Arial" w:hAnsi="Arial" w:cs="Arial"/>
                <w:b w:val="0"/>
                <w:lang w:val="el-GR"/>
              </w:rPr>
              <w:t>ου</w:t>
            </w:r>
            <w:r w:rsidRPr="008F6EB1">
              <w:rPr>
                <w:rFonts w:ascii="Arial" w:hAnsi="Arial" w:cs="Arial"/>
                <w:b w:val="0"/>
                <w:lang w:val="el-GR"/>
              </w:rPr>
              <w:t xml:space="preserve"> Άρθρ</w:t>
            </w:r>
            <w:r w:rsidR="00F63026">
              <w:rPr>
                <w:rFonts w:ascii="Arial" w:hAnsi="Arial" w:cs="Arial"/>
                <w:b w:val="0"/>
                <w:lang w:val="el-GR"/>
              </w:rPr>
              <w:t>ου</w:t>
            </w:r>
            <w:r w:rsidRPr="008F6EB1">
              <w:rPr>
                <w:rFonts w:ascii="Arial" w:hAnsi="Arial" w:cs="Arial"/>
                <w:b w:val="0"/>
                <w:lang w:val="el-GR"/>
              </w:rPr>
              <w:t xml:space="preserve"> 101 </w:t>
            </w:r>
            <w:r w:rsidR="00F551E4">
              <w:rPr>
                <w:rFonts w:ascii="Arial" w:hAnsi="Arial" w:cs="Arial"/>
                <w:b w:val="0"/>
                <w:lang w:val="el-GR"/>
              </w:rPr>
              <w:t xml:space="preserve">ΣΛΕΕ </w:t>
            </w:r>
            <w:r w:rsidRPr="008F6EB1">
              <w:rPr>
                <w:rFonts w:ascii="Arial" w:hAnsi="Arial" w:cs="Arial"/>
                <w:b w:val="0"/>
                <w:lang w:val="el-GR"/>
              </w:rPr>
              <w:t>και/ή</w:t>
            </w:r>
            <w:r w:rsidR="00F63026" w:rsidRPr="008F6EB1">
              <w:rPr>
                <w:rFonts w:ascii="Arial" w:hAnsi="Arial" w:cs="Arial"/>
                <w:b w:val="0"/>
                <w:lang w:val="el-GR"/>
              </w:rPr>
              <w:t xml:space="preserve"> τ</w:t>
            </w:r>
            <w:r w:rsidR="00F63026">
              <w:rPr>
                <w:rFonts w:ascii="Arial" w:hAnsi="Arial" w:cs="Arial"/>
                <w:b w:val="0"/>
                <w:lang w:val="el-GR"/>
              </w:rPr>
              <w:t>ου</w:t>
            </w:r>
            <w:r w:rsidR="00F63026" w:rsidRPr="008F6EB1">
              <w:rPr>
                <w:rFonts w:ascii="Arial" w:hAnsi="Arial" w:cs="Arial"/>
                <w:b w:val="0"/>
                <w:lang w:val="el-GR"/>
              </w:rPr>
              <w:t xml:space="preserve"> Άρθρ</w:t>
            </w:r>
            <w:r w:rsidR="00F63026">
              <w:rPr>
                <w:rFonts w:ascii="Arial" w:hAnsi="Arial" w:cs="Arial"/>
                <w:b w:val="0"/>
                <w:lang w:val="el-GR"/>
              </w:rPr>
              <w:t>ου</w:t>
            </w:r>
            <w:r w:rsidRPr="008F6EB1">
              <w:rPr>
                <w:rFonts w:ascii="Arial" w:hAnsi="Arial" w:cs="Arial"/>
                <w:b w:val="0"/>
                <w:lang w:val="el-GR"/>
              </w:rPr>
              <w:t xml:space="preserve"> 102 ΣΛΕΕ. </w:t>
            </w:r>
          </w:p>
        </w:tc>
      </w:tr>
      <w:tr w:rsidR="00B94BC7" w:rsidRPr="00F5040C" w14:paraId="1B8809FC" w14:textId="77777777" w:rsidTr="00023C51">
        <w:trPr>
          <w:gridAfter w:val="1"/>
          <w:wAfter w:w="22" w:type="dxa"/>
        </w:trPr>
        <w:tc>
          <w:tcPr>
            <w:tcW w:w="2025" w:type="dxa"/>
          </w:tcPr>
          <w:p w14:paraId="7285DDA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4946233" w14:textId="77777777" w:rsidR="00B94BC7" w:rsidRPr="003E789C" w:rsidRDefault="00B94BC7" w:rsidP="004B683A">
            <w:pPr>
              <w:tabs>
                <w:tab w:val="left" w:pos="284"/>
                <w:tab w:val="left" w:pos="567"/>
              </w:tabs>
              <w:spacing w:line="360" w:lineRule="auto"/>
              <w:ind w:left="-46" w:right="180"/>
              <w:jc w:val="both"/>
              <w:rPr>
                <w:rFonts w:ascii="Arial" w:hAnsi="Arial" w:cs="Arial"/>
                <w:lang w:val="el-GR"/>
              </w:rPr>
            </w:pPr>
          </w:p>
        </w:tc>
      </w:tr>
      <w:tr w:rsidR="00B94BC7" w:rsidRPr="00F5040C" w14:paraId="371CFE81" w14:textId="77777777" w:rsidTr="00023C51">
        <w:trPr>
          <w:gridAfter w:val="1"/>
          <w:wAfter w:w="22" w:type="dxa"/>
        </w:trPr>
        <w:tc>
          <w:tcPr>
            <w:tcW w:w="2025" w:type="dxa"/>
          </w:tcPr>
          <w:p w14:paraId="4CF3B8A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CFFA9AC" w14:textId="4A2556D2" w:rsidR="00B94BC7" w:rsidRPr="00531076" w:rsidRDefault="001E4DC9" w:rsidP="00531076">
            <w:pPr>
              <w:pStyle w:val="BodyText"/>
              <w:tabs>
                <w:tab w:val="left" w:pos="416"/>
                <w:tab w:val="left" w:pos="841"/>
              </w:tabs>
              <w:spacing w:line="360" w:lineRule="auto"/>
              <w:rPr>
                <w:rFonts w:ascii="Arial" w:hAnsi="Arial" w:cs="Arial"/>
                <w:b w:val="0"/>
                <w:bCs w:val="0"/>
                <w:lang w:val="el-GR"/>
              </w:rPr>
            </w:pPr>
            <w:r>
              <w:rPr>
                <w:rFonts w:ascii="Arial" w:hAnsi="Arial" w:cs="Arial"/>
                <w:lang w:val="el-GR"/>
              </w:rPr>
              <w:tab/>
            </w:r>
            <w:r w:rsidR="00B94BC7" w:rsidRPr="00531076">
              <w:rPr>
                <w:rFonts w:ascii="Arial" w:hAnsi="Arial" w:cs="Arial"/>
                <w:b w:val="0"/>
                <w:bCs w:val="0"/>
                <w:lang w:val="el-GR"/>
              </w:rPr>
              <w:t>(2)</w:t>
            </w:r>
            <w:r>
              <w:rPr>
                <w:rFonts w:ascii="Arial" w:hAnsi="Arial" w:cs="Arial"/>
                <w:b w:val="0"/>
                <w:bCs w:val="0"/>
                <w:lang w:val="el-GR"/>
              </w:rPr>
              <w:tab/>
            </w:r>
            <w:r w:rsidR="00B94BC7" w:rsidRPr="00531076">
              <w:rPr>
                <w:rFonts w:ascii="Arial" w:hAnsi="Arial" w:cs="Arial"/>
                <w:b w:val="0"/>
                <w:bCs w:val="0"/>
                <w:lang w:val="el-GR"/>
              </w:rPr>
              <w:t xml:space="preserve">Οι </w:t>
            </w:r>
            <w:r w:rsidR="00F63026" w:rsidRPr="00F63026">
              <w:rPr>
                <w:rFonts w:ascii="Arial" w:hAnsi="Arial" w:cs="Arial"/>
                <w:b w:val="0"/>
                <w:bCs w:val="0"/>
                <w:lang w:val="el-GR"/>
              </w:rPr>
              <w:t xml:space="preserve">προβλεπόμενες στο </w:t>
            </w:r>
            <w:r w:rsidR="00B94BC7" w:rsidRPr="00531076">
              <w:rPr>
                <w:rFonts w:ascii="Arial" w:hAnsi="Arial" w:cs="Arial"/>
                <w:b w:val="0"/>
                <w:bCs w:val="0"/>
                <w:lang w:val="el-GR"/>
              </w:rPr>
              <w:t>εδάφιο (1) συνεντεύξεις διενεργούνται από τα μέλη του προσωπικού</w:t>
            </w:r>
            <w:r w:rsidR="009D4C23">
              <w:rPr>
                <w:rFonts w:ascii="Arial" w:hAnsi="Arial" w:cs="Arial"/>
                <w:b w:val="0"/>
                <w:bCs w:val="0"/>
                <w:lang w:val="el-GR"/>
              </w:rPr>
              <w:t xml:space="preserve"> της</w:t>
            </w:r>
            <w:r w:rsidR="00B94BC7" w:rsidRPr="00531076">
              <w:rPr>
                <w:rFonts w:ascii="Arial" w:hAnsi="Arial" w:cs="Arial"/>
                <w:b w:val="0"/>
                <w:bCs w:val="0"/>
                <w:lang w:val="el-GR"/>
              </w:rPr>
              <w:t xml:space="preserve"> Υπηρεσίας και/ή εξουσιοδοτημένα μέλη του προσωπικού των Αρχών Ανταγωνισμού.</w:t>
            </w:r>
          </w:p>
        </w:tc>
      </w:tr>
      <w:tr w:rsidR="00B94BC7" w:rsidRPr="00F5040C" w14:paraId="312FABEC" w14:textId="77777777" w:rsidTr="00023C51">
        <w:trPr>
          <w:gridAfter w:val="1"/>
          <w:wAfter w:w="22" w:type="dxa"/>
        </w:trPr>
        <w:tc>
          <w:tcPr>
            <w:tcW w:w="2025" w:type="dxa"/>
          </w:tcPr>
          <w:p w14:paraId="6E5C7E9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D715DFD" w14:textId="77777777" w:rsidR="00B94BC7" w:rsidRPr="003E789C" w:rsidRDefault="00B94BC7" w:rsidP="004B683A">
            <w:pPr>
              <w:tabs>
                <w:tab w:val="left" w:pos="284"/>
                <w:tab w:val="left" w:pos="567"/>
              </w:tabs>
              <w:spacing w:line="360" w:lineRule="auto"/>
              <w:ind w:left="-46"/>
              <w:jc w:val="both"/>
              <w:rPr>
                <w:rFonts w:ascii="Arial" w:hAnsi="Arial" w:cs="Arial"/>
                <w:lang w:val="el-GR"/>
              </w:rPr>
            </w:pPr>
          </w:p>
        </w:tc>
      </w:tr>
      <w:tr w:rsidR="00B94BC7" w:rsidRPr="00F5040C" w14:paraId="3E99B998" w14:textId="77777777" w:rsidTr="00023C51">
        <w:trPr>
          <w:gridAfter w:val="1"/>
          <w:wAfter w:w="22" w:type="dxa"/>
        </w:trPr>
        <w:tc>
          <w:tcPr>
            <w:tcW w:w="2025" w:type="dxa"/>
          </w:tcPr>
          <w:p w14:paraId="0CE33DB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4C2C204" w14:textId="1319C2E9" w:rsidR="00B94BC7" w:rsidRPr="00531076" w:rsidRDefault="00B94BC7" w:rsidP="00531076">
            <w:pPr>
              <w:pStyle w:val="BodyText"/>
              <w:tabs>
                <w:tab w:val="left" w:pos="416"/>
                <w:tab w:val="left" w:pos="841"/>
              </w:tabs>
              <w:spacing w:line="360" w:lineRule="auto"/>
              <w:rPr>
                <w:rFonts w:ascii="Arial" w:hAnsi="Arial" w:cs="Arial"/>
                <w:b w:val="0"/>
                <w:bCs w:val="0"/>
                <w:lang w:val="el-GR"/>
              </w:rPr>
            </w:pPr>
            <w:r w:rsidRPr="00531076">
              <w:rPr>
                <w:rFonts w:ascii="Arial" w:hAnsi="Arial" w:cs="Arial"/>
                <w:b w:val="0"/>
                <w:bCs w:val="0"/>
                <w:lang w:val="el-GR"/>
              </w:rPr>
              <w:t xml:space="preserve"> </w:t>
            </w:r>
            <w:r w:rsidR="001E4DC9">
              <w:rPr>
                <w:rFonts w:ascii="Arial" w:hAnsi="Arial" w:cs="Arial"/>
                <w:b w:val="0"/>
                <w:bCs w:val="0"/>
                <w:lang w:val="el-GR"/>
              </w:rPr>
              <w:tab/>
            </w:r>
            <w:r w:rsidRPr="00531076">
              <w:rPr>
                <w:rFonts w:ascii="Arial" w:hAnsi="Arial" w:cs="Arial"/>
                <w:b w:val="0"/>
                <w:bCs w:val="0"/>
                <w:lang w:val="el-GR"/>
              </w:rPr>
              <w:t>(3)</w:t>
            </w:r>
            <w:r w:rsidR="001E4DC9">
              <w:rPr>
                <w:rFonts w:ascii="Arial" w:hAnsi="Arial" w:cs="Arial"/>
                <w:b w:val="0"/>
                <w:bCs w:val="0"/>
                <w:lang w:val="el-GR"/>
              </w:rPr>
              <w:tab/>
            </w:r>
            <w:r w:rsidRPr="00531076">
              <w:rPr>
                <w:rFonts w:ascii="Arial" w:hAnsi="Arial" w:cs="Arial"/>
                <w:b w:val="0"/>
                <w:bCs w:val="0"/>
                <w:lang w:val="el-GR"/>
              </w:rPr>
              <w:t xml:space="preserve">Οι </w:t>
            </w:r>
            <w:r w:rsidR="00F63026">
              <w:rPr>
                <w:rFonts w:ascii="Arial" w:hAnsi="Arial" w:cs="Arial"/>
                <w:b w:val="0"/>
                <w:bCs w:val="0"/>
                <w:lang w:val="el-GR"/>
              </w:rPr>
              <w:t>προβλεπόμενες σ</w:t>
            </w:r>
            <w:r w:rsidRPr="00531076">
              <w:rPr>
                <w:rFonts w:ascii="Arial" w:hAnsi="Arial" w:cs="Arial"/>
                <w:b w:val="0"/>
                <w:bCs w:val="0"/>
                <w:lang w:val="el-GR"/>
              </w:rPr>
              <w:t>το εδάφιο (1) συνεντεύξεις</w:t>
            </w:r>
            <w:r w:rsidR="00F63026">
              <w:rPr>
                <w:rFonts w:ascii="Arial" w:hAnsi="Arial" w:cs="Arial"/>
                <w:b w:val="0"/>
                <w:bCs w:val="0"/>
                <w:lang w:val="el-GR"/>
              </w:rPr>
              <w:t xml:space="preserve"> δύναται</w:t>
            </w:r>
            <w:r w:rsidRPr="00531076">
              <w:rPr>
                <w:rFonts w:ascii="Arial" w:hAnsi="Arial" w:cs="Arial"/>
                <w:b w:val="0"/>
                <w:bCs w:val="0"/>
                <w:lang w:val="el-GR"/>
              </w:rPr>
              <w:t xml:space="preserve"> να διεξαχθούν με οποιοδήποτε πρόσφορο μέσο</w:t>
            </w:r>
            <w:r w:rsidR="00F63026">
              <w:rPr>
                <w:rFonts w:ascii="Arial" w:hAnsi="Arial" w:cs="Arial"/>
                <w:b w:val="0"/>
                <w:bCs w:val="0"/>
                <w:lang w:val="el-GR"/>
              </w:rPr>
              <w:t xml:space="preserve"> και οι</w:t>
            </w:r>
            <w:r w:rsidRPr="00531076">
              <w:rPr>
                <w:rFonts w:ascii="Arial" w:hAnsi="Arial" w:cs="Arial"/>
                <w:b w:val="0"/>
                <w:bCs w:val="0"/>
                <w:lang w:val="el-GR"/>
              </w:rPr>
              <w:t xml:space="preserve"> δηλώσεις που λαμβάνονται από τα </w:t>
            </w:r>
            <w:r w:rsidR="00070033">
              <w:rPr>
                <w:rFonts w:ascii="Arial" w:hAnsi="Arial" w:cs="Arial"/>
                <w:b w:val="0"/>
                <w:bCs w:val="0"/>
                <w:lang w:val="el-GR"/>
              </w:rPr>
              <w:t>πιο πάνω</w:t>
            </w:r>
            <w:r w:rsidRPr="00531076">
              <w:rPr>
                <w:rFonts w:ascii="Arial" w:hAnsi="Arial" w:cs="Arial"/>
                <w:b w:val="0"/>
                <w:bCs w:val="0"/>
                <w:lang w:val="el-GR"/>
              </w:rPr>
              <w:t xml:space="preserve"> πρόσωπα δύναται να καταγράφονται σε οποιαδήποτε μορφή, εφόσον </w:t>
            </w:r>
            <w:r w:rsidR="0036115C" w:rsidRPr="00531076">
              <w:rPr>
                <w:rFonts w:ascii="Arial" w:hAnsi="Arial" w:cs="Arial"/>
                <w:b w:val="0"/>
                <w:bCs w:val="0"/>
                <w:lang w:val="el-GR"/>
              </w:rPr>
              <w:t xml:space="preserve">αυτά </w:t>
            </w:r>
            <w:r w:rsidRPr="00531076">
              <w:rPr>
                <w:rFonts w:ascii="Arial" w:hAnsi="Arial" w:cs="Arial"/>
                <w:b w:val="0"/>
                <w:bCs w:val="0"/>
                <w:lang w:val="el-GR"/>
              </w:rPr>
              <w:t>ενημερωθούν για το γεγονός.</w:t>
            </w:r>
          </w:p>
        </w:tc>
      </w:tr>
      <w:tr w:rsidR="00B94BC7" w:rsidRPr="00F5040C" w14:paraId="05B24A29" w14:textId="77777777" w:rsidTr="00023C51">
        <w:trPr>
          <w:gridAfter w:val="1"/>
          <w:wAfter w:w="22" w:type="dxa"/>
        </w:trPr>
        <w:tc>
          <w:tcPr>
            <w:tcW w:w="2025" w:type="dxa"/>
          </w:tcPr>
          <w:p w14:paraId="2A71C12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90BD333" w14:textId="77777777" w:rsidR="00B94BC7" w:rsidRPr="003E789C" w:rsidRDefault="00B94BC7" w:rsidP="004B683A">
            <w:pPr>
              <w:tabs>
                <w:tab w:val="left" w:pos="284"/>
                <w:tab w:val="left" w:pos="567"/>
              </w:tabs>
              <w:spacing w:line="360" w:lineRule="auto"/>
              <w:ind w:left="-46"/>
              <w:jc w:val="both"/>
              <w:rPr>
                <w:rFonts w:ascii="Arial" w:hAnsi="Arial" w:cs="Arial"/>
                <w:lang w:val="el-GR"/>
              </w:rPr>
            </w:pPr>
          </w:p>
        </w:tc>
      </w:tr>
      <w:tr w:rsidR="00B94BC7" w:rsidRPr="00F5040C" w14:paraId="5D7E4E39" w14:textId="77777777" w:rsidTr="00023C51">
        <w:trPr>
          <w:gridAfter w:val="1"/>
          <w:wAfter w:w="22" w:type="dxa"/>
        </w:trPr>
        <w:tc>
          <w:tcPr>
            <w:tcW w:w="2025" w:type="dxa"/>
          </w:tcPr>
          <w:p w14:paraId="23D3B95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0C7961F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27B139F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50AB49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16BFE81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B379A4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7F25E95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6C76534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2659127" w14:textId="2A735120" w:rsidR="00B94BC7" w:rsidRPr="008F6EB1" w:rsidRDefault="00B94BC7" w:rsidP="00531076">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1E4DC9">
              <w:rPr>
                <w:rFonts w:ascii="Arial" w:hAnsi="Arial" w:cs="Arial"/>
                <w:b w:val="0"/>
                <w:lang w:val="el-GR"/>
              </w:rPr>
              <w:tab/>
            </w:r>
            <w:r w:rsidRPr="008F6EB1">
              <w:rPr>
                <w:rFonts w:ascii="Arial" w:hAnsi="Arial" w:cs="Arial"/>
                <w:b w:val="0"/>
                <w:lang w:val="el-GR"/>
              </w:rPr>
              <w:t>(4)</w:t>
            </w:r>
            <w:r w:rsidR="001E4DC9">
              <w:rPr>
                <w:rFonts w:ascii="Arial" w:hAnsi="Arial" w:cs="Arial"/>
                <w:b w:val="0"/>
                <w:lang w:val="el-GR"/>
              </w:rPr>
              <w:tab/>
            </w:r>
            <w:r w:rsidRPr="008F6EB1">
              <w:rPr>
                <w:rFonts w:ascii="Arial" w:hAnsi="Arial" w:cs="Arial"/>
                <w:b w:val="0"/>
                <w:lang w:val="el-GR"/>
              </w:rPr>
              <w:t>Πριν</w:t>
            </w:r>
            <w:r w:rsidR="00D03761">
              <w:rPr>
                <w:rFonts w:ascii="Arial" w:hAnsi="Arial" w:cs="Arial"/>
                <w:b w:val="0"/>
                <w:lang w:val="el-GR"/>
              </w:rPr>
              <w:t xml:space="preserve"> από</w:t>
            </w:r>
            <w:r w:rsidRPr="008F6EB1">
              <w:rPr>
                <w:rFonts w:ascii="Arial" w:hAnsi="Arial" w:cs="Arial"/>
                <w:b w:val="0"/>
                <w:lang w:val="el-GR"/>
              </w:rPr>
              <w:t xml:space="preserve"> την έναρξη της συνέντευξης γνωστοποιείται στο πρόσωπο, με το οποίο υπάρχει πρόθεση να διεξαχθεί συνέντευξη, η νομική βάση και ο σκοπός της συνέντευξης, και ενημερώνεται </w:t>
            </w:r>
            <w:r w:rsidR="00070033">
              <w:rPr>
                <w:rFonts w:ascii="Arial" w:hAnsi="Arial" w:cs="Arial"/>
                <w:b w:val="0"/>
                <w:lang w:val="el-GR"/>
              </w:rPr>
              <w:t>για την</w:t>
            </w:r>
            <w:r w:rsidRPr="008F6EB1">
              <w:rPr>
                <w:rFonts w:ascii="Arial" w:hAnsi="Arial" w:cs="Arial"/>
                <w:b w:val="0"/>
                <w:lang w:val="el-GR"/>
              </w:rPr>
              <w:t xml:space="preserve"> </w:t>
            </w:r>
            <w:r w:rsidRPr="00531076">
              <w:rPr>
                <w:rFonts w:ascii="Arial" w:hAnsi="Arial" w:cs="Arial"/>
                <w:b w:val="0"/>
                <w:bCs w:val="0"/>
                <w:lang w:val="el-GR"/>
              </w:rPr>
              <w:t>καταγραφή</w:t>
            </w:r>
            <w:r w:rsidRPr="008F6EB1">
              <w:rPr>
                <w:rFonts w:ascii="Arial" w:hAnsi="Arial" w:cs="Arial"/>
                <w:b w:val="0"/>
                <w:lang w:val="el-GR"/>
              </w:rPr>
              <w:t xml:space="preserve"> της συνέντευξης και </w:t>
            </w:r>
            <w:r w:rsidR="00070033">
              <w:rPr>
                <w:rFonts w:ascii="Arial" w:hAnsi="Arial" w:cs="Arial"/>
                <w:b w:val="0"/>
                <w:lang w:val="el-GR"/>
              </w:rPr>
              <w:t xml:space="preserve">για τις </w:t>
            </w:r>
            <w:r w:rsidRPr="008F6EB1">
              <w:rPr>
                <w:rFonts w:ascii="Arial" w:hAnsi="Arial" w:cs="Arial"/>
                <w:b w:val="0"/>
                <w:lang w:val="el-GR"/>
              </w:rPr>
              <w:t>ενδεχόμεν</w:t>
            </w:r>
            <w:r w:rsidR="00070033">
              <w:rPr>
                <w:rFonts w:ascii="Arial" w:hAnsi="Arial" w:cs="Arial"/>
                <w:b w:val="0"/>
                <w:lang w:val="el-GR"/>
              </w:rPr>
              <w:t>ες</w:t>
            </w:r>
            <w:r w:rsidRPr="008F6EB1">
              <w:rPr>
                <w:rFonts w:ascii="Arial" w:hAnsi="Arial" w:cs="Arial"/>
                <w:b w:val="0"/>
                <w:lang w:val="el-GR"/>
              </w:rPr>
              <w:t xml:space="preserve"> κυρώσε</w:t>
            </w:r>
            <w:r w:rsidR="00070033">
              <w:rPr>
                <w:rFonts w:ascii="Arial" w:hAnsi="Arial" w:cs="Arial"/>
                <w:b w:val="0"/>
                <w:lang w:val="el-GR"/>
              </w:rPr>
              <w:t>ις</w:t>
            </w:r>
            <w:r w:rsidRPr="008F6EB1">
              <w:rPr>
                <w:rFonts w:ascii="Arial" w:hAnsi="Arial" w:cs="Arial"/>
                <w:b w:val="0"/>
                <w:lang w:val="el-GR"/>
              </w:rPr>
              <w:t xml:space="preserve"> σε περίπτωση εκ προθέσεως ή εξ αμελείας παροχής ψευδών, ελλιπών, ανακριβών ή παραπλανητικών πληροφοριών,</w:t>
            </w:r>
            <w:r w:rsidR="00925BBE">
              <w:rPr>
                <w:rFonts w:ascii="Arial" w:hAnsi="Arial" w:cs="Arial"/>
                <w:b w:val="0"/>
                <w:lang w:val="el-GR"/>
              </w:rPr>
              <w:t xml:space="preserve"> </w:t>
            </w:r>
            <w:r w:rsidRPr="008F6EB1">
              <w:rPr>
                <w:rFonts w:ascii="Arial" w:hAnsi="Arial" w:cs="Arial"/>
                <w:b w:val="0"/>
                <w:lang w:val="el-GR"/>
              </w:rPr>
              <w:t>ή στην περίπτωση άρνησης ή παράλειψης συμμόρφωσης με την κλήτευση ή την παροχή δήλωσης.</w:t>
            </w:r>
          </w:p>
        </w:tc>
      </w:tr>
      <w:tr w:rsidR="00B94BC7" w:rsidRPr="00F5040C" w14:paraId="67BE7938" w14:textId="77777777" w:rsidTr="00023C51">
        <w:trPr>
          <w:gridAfter w:val="1"/>
          <w:wAfter w:w="22" w:type="dxa"/>
        </w:trPr>
        <w:tc>
          <w:tcPr>
            <w:tcW w:w="2025" w:type="dxa"/>
          </w:tcPr>
          <w:p w14:paraId="518BBE5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912F7E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5040C" w14:paraId="3C3DCCD8" w14:textId="77777777" w:rsidTr="00023C51">
        <w:trPr>
          <w:gridAfter w:val="1"/>
          <w:wAfter w:w="22" w:type="dxa"/>
        </w:trPr>
        <w:tc>
          <w:tcPr>
            <w:tcW w:w="2025" w:type="dxa"/>
          </w:tcPr>
          <w:p w14:paraId="113D3AA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500D6D0" w14:textId="77777777" w:rsidR="00B94BC7" w:rsidRPr="008F6EB1" w:rsidRDefault="001E4DC9" w:rsidP="00DA4D07">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(5)</w:t>
            </w:r>
            <w:r>
              <w:rPr>
                <w:rFonts w:ascii="Arial" w:hAnsi="Arial" w:cs="Arial"/>
                <w:b w:val="0"/>
                <w:lang w:val="el-GR"/>
              </w:rPr>
              <w:tab/>
            </w:r>
            <w:r w:rsidR="00B94BC7" w:rsidRPr="008F6EB1">
              <w:rPr>
                <w:rFonts w:ascii="Arial" w:hAnsi="Arial" w:cs="Arial"/>
                <w:b w:val="0"/>
                <w:lang w:val="el-GR"/>
              </w:rPr>
              <w:t xml:space="preserve">Αντίγραφο της καταγεγραμμένης συνέντευξης τίθεται στη διάθεση του προσώπου που την έχει δώσει, για σκοπούς </w:t>
            </w:r>
            <w:r w:rsidR="00B94BC7" w:rsidRPr="00DA4D07">
              <w:rPr>
                <w:rFonts w:ascii="Arial" w:hAnsi="Arial" w:cs="Arial"/>
                <w:b w:val="0"/>
                <w:bCs w:val="0"/>
                <w:lang w:val="el-GR"/>
              </w:rPr>
              <w:t>επαλήθευσης</w:t>
            </w:r>
            <w:r w:rsidR="00B94BC7" w:rsidRPr="008F6EB1">
              <w:rPr>
                <w:rFonts w:ascii="Arial" w:hAnsi="Arial" w:cs="Arial"/>
                <w:b w:val="0"/>
                <w:lang w:val="el-GR"/>
              </w:rPr>
              <w:t xml:space="preserve"> των όσων έχουν δηλωθεί και</w:t>
            </w:r>
            <w:r w:rsidR="00070033">
              <w:rPr>
                <w:rFonts w:ascii="Arial" w:hAnsi="Arial" w:cs="Arial"/>
                <w:b w:val="0"/>
                <w:lang w:val="el-GR"/>
              </w:rPr>
              <w:t>,</w:t>
            </w:r>
            <w:r w:rsidR="00B94BC7" w:rsidRPr="008F6EB1">
              <w:rPr>
                <w:rFonts w:ascii="Arial" w:hAnsi="Arial" w:cs="Arial"/>
                <w:b w:val="0"/>
                <w:lang w:val="el-GR"/>
              </w:rPr>
              <w:t xml:space="preserve"> αφού την υπογράψει</w:t>
            </w:r>
            <w:r w:rsidR="00070033">
              <w:rPr>
                <w:rFonts w:ascii="Arial" w:hAnsi="Arial" w:cs="Arial"/>
                <w:b w:val="0"/>
                <w:lang w:val="el-GR"/>
              </w:rPr>
              <w:t>,</w:t>
            </w:r>
            <w:r w:rsidR="00B94BC7" w:rsidRPr="008F6EB1">
              <w:rPr>
                <w:rFonts w:ascii="Arial" w:hAnsi="Arial" w:cs="Arial"/>
                <w:b w:val="0"/>
                <w:lang w:val="el-GR"/>
              </w:rPr>
              <w:t xml:space="preserve"> ακολούθως του παραχωρείται αντίγραφο.</w:t>
            </w:r>
          </w:p>
        </w:tc>
      </w:tr>
      <w:tr w:rsidR="00B94BC7" w:rsidRPr="00F5040C" w14:paraId="33C5680D" w14:textId="77777777" w:rsidTr="00023C51">
        <w:trPr>
          <w:gridAfter w:val="1"/>
          <w:wAfter w:w="22" w:type="dxa"/>
        </w:trPr>
        <w:tc>
          <w:tcPr>
            <w:tcW w:w="2025" w:type="dxa"/>
          </w:tcPr>
          <w:p w14:paraId="29E847D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F1A01D7" w14:textId="77777777" w:rsidR="00B94BC7" w:rsidRDefault="00B94BC7" w:rsidP="004B683A">
            <w:pPr>
              <w:pStyle w:val="BodyTextIndent2"/>
              <w:tabs>
                <w:tab w:val="clear" w:pos="252"/>
                <w:tab w:val="left" w:pos="284"/>
                <w:tab w:val="left" w:pos="567"/>
              </w:tabs>
              <w:spacing w:line="360" w:lineRule="auto"/>
              <w:ind w:left="40" w:hanging="40"/>
              <w:rPr>
                <w:b w:val="0"/>
                <w:sz w:val="24"/>
              </w:rPr>
            </w:pPr>
          </w:p>
        </w:tc>
      </w:tr>
      <w:tr w:rsidR="00B94BC7" w:rsidRPr="00F5040C" w14:paraId="31BEA3AC" w14:textId="77777777" w:rsidTr="00023C51">
        <w:trPr>
          <w:gridAfter w:val="1"/>
          <w:wAfter w:w="22" w:type="dxa"/>
        </w:trPr>
        <w:tc>
          <w:tcPr>
            <w:tcW w:w="2025" w:type="dxa"/>
          </w:tcPr>
          <w:p w14:paraId="3735977C" w14:textId="77777777" w:rsidR="00B94BC7" w:rsidRPr="00447EB2"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E0144F1" w14:textId="77777777" w:rsidR="00B94BC7" w:rsidRPr="00447EB2" w:rsidRDefault="00B94BC7" w:rsidP="00DA4D07">
            <w:pPr>
              <w:pStyle w:val="BodyText"/>
              <w:tabs>
                <w:tab w:val="left" w:pos="416"/>
                <w:tab w:val="left" w:pos="841"/>
              </w:tabs>
              <w:spacing w:line="360" w:lineRule="auto"/>
              <w:rPr>
                <w:rFonts w:ascii="Arial" w:hAnsi="Arial" w:cs="Arial"/>
                <w:b w:val="0"/>
              </w:rPr>
            </w:pPr>
            <w:r w:rsidRPr="00447EB2">
              <w:rPr>
                <w:rFonts w:ascii="Arial" w:hAnsi="Arial" w:cs="Arial"/>
                <w:b w:val="0"/>
              </w:rPr>
              <w:t xml:space="preserve"> </w:t>
            </w:r>
            <w:r w:rsidR="001E4DC9">
              <w:rPr>
                <w:rFonts w:ascii="Arial" w:hAnsi="Arial" w:cs="Arial"/>
                <w:b w:val="0"/>
              </w:rPr>
              <w:tab/>
            </w:r>
            <w:r w:rsidRPr="00447EB2">
              <w:rPr>
                <w:rFonts w:ascii="Arial" w:hAnsi="Arial" w:cs="Arial"/>
                <w:b w:val="0"/>
              </w:rPr>
              <w:t>(6)</w:t>
            </w:r>
            <w:r w:rsidR="001E4DC9">
              <w:rPr>
                <w:rFonts w:ascii="Arial" w:hAnsi="Arial" w:cs="Arial"/>
                <w:b w:val="0"/>
              </w:rPr>
              <w:tab/>
            </w:r>
            <w:r w:rsidRPr="00447EB2">
              <w:rPr>
                <w:rFonts w:ascii="Arial" w:hAnsi="Arial" w:cs="Arial"/>
                <w:b w:val="0"/>
              </w:rPr>
              <w:t xml:space="preserve">Τηρουμένου του δικαίου της Ευρωπαϊκής Ένωσης, η κοινοποίηση </w:t>
            </w:r>
            <w:r w:rsidRPr="00DA4D07">
              <w:rPr>
                <w:rFonts w:ascii="Arial" w:hAnsi="Arial" w:cs="Arial"/>
                <w:b w:val="0"/>
                <w:bCs w:val="0"/>
                <w:lang w:val="el-GR"/>
              </w:rPr>
              <w:t>πληροφοριών</w:t>
            </w:r>
            <w:r w:rsidRPr="00447EB2">
              <w:rPr>
                <w:rFonts w:ascii="Arial" w:hAnsi="Arial" w:cs="Arial"/>
                <w:b w:val="0"/>
              </w:rPr>
              <w:t xml:space="preserve"> στην Επιτροπή, σύμφωνα με τις διατάξεις του </w:t>
            </w:r>
            <w:r w:rsidRPr="00447EB2">
              <w:rPr>
                <w:rFonts w:ascii="Arial" w:hAnsi="Arial" w:cs="Arial"/>
                <w:b w:val="0"/>
                <w:lang w:val="el-GR"/>
              </w:rPr>
              <w:t>παρόντος</w:t>
            </w:r>
            <w:r w:rsidRPr="00447EB2">
              <w:rPr>
                <w:rFonts w:ascii="Arial" w:hAnsi="Arial" w:cs="Arial"/>
                <w:b w:val="0"/>
              </w:rPr>
              <w:t xml:space="preserve"> Νόμου ή/και του Κανονισμού (ΕΚ) αριθ. 1/2003, δεν θεωρείται ότι παραβιάζει οποιο</w:t>
            </w:r>
            <w:r w:rsidR="00DE0F20">
              <w:rPr>
                <w:rFonts w:ascii="Arial" w:hAnsi="Arial" w:cs="Arial"/>
                <w:b w:val="0"/>
                <w:lang w:val="el-GR"/>
              </w:rPr>
              <w:t>ν</w:t>
            </w:r>
            <w:r w:rsidRPr="00447EB2">
              <w:rPr>
                <w:rFonts w:ascii="Arial" w:hAnsi="Arial" w:cs="Arial"/>
                <w:b w:val="0"/>
              </w:rPr>
              <w:t>δήποτε περιορισμό στην κοινοποίηση πληροφοριών που επιβάλλεται δυνάμει σύμβασης ή δυνάμει νομοθετικής, κανονιστικής ή διοικητικής διάταξης και δεν επισύρει για το πρόσωπο που προβαίνει στην κοινοποίηση οποιαδήποτε νομική ευθύνη σε σχέση με την εν λόγω κοινοποίηση.</w:t>
            </w:r>
          </w:p>
        </w:tc>
      </w:tr>
      <w:tr w:rsidR="005D1E3F" w:rsidRPr="00F5040C" w14:paraId="64846FD1" w14:textId="77777777" w:rsidTr="00023C51">
        <w:trPr>
          <w:gridAfter w:val="1"/>
          <w:wAfter w:w="22" w:type="dxa"/>
        </w:trPr>
        <w:tc>
          <w:tcPr>
            <w:tcW w:w="2025" w:type="dxa"/>
          </w:tcPr>
          <w:p w14:paraId="7999DA51" w14:textId="77777777" w:rsidR="005D1E3F" w:rsidRPr="005205ED" w:rsidRDefault="005D1E3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E5957A7" w14:textId="77777777" w:rsidR="005D1E3F" w:rsidRPr="00447EB2" w:rsidRDefault="005D1E3F" w:rsidP="004B683A">
            <w:pPr>
              <w:pStyle w:val="BodyTextIndent2"/>
              <w:tabs>
                <w:tab w:val="clear" w:pos="252"/>
                <w:tab w:val="left" w:pos="284"/>
                <w:tab w:val="left" w:pos="567"/>
              </w:tabs>
              <w:spacing w:line="360" w:lineRule="auto"/>
              <w:ind w:left="0" w:firstLine="0"/>
              <w:rPr>
                <w:b w:val="0"/>
                <w:sz w:val="24"/>
              </w:rPr>
            </w:pPr>
          </w:p>
        </w:tc>
      </w:tr>
      <w:tr w:rsidR="00B94BC7" w:rsidRPr="00F5040C" w14:paraId="2EE65582" w14:textId="77777777" w:rsidTr="00023C51">
        <w:trPr>
          <w:gridAfter w:val="1"/>
          <w:wAfter w:w="22" w:type="dxa"/>
        </w:trPr>
        <w:tc>
          <w:tcPr>
            <w:tcW w:w="2025" w:type="dxa"/>
          </w:tcPr>
          <w:p w14:paraId="47C2901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E1DF901" w14:textId="77777777" w:rsidR="00B94BC7" w:rsidRPr="00447EB2" w:rsidRDefault="001E4DC9" w:rsidP="00DA4D07">
            <w:pPr>
              <w:pStyle w:val="BodyText"/>
              <w:tabs>
                <w:tab w:val="left" w:pos="416"/>
                <w:tab w:val="left" w:pos="841"/>
              </w:tabs>
              <w:spacing w:line="360" w:lineRule="auto"/>
              <w:rPr>
                <w:rFonts w:ascii="Arial" w:hAnsi="Arial" w:cs="Arial"/>
                <w:b w:val="0"/>
              </w:rPr>
            </w:pPr>
            <w:r>
              <w:rPr>
                <w:rFonts w:ascii="Arial" w:hAnsi="Arial" w:cs="Arial"/>
                <w:b w:val="0"/>
              </w:rPr>
              <w:tab/>
            </w:r>
            <w:r w:rsidR="00B94BC7" w:rsidRPr="00447EB2">
              <w:rPr>
                <w:rFonts w:ascii="Arial" w:hAnsi="Arial" w:cs="Arial"/>
                <w:b w:val="0"/>
              </w:rPr>
              <w:t>(7)</w:t>
            </w:r>
            <w:r>
              <w:rPr>
                <w:rFonts w:ascii="Arial" w:hAnsi="Arial" w:cs="Arial"/>
                <w:b w:val="0"/>
              </w:rPr>
              <w:tab/>
            </w:r>
            <w:r w:rsidR="00B94BC7" w:rsidRPr="00447EB2">
              <w:rPr>
                <w:rFonts w:ascii="Arial" w:hAnsi="Arial" w:cs="Arial"/>
                <w:b w:val="0"/>
              </w:rPr>
              <w:t>Σε περίπτωση που η Επιτροπή ασκεί τις αρμοδιότητές</w:t>
            </w:r>
            <w:r w:rsidR="00DE0F20">
              <w:rPr>
                <w:rFonts w:ascii="Arial" w:hAnsi="Arial" w:cs="Arial"/>
                <w:b w:val="0"/>
                <w:lang w:val="el-GR"/>
              </w:rPr>
              <w:t xml:space="preserve"> της</w:t>
            </w:r>
            <w:r w:rsidR="00B94BC7" w:rsidRPr="00447EB2">
              <w:rPr>
                <w:rFonts w:ascii="Arial" w:hAnsi="Arial" w:cs="Arial"/>
                <w:b w:val="0"/>
              </w:rPr>
              <w:t xml:space="preserve"> δυνάμει </w:t>
            </w:r>
            <w:r w:rsidR="00B94BC7" w:rsidRPr="00DA4D07">
              <w:rPr>
                <w:rFonts w:ascii="Arial" w:hAnsi="Arial" w:cs="Arial"/>
                <w:b w:val="0"/>
                <w:bCs w:val="0"/>
                <w:lang w:val="el-GR"/>
              </w:rPr>
              <w:t>του</w:t>
            </w:r>
            <w:r w:rsidR="00B94BC7" w:rsidRPr="00447EB2">
              <w:rPr>
                <w:rFonts w:ascii="Arial" w:hAnsi="Arial" w:cs="Arial"/>
                <w:b w:val="0"/>
              </w:rPr>
              <w:t xml:space="preserve"> παρόντος άρθρου εξ ονόματος άλλης Αρχής Ανταγωνισμού, δύναται να ζητήσει την καταβολή εύλογων εξόδων, συμπεριλαμβανομένων διοικητικών, εργατικών, και μεταφραστικών</w:t>
            </w:r>
            <w:r w:rsidR="00DE0F20">
              <w:rPr>
                <w:rFonts w:ascii="Arial" w:hAnsi="Arial" w:cs="Arial"/>
                <w:b w:val="0"/>
                <w:lang w:val="el-GR"/>
              </w:rPr>
              <w:t xml:space="preserve"> εξόδων</w:t>
            </w:r>
            <w:r w:rsidR="00B94BC7" w:rsidRPr="00447EB2">
              <w:rPr>
                <w:rFonts w:ascii="Arial" w:hAnsi="Arial" w:cs="Arial"/>
                <w:b w:val="0"/>
              </w:rPr>
              <w:t>.</w:t>
            </w:r>
          </w:p>
        </w:tc>
      </w:tr>
      <w:tr w:rsidR="006C15BF" w:rsidRPr="00F5040C" w14:paraId="63019FD8" w14:textId="77777777" w:rsidTr="00023C51">
        <w:trPr>
          <w:gridAfter w:val="1"/>
          <w:wAfter w:w="22" w:type="dxa"/>
        </w:trPr>
        <w:tc>
          <w:tcPr>
            <w:tcW w:w="2025" w:type="dxa"/>
          </w:tcPr>
          <w:p w14:paraId="556B344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CC0FEF4"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r>
      <w:tr w:rsidR="006C15BF" w:rsidRPr="00F5040C" w14:paraId="381C1C33" w14:textId="77777777" w:rsidTr="00023C51">
        <w:trPr>
          <w:gridAfter w:val="1"/>
          <w:wAfter w:w="22" w:type="dxa"/>
        </w:trPr>
        <w:tc>
          <w:tcPr>
            <w:tcW w:w="2025" w:type="dxa"/>
          </w:tcPr>
          <w:p w14:paraId="505E0D1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Εξουσία της Επιτροπής </w:t>
            </w:r>
          </w:p>
          <w:p w14:paraId="1777AAB9" w14:textId="77777777" w:rsidR="0036115C"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για διενέργεια ελέγχων σε </w:t>
            </w:r>
            <w:r w:rsidRPr="005205ED">
              <w:rPr>
                <w:rFonts w:ascii="Arial" w:hAnsi="Arial" w:cs="Arial"/>
                <w:b w:val="0"/>
                <w:lang w:val="el-GR"/>
              </w:rPr>
              <w:lastRenderedPageBreak/>
              <w:t>χώρους επιχειρήσεων</w:t>
            </w:r>
            <w:r w:rsidR="0036115C">
              <w:rPr>
                <w:rFonts w:ascii="Arial" w:hAnsi="Arial" w:cs="Arial"/>
                <w:b w:val="0"/>
                <w:lang w:val="el-GR"/>
              </w:rPr>
              <w:t xml:space="preserve"> </w:t>
            </w:r>
          </w:p>
          <w:p w14:paraId="432818B9" w14:textId="1798559F" w:rsidR="006C15BF" w:rsidRPr="005205ED" w:rsidRDefault="0036115C"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ή ενώσε</w:t>
            </w:r>
            <w:r w:rsidR="007F7C89">
              <w:rPr>
                <w:rFonts w:ascii="Arial" w:hAnsi="Arial" w:cs="Arial"/>
                <w:b w:val="0"/>
                <w:lang w:val="el-GR"/>
              </w:rPr>
              <w:t>ων</w:t>
            </w:r>
            <w:r>
              <w:rPr>
                <w:rFonts w:ascii="Arial" w:hAnsi="Arial" w:cs="Arial"/>
                <w:b w:val="0"/>
                <w:lang w:val="el-GR"/>
              </w:rPr>
              <w:t xml:space="preserve"> επιχειρήσεων</w:t>
            </w:r>
            <w:r w:rsidR="006C15BF" w:rsidRPr="005205ED">
              <w:rPr>
                <w:rFonts w:ascii="Arial" w:hAnsi="Arial" w:cs="Arial"/>
                <w:b w:val="0"/>
                <w:lang w:val="el-GR"/>
              </w:rPr>
              <w:t>.</w:t>
            </w:r>
          </w:p>
        </w:tc>
        <w:tc>
          <w:tcPr>
            <w:tcW w:w="7592" w:type="dxa"/>
            <w:gridSpan w:val="35"/>
          </w:tcPr>
          <w:p w14:paraId="744938FC" w14:textId="77777777" w:rsidR="006C15BF" w:rsidRPr="00DA4D07" w:rsidRDefault="006C15BF" w:rsidP="00DA4D07">
            <w:pPr>
              <w:pStyle w:val="BodyText"/>
              <w:tabs>
                <w:tab w:val="left" w:pos="416"/>
                <w:tab w:val="left" w:pos="841"/>
              </w:tabs>
              <w:spacing w:line="360" w:lineRule="auto"/>
              <w:rPr>
                <w:rFonts w:ascii="Arial" w:hAnsi="Arial" w:cs="Arial"/>
                <w:b w:val="0"/>
              </w:rPr>
            </w:pPr>
            <w:r w:rsidRPr="00DA4D07">
              <w:rPr>
                <w:rFonts w:ascii="Arial" w:hAnsi="Arial" w:cs="Arial"/>
                <w:b w:val="0"/>
              </w:rPr>
              <w:lastRenderedPageBreak/>
              <w:t>38.-(1)</w:t>
            </w:r>
            <w:r w:rsidR="001E4DC9">
              <w:rPr>
                <w:rFonts w:ascii="Arial" w:hAnsi="Arial" w:cs="Arial"/>
                <w:b w:val="0"/>
              </w:rPr>
              <w:tab/>
            </w:r>
            <w:r w:rsidRPr="00DA4D07">
              <w:rPr>
                <w:rFonts w:ascii="Arial" w:hAnsi="Arial" w:cs="Arial"/>
                <w:b w:val="0"/>
              </w:rPr>
              <w:t xml:space="preserve">Η </w:t>
            </w:r>
            <w:r w:rsidRPr="00DA4D07">
              <w:rPr>
                <w:rFonts w:ascii="Arial" w:hAnsi="Arial" w:cs="Arial"/>
                <w:b w:val="0"/>
                <w:bCs w:val="0"/>
                <w:lang w:val="el-GR"/>
              </w:rPr>
              <w:t>Επιτροπή</w:t>
            </w:r>
            <w:r w:rsidRPr="00DA4D07">
              <w:rPr>
                <w:rFonts w:ascii="Arial" w:hAnsi="Arial" w:cs="Arial"/>
                <w:b w:val="0"/>
              </w:rPr>
              <w:t xml:space="preserve"> δύναται, κατά την άσκηση των</w:t>
            </w:r>
            <w:r w:rsidR="002B2D30">
              <w:rPr>
                <w:rFonts w:ascii="Arial" w:hAnsi="Arial" w:cs="Arial"/>
                <w:b w:val="0"/>
                <w:lang w:val="el-GR"/>
              </w:rPr>
              <w:t xml:space="preserve"> προβλεπόμενων στις διατάξεις του παρόντος</w:t>
            </w:r>
            <w:r w:rsidRPr="00DA4D07">
              <w:rPr>
                <w:rFonts w:ascii="Arial" w:hAnsi="Arial" w:cs="Arial"/>
                <w:b w:val="0"/>
              </w:rPr>
              <w:t xml:space="preserve"> Νόμο</w:t>
            </w:r>
            <w:r w:rsidR="002B2D30">
              <w:rPr>
                <w:rFonts w:ascii="Arial" w:hAnsi="Arial" w:cs="Arial"/>
                <w:b w:val="0"/>
                <w:lang w:val="el-GR"/>
              </w:rPr>
              <w:t>υ</w:t>
            </w:r>
            <w:r w:rsidRPr="00DA4D07">
              <w:rPr>
                <w:rFonts w:ascii="Arial" w:hAnsi="Arial" w:cs="Arial"/>
                <w:b w:val="0"/>
              </w:rPr>
              <w:t xml:space="preserve"> αρμοδιοτήτων, εξουσιών και καθηκόντων της, αλλά και εξ ονόματος άλλων Αρχών Ανταγωνισμού, </w:t>
            </w:r>
            <w:r w:rsidRPr="00DA4D07">
              <w:rPr>
                <w:rFonts w:ascii="Arial" w:hAnsi="Arial" w:cs="Arial"/>
                <w:b w:val="0"/>
              </w:rPr>
              <w:lastRenderedPageBreak/>
              <w:t>να διενεργεί όλους τους αναγκαίους αιφνίδιους ή μη ελέγχους σε επιχειρήσεις ή ενώσεις επιχειρήσεων, και προς τούτο έχει την εξουσία-</w:t>
            </w:r>
          </w:p>
        </w:tc>
      </w:tr>
      <w:tr w:rsidR="006C15BF" w:rsidRPr="00F5040C" w14:paraId="418292DD" w14:textId="77777777" w:rsidTr="00023C51">
        <w:trPr>
          <w:gridAfter w:val="1"/>
          <w:wAfter w:w="22" w:type="dxa"/>
        </w:trPr>
        <w:tc>
          <w:tcPr>
            <w:tcW w:w="2025" w:type="dxa"/>
          </w:tcPr>
          <w:p w14:paraId="2972A5B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348" w:type="dxa"/>
          </w:tcPr>
          <w:p w14:paraId="2E4C71D7"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7244" w:type="dxa"/>
            <w:gridSpan w:val="34"/>
            <w:tcBorders>
              <w:left w:val="nil"/>
            </w:tcBorders>
          </w:tcPr>
          <w:p w14:paraId="45B81175" w14:textId="77777777" w:rsidR="006C15BF" w:rsidRPr="003E789C" w:rsidRDefault="006C15BF" w:rsidP="004B683A">
            <w:pPr>
              <w:pStyle w:val="BodyTextIndent2"/>
              <w:tabs>
                <w:tab w:val="clear" w:pos="252"/>
                <w:tab w:val="left" w:pos="284"/>
                <w:tab w:val="left" w:pos="567"/>
              </w:tabs>
              <w:spacing w:line="360" w:lineRule="auto"/>
              <w:ind w:left="720" w:hanging="648"/>
              <w:rPr>
                <w:b w:val="0"/>
                <w:sz w:val="24"/>
              </w:rPr>
            </w:pPr>
          </w:p>
        </w:tc>
      </w:tr>
      <w:tr w:rsidR="006C15BF" w:rsidRPr="00F5040C" w14:paraId="321F47E3" w14:textId="77777777" w:rsidTr="00023C51">
        <w:trPr>
          <w:gridAfter w:val="1"/>
          <w:wAfter w:w="22" w:type="dxa"/>
        </w:trPr>
        <w:tc>
          <w:tcPr>
            <w:tcW w:w="2025" w:type="dxa"/>
          </w:tcPr>
          <w:p w14:paraId="49490E9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12C081D5"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8" w:type="dxa"/>
            <w:gridSpan w:val="27"/>
            <w:tcBorders>
              <w:left w:val="nil"/>
            </w:tcBorders>
          </w:tcPr>
          <w:p w14:paraId="7E4181D8" w14:textId="77777777" w:rsidR="006C15BF" w:rsidRPr="003E789C" w:rsidRDefault="006C15BF" w:rsidP="00C24AA5">
            <w:pPr>
              <w:pStyle w:val="BodyTextIndent2"/>
              <w:tabs>
                <w:tab w:val="clear" w:pos="252"/>
                <w:tab w:val="left" w:pos="284"/>
                <w:tab w:val="left" w:pos="620"/>
              </w:tabs>
              <w:spacing w:line="360" w:lineRule="auto"/>
              <w:ind w:left="634" w:hanging="611"/>
              <w:rPr>
                <w:b w:val="0"/>
                <w:sz w:val="24"/>
              </w:rPr>
            </w:pPr>
            <w:r w:rsidRPr="003E789C">
              <w:rPr>
                <w:b w:val="0"/>
                <w:sz w:val="24"/>
              </w:rPr>
              <w:t xml:space="preserve">(α) </w:t>
            </w:r>
            <w:r w:rsidR="00C97238">
              <w:rPr>
                <w:b w:val="0"/>
                <w:sz w:val="24"/>
              </w:rPr>
              <w:tab/>
            </w:r>
            <w:r w:rsidRPr="003E789C">
              <w:rPr>
                <w:b w:val="0"/>
                <w:sz w:val="24"/>
              </w:rPr>
              <w:t>να εισέρχεται σε κάθε γραφείο, χώρο, γήπεδο και μεταφορικό μέσο επιχειρήσεων και ενώσεων επιχειρήσεων, εξαιρουμένων των κατοικιών·</w:t>
            </w:r>
          </w:p>
        </w:tc>
      </w:tr>
      <w:tr w:rsidR="006C15BF" w:rsidRPr="00F5040C" w14:paraId="475DBB6A" w14:textId="77777777" w:rsidTr="00023C51">
        <w:trPr>
          <w:gridAfter w:val="1"/>
          <w:wAfter w:w="22" w:type="dxa"/>
        </w:trPr>
        <w:tc>
          <w:tcPr>
            <w:tcW w:w="2025" w:type="dxa"/>
          </w:tcPr>
          <w:p w14:paraId="7515923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57978ED7"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8" w:type="dxa"/>
            <w:gridSpan w:val="27"/>
            <w:tcBorders>
              <w:left w:val="nil"/>
            </w:tcBorders>
          </w:tcPr>
          <w:p w14:paraId="6C4FAAF0" w14:textId="77777777" w:rsidR="006C15BF" w:rsidRPr="003E789C" w:rsidRDefault="006C15BF" w:rsidP="0087332A">
            <w:pPr>
              <w:pStyle w:val="BodyTextIndent2"/>
              <w:tabs>
                <w:tab w:val="clear" w:pos="252"/>
                <w:tab w:val="left" w:pos="284"/>
                <w:tab w:val="left" w:pos="620"/>
              </w:tabs>
              <w:spacing w:line="360" w:lineRule="auto"/>
              <w:ind w:left="634" w:hanging="632"/>
              <w:rPr>
                <w:b w:val="0"/>
                <w:sz w:val="24"/>
              </w:rPr>
            </w:pPr>
          </w:p>
        </w:tc>
      </w:tr>
      <w:tr w:rsidR="006C15BF" w:rsidRPr="00F5040C" w14:paraId="1184FC87" w14:textId="77777777" w:rsidTr="00023C51">
        <w:trPr>
          <w:gridAfter w:val="1"/>
          <w:wAfter w:w="22" w:type="dxa"/>
        </w:trPr>
        <w:tc>
          <w:tcPr>
            <w:tcW w:w="2025" w:type="dxa"/>
          </w:tcPr>
          <w:p w14:paraId="71EB9FA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7758DB2D"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8" w:type="dxa"/>
            <w:gridSpan w:val="27"/>
            <w:tcBorders>
              <w:left w:val="nil"/>
            </w:tcBorders>
          </w:tcPr>
          <w:p w14:paraId="26DD43F6" w14:textId="77777777" w:rsidR="006C15BF" w:rsidRPr="003E789C" w:rsidRDefault="006C15BF" w:rsidP="00C97238">
            <w:pPr>
              <w:pStyle w:val="BodyTextIndent2"/>
              <w:tabs>
                <w:tab w:val="clear" w:pos="252"/>
                <w:tab w:val="left" w:pos="284"/>
                <w:tab w:val="left" w:pos="620"/>
              </w:tabs>
              <w:spacing w:line="360" w:lineRule="auto"/>
              <w:ind w:left="634" w:hanging="611"/>
              <w:rPr>
                <w:b w:val="0"/>
                <w:bCs w:val="0"/>
                <w:sz w:val="24"/>
              </w:rPr>
            </w:pPr>
            <w:r w:rsidRPr="003E789C">
              <w:rPr>
                <w:b w:val="0"/>
                <w:bCs w:val="0"/>
                <w:sz w:val="24"/>
              </w:rPr>
              <w:t xml:space="preserve">(β)  </w:t>
            </w:r>
            <w:r w:rsidR="00C97238">
              <w:rPr>
                <w:b w:val="0"/>
                <w:bCs w:val="0"/>
                <w:sz w:val="24"/>
              </w:rPr>
              <w:tab/>
            </w:r>
            <w:r w:rsidRPr="003E789C">
              <w:rPr>
                <w:b w:val="0"/>
                <w:bCs w:val="0"/>
                <w:sz w:val="24"/>
              </w:rPr>
              <w:t>να ελέγχει τα αρχεία, τα βιβλία, τους λογαριασμούς</w:t>
            </w:r>
            <w:r w:rsidR="002B2D30">
              <w:rPr>
                <w:b w:val="0"/>
                <w:bCs w:val="0"/>
                <w:sz w:val="24"/>
              </w:rPr>
              <w:t>,</w:t>
            </w:r>
            <w:r w:rsidRPr="003E789C">
              <w:rPr>
                <w:b w:val="0"/>
                <w:bCs w:val="0"/>
                <w:sz w:val="24"/>
              </w:rPr>
              <w:t xml:space="preserve"> καθώς και άλλα αρχεία που σχετίζονται με την επιχειρηματική δραστηριότητα, ανεξαρτήτως του μέσου αποθήκευσής τους και να έχει πρόσβαση σε όλες τις πληροφορίες στις οποίες οι υπό έλεγχο επιχειρήσεις ή ενώσεις επιχειρήσεων έχουν πρόσβαση</w:t>
            </w:r>
            <w:r w:rsidR="00C97238">
              <w:rPr>
                <w:b w:val="0"/>
                <w:bCs w:val="0"/>
                <w:sz w:val="24"/>
              </w:rPr>
              <w:t>·</w:t>
            </w:r>
          </w:p>
        </w:tc>
      </w:tr>
      <w:tr w:rsidR="006C15BF" w:rsidRPr="00F5040C" w14:paraId="3385AFE3" w14:textId="77777777" w:rsidTr="00023C51">
        <w:trPr>
          <w:gridAfter w:val="1"/>
          <w:wAfter w:w="22" w:type="dxa"/>
        </w:trPr>
        <w:tc>
          <w:tcPr>
            <w:tcW w:w="2025" w:type="dxa"/>
          </w:tcPr>
          <w:p w14:paraId="35D8777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4C6B374A"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8" w:type="dxa"/>
            <w:gridSpan w:val="27"/>
            <w:tcBorders>
              <w:left w:val="nil"/>
            </w:tcBorders>
          </w:tcPr>
          <w:p w14:paraId="4834FAC8" w14:textId="77777777" w:rsidR="006C15BF" w:rsidRPr="003E789C" w:rsidRDefault="006C15BF" w:rsidP="0087332A">
            <w:pPr>
              <w:pStyle w:val="BodyTextIndent3"/>
              <w:tabs>
                <w:tab w:val="left" w:pos="284"/>
                <w:tab w:val="left" w:pos="620"/>
              </w:tabs>
              <w:spacing w:line="360" w:lineRule="auto"/>
              <w:ind w:left="634" w:hanging="632"/>
              <w:rPr>
                <w:b w:val="0"/>
                <w:bCs w:val="0"/>
                <w:sz w:val="24"/>
              </w:rPr>
            </w:pPr>
          </w:p>
        </w:tc>
      </w:tr>
      <w:tr w:rsidR="006C15BF" w:rsidRPr="00F5040C" w14:paraId="3EEC3C5C" w14:textId="77777777" w:rsidTr="00023C51">
        <w:trPr>
          <w:gridAfter w:val="1"/>
          <w:wAfter w:w="22" w:type="dxa"/>
        </w:trPr>
        <w:tc>
          <w:tcPr>
            <w:tcW w:w="2025" w:type="dxa"/>
          </w:tcPr>
          <w:p w14:paraId="2AB95A2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23C456F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3E4948E7"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8" w:type="dxa"/>
            <w:gridSpan w:val="27"/>
            <w:tcBorders>
              <w:left w:val="nil"/>
            </w:tcBorders>
          </w:tcPr>
          <w:p w14:paraId="1C7E9379" w14:textId="24464458" w:rsidR="006C15BF" w:rsidRPr="003E789C" w:rsidRDefault="006C15BF" w:rsidP="00C97238">
            <w:pPr>
              <w:pStyle w:val="BodyTextIndent2"/>
              <w:tabs>
                <w:tab w:val="clear" w:pos="252"/>
                <w:tab w:val="left" w:pos="284"/>
                <w:tab w:val="left" w:pos="620"/>
              </w:tabs>
              <w:spacing w:line="360" w:lineRule="auto"/>
              <w:ind w:left="634" w:hanging="611"/>
              <w:rPr>
                <w:b w:val="0"/>
                <w:bCs w:val="0"/>
                <w:sz w:val="24"/>
              </w:rPr>
            </w:pPr>
            <w:r w:rsidRPr="003E789C">
              <w:rPr>
                <w:b w:val="0"/>
                <w:bCs w:val="0"/>
                <w:sz w:val="24"/>
              </w:rPr>
              <w:t>(γ)</w:t>
            </w:r>
            <w:r w:rsidR="00C97238">
              <w:rPr>
                <w:b w:val="0"/>
                <w:bCs w:val="0"/>
                <w:sz w:val="24"/>
              </w:rPr>
              <w:tab/>
            </w:r>
            <w:r w:rsidRPr="003E789C">
              <w:rPr>
                <w:b w:val="0"/>
                <w:iCs/>
                <w:sz w:val="24"/>
              </w:rPr>
              <w:t xml:space="preserve">να λαμβάνει ή να αποκτά υπό οποιαδήποτε μορφή αντίγραφο ή απόσπασμα αρχείων, βιβλίων, λογαριασμών </w:t>
            </w:r>
            <w:r w:rsidRPr="00C97238">
              <w:rPr>
                <w:b w:val="0"/>
                <w:bCs w:val="0"/>
                <w:sz w:val="24"/>
              </w:rPr>
              <w:t>και</w:t>
            </w:r>
            <w:r w:rsidRPr="003E789C">
              <w:rPr>
                <w:b w:val="0"/>
                <w:iCs/>
                <w:sz w:val="24"/>
              </w:rPr>
              <w:t xml:space="preserve"> </w:t>
            </w:r>
            <w:r w:rsidRPr="003E789C">
              <w:rPr>
                <w:b w:val="0"/>
                <w:bCs w:val="0"/>
                <w:sz w:val="24"/>
              </w:rPr>
              <w:t>άλλα αρχεία που σχετίζονται με την επιχειρηματική</w:t>
            </w:r>
            <w:r w:rsidRPr="003E789C">
              <w:rPr>
                <w:b w:val="0"/>
                <w:iCs/>
                <w:sz w:val="24"/>
              </w:rPr>
              <w:t xml:space="preserve"> δραστηριότητα</w:t>
            </w:r>
            <w:r w:rsidRPr="003E789C">
              <w:rPr>
                <w:b w:val="0"/>
                <w:bCs w:val="0"/>
                <w:sz w:val="24"/>
              </w:rPr>
              <w:t xml:space="preserve">, </w:t>
            </w:r>
            <w:r w:rsidRPr="003E789C">
              <w:rPr>
                <w:b w:val="0"/>
                <w:iCs/>
                <w:sz w:val="24"/>
              </w:rPr>
              <w:t>ανεξαρτήτως της μορφής αποθήκευσής τους</w:t>
            </w:r>
            <w:r w:rsidRPr="003E789C">
              <w:rPr>
                <w:b w:val="0"/>
                <w:sz w:val="24"/>
              </w:rPr>
              <w:t xml:space="preserve"> και οπουδήποτε και αν αυτά φυλάσσονται</w:t>
            </w:r>
            <w:r w:rsidRPr="003E789C">
              <w:rPr>
                <w:b w:val="0"/>
                <w:bCs w:val="0"/>
                <w:sz w:val="24"/>
              </w:rPr>
              <w:t xml:space="preserve">, και, </w:t>
            </w:r>
            <w:r w:rsidR="00CE53CE">
              <w:rPr>
                <w:b w:val="0"/>
                <w:bCs w:val="0"/>
                <w:sz w:val="24"/>
              </w:rPr>
              <w:t>σε περίπτωση που</w:t>
            </w:r>
            <w:r w:rsidR="00CE53CE" w:rsidRPr="003E789C">
              <w:rPr>
                <w:b w:val="0"/>
                <w:bCs w:val="0"/>
                <w:sz w:val="24"/>
              </w:rPr>
              <w:t xml:space="preserve"> </w:t>
            </w:r>
            <w:r w:rsidRPr="003E789C">
              <w:rPr>
                <w:b w:val="0"/>
                <w:bCs w:val="0"/>
                <w:sz w:val="24"/>
              </w:rPr>
              <w:t>κρίνεται σκόπιμο, να συνεχίζει την έρευνα πληροφοριών στους χώρους της Επιτροπής ή σε άλλους καθορισμένους χώρους και να επιλέγει αντίγραφα ή αποσπάσματα αυτών</w:t>
            </w:r>
            <w:r w:rsidR="00C97238">
              <w:rPr>
                <w:b w:val="0"/>
                <w:sz w:val="24"/>
              </w:rPr>
              <w:t>·</w:t>
            </w:r>
            <w:r w:rsidRPr="003E789C">
              <w:rPr>
                <w:b w:val="0"/>
                <w:iCs/>
                <w:sz w:val="24"/>
              </w:rPr>
              <w:t xml:space="preserve"> </w:t>
            </w:r>
          </w:p>
        </w:tc>
      </w:tr>
      <w:tr w:rsidR="006C15BF" w:rsidRPr="00F5040C" w14:paraId="32417707" w14:textId="77777777" w:rsidTr="00023C51">
        <w:trPr>
          <w:gridAfter w:val="1"/>
          <w:wAfter w:w="22" w:type="dxa"/>
        </w:trPr>
        <w:tc>
          <w:tcPr>
            <w:tcW w:w="2025" w:type="dxa"/>
          </w:tcPr>
          <w:p w14:paraId="07D4602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79788922"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8" w:type="dxa"/>
            <w:gridSpan w:val="27"/>
            <w:tcBorders>
              <w:left w:val="nil"/>
            </w:tcBorders>
          </w:tcPr>
          <w:p w14:paraId="2031D191" w14:textId="77777777" w:rsidR="006C15BF" w:rsidRPr="003E789C" w:rsidRDefault="006C15BF" w:rsidP="0087332A">
            <w:pPr>
              <w:pStyle w:val="BodyTextIndent3"/>
              <w:tabs>
                <w:tab w:val="left" w:pos="284"/>
                <w:tab w:val="left" w:pos="620"/>
              </w:tabs>
              <w:spacing w:line="360" w:lineRule="auto"/>
              <w:ind w:left="634" w:hanging="632"/>
              <w:rPr>
                <w:b w:val="0"/>
                <w:sz w:val="24"/>
              </w:rPr>
            </w:pPr>
          </w:p>
        </w:tc>
      </w:tr>
      <w:tr w:rsidR="006C15BF" w:rsidRPr="00F5040C" w14:paraId="35755FCE" w14:textId="77777777" w:rsidTr="00023C51">
        <w:trPr>
          <w:gridAfter w:val="1"/>
          <w:wAfter w:w="22" w:type="dxa"/>
        </w:trPr>
        <w:tc>
          <w:tcPr>
            <w:tcW w:w="2025" w:type="dxa"/>
          </w:tcPr>
          <w:p w14:paraId="148008BC"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0EDBC8D3"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8" w:type="dxa"/>
            <w:gridSpan w:val="27"/>
            <w:tcBorders>
              <w:left w:val="nil"/>
            </w:tcBorders>
          </w:tcPr>
          <w:p w14:paraId="20B406CB" w14:textId="77777777" w:rsidR="006C15BF" w:rsidRPr="003E789C" w:rsidRDefault="006C15BF" w:rsidP="00C97238">
            <w:pPr>
              <w:pStyle w:val="BodyTextIndent2"/>
              <w:tabs>
                <w:tab w:val="clear" w:pos="252"/>
                <w:tab w:val="left" w:pos="284"/>
                <w:tab w:val="left" w:pos="620"/>
              </w:tabs>
              <w:spacing w:line="360" w:lineRule="auto"/>
              <w:ind w:left="634" w:hanging="611"/>
              <w:rPr>
                <w:b w:val="0"/>
                <w:bCs w:val="0"/>
                <w:sz w:val="24"/>
              </w:rPr>
            </w:pPr>
            <w:r w:rsidRPr="003E789C">
              <w:rPr>
                <w:b w:val="0"/>
                <w:sz w:val="24"/>
              </w:rPr>
              <w:t>(δ)</w:t>
            </w:r>
            <w:r w:rsidR="00C97238">
              <w:rPr>
                <w:b w:val="0"/>
                <w:sz w:val="24"/>
              </w:rPr>
              <w:tab/>
            </w:r>
            <w:r w:rsidRPr="003E789C">
              <w:rPr>
                <w:b w:val="0"/>
                <w:sz w:val="24"/>
              </w:rPr>
              <w:t xml:space="preserve">να σφραγίζει οποιονδήποτε επαγγελματικό χώρο και αρχεία, </w:t>
            </w:r>
            <w:r w:rsidRPr="00C97238">
              <w:rPr>
                <w:b w:val="0"/>
                <w:bCs w:val="0"/>
                <w:sz w:val="24"/>
              </w:rPr>
              <w:t>βιβλία</w:t>
            </w:r>
            <w:r w:rsidRPr="003E789C">
              <w:rPr>
                <w:b w:val="0"/>
                <w:sz w:val="24"/>
              </w:rPr>
              <w:t>, λογαριασμούς και άλλα έγγραφα κατά την περίοδο και στο</w:t>
            </w:r>
            <w:r w:rsidR="002B2D30">
              <w:rPr>
                <w:b w:val="0"/>
                <w:sz w:val="24"/>
              </w:rPr>
              <w:t>ν</w:t>
            </w:r>
            <w:r w:rsidRPr="003E789C">
              <w:rPr>
                <w:b w:val="0"/>
                <w:sz w:val="24"/>
              </w:rPr>
              <w:t xml:space="preserve"> βαθμό που απαιτούνται για τον έλεγχο</w:t>
            </w:r>
            <w:r w:rsidR="00C97238">
              <w:rPr>
                <w:b w:val="0"/>
                <w:sz w:val="24"/>
              </w:rPr>
              <w:t>·</w:t>
            </w:r>
          </w:p>
        </w:tc>
      </w:tr>
      <w:tr w:rsidR="006C15BF" w:rsidRPr="00F5040C" w14:paraId="7E9DCCB0" w14:textId="77777777" w:rsidTr="00023C51">
        <w:trPr>
          <w:gridAfter w:val="1"/>
          <w:wAfter w:w="22" w:type="dxa"/>
        </w:trPr>
        <w:tc>
          <w:tcPr>
            <w:tcW w:w="2025" w:type="dxa"/>
          </w:tcPr>
          <w:p w14:paraId="72E9354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77AED882"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8" w:type="dxa"/>
            <w:gridSpan w:val="27"/>
            <w:tcBorders>
              <w:left w:val="nil"/>
            </w:tcBorders>
          </w:tcPr>
          <w:p w14:paraId="09B4F814" w14:textId="77777777" w:rsidR="006C15BF" w:rsidRPr="003E789C" w:rsidRDefault="006C15BF" w:rsidP="0087332A">
            <w:pPr>
              <w:pStyle w:val="BodyTextIndent3"/>
              <w:tabs>
                <w:tab w:val="left" w:pos="284"/>
                <w:tab w:val="left" w:pos="620"/>
              </w:tabs>
              <w:spacing w:line="360" w:lineRule="auto"/>
              <w:ind w:left="634" w:hanging="632"/>
              <w:rPr>
                <w:b w:val="0"/>
                <w:bCs w:val="0"/>
                <w:sz w:val="24"/>
              </w:rPr>
            </w:pPr>
          </w:p>
        </w:tc>
      </w:tr>
      <w:tr w:rsidR="006C15BF" w:rsidRPr="00F5040C" w14:paraId="2ECF258F" w14:textId="77777777" w:rsidTr="00023C51">
        <w:trPr>
          <w:gridAfter w:val="1"/>
          <w:wAfter w:w="22" w:type="dxa"/>
        </w:trPr>
        <w:tc>
          <w:tcPr>
            <w:tcW w:w="2025" w:type="dxa"/>
          </w:tcPr>
          <w:p w14:paraId="06C2695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8"/>
          </w:tcPr>
          <w:p w14:paraId="6B4FC335" w14:textId="77777777" w:rsidR="006C15BF" w:rsidRPr="003E789C" w:rsidRDefault="006C15BF" w:rsidP="004B683A">
            <w:pPr>
              <w:pStyle w:val="BodyTextIndent2"/>
              <w:tabs>
                <w:tab w:val="clear" w:pos="252"/>
                <w:tab w:val="left" w:pos="284"/>
                <w:tab w:val="left" w:pos="567"/>
              </w:tabs>
              <w:spacing w:line="360" w:lineRule="auto"/>
              <w:ind w:left="0" w:firstLine="0"/>
              <w:rPr>
                <w:b w:val="0"/>
                <w:sz w:val="24"/>
              </w:rPr>
            </w:pPr>
          </w:p>
        </w:tc>
        <w:tc>
          <w:tcPr>
            <w:tcW w:w="6778" w:type="dxa"/>
            <w:gridSpan w:val="27"/>
            <w:tcBorders>
              <w:left w:val="nil"/>
            </w:tcBorders>
          </w:tcPr>
          <w:p w14:paraId="6E00C695" w14:textId="77777777" w:rsidR="006C15BF" w:rsidRPr="003E789C" w:rsidRDefault="006C15BF" w:rsidP="00C97238">
            <w:pPr>
              <w:pStyle w:val="BodyTextIndent2"/>
              <w:tabs>
                <w:tab w:val="clear" w:pos="252"/>
                <w:tab w:val="left" w:pos="284"/>
                <w:tab w:val="left" w:pos="620"/>
              </w:tabs>
              <w:spacing w:line="360" w:lineRule="auto"/>
              <w:ind w:left="634" w:hanging="611"/>
              <w:rPr>
                <w:b w:val="0"/>
                <w:bCs w:val="0"/>
                <w:sz w:val="24"/>
              </w:rPr>
            </w:pPr>
            <w:r w:rsidRPr="003E789C">
              <w:rPr>
                <w:b w:val="0"/>
                <w:bCs w:val="0"/>
                <w:sz w:val="24"/>
              </w:rPr>
              <w:t>(ε)</w:t>
            </w:r>
            <w:r w:rsidR="00C97238">
              <w:rPr>
                <w:b w:val="0"/>
                <w:bCs w:val="0"/>
                <w:sz w:val="24"/>
              </w:rPr>
              <w:tab/>
            </w:r>
            <w:r w:rsidRPr="003E789C">
              <w:rPr>
                <w:b w:val="0"/>
                <w:bCs w:val="0"/>
                <w:sz w:val="24"/>
              </w:rPr>
              <w:t>να υποβάλλει σε κάθε εκπρόσωπο ή μέλος του προσωπικού της επιχείρησης ή ένωσης επιχειρήσεων ερωτήσεις και να ζητ</w:t>
            </w:r>
            <w:r w:rsidR="002B2D30">
              <w:rPr>
                <w:b w:val="0"/>
                <w:bCs w:val="0"/>
                <w:sz w:val="24"/>
              </w:rPr>
              <w:t>εί</w:t>
            </w:r>
            <w:r w:rsidRPr="003E789C">
              <w:rPr>
                <w:b w:val="0"/>
                <w:bCs w:val="0"/>
                <w:sz w:val="24"/>
              </w:rPr>
              <w:t xml:space="preserve"> επεξηγήσεις για τα πραγματικά περιστατικά ή για έγγραφα που σχετίζονται με το </w:t>
            </w:r>
            <w:r w:rsidRPr="003E789C">
              <w:rPr>
                <w:b w:val="0"/>
                <w:bCs w:val="0"/>
                <w:sz w:val="24"/>
              </w:rPr>
              <w:lastRenderedPageBreak/>
              <w:t>αντικείμενο και τον σκοπό του ελέγχου και να καταγράφει τις απαντήσεις.</w:t>
            </w:r>
          </w:p>
        </w:tc>
      </w:tr>
      <w:tr w:rsidR="006C15BF" w:rsidRPr="00F5040C" w14:paraId="4FE90B4A" w14:textId="77777777" w:rsidTr="00023C51">
        <w:trPr>
          <w:gridAfter w:val="1"/>
          <w:wAfter w:w="22" w:type="dxa"/>
        </w:trPr>
        <w:tc>
          <w:tcPr>
            <w:tcW w:w="2025" w:type="dxa"/>
          </w:tcPr>
          <w:p w14:paraId="5BE0BA49" w14:textId="77777777" w:rsidR="006C15BF" w:rsidRPr="005205ED" w:rsidRDefault="006C15BF" w:rsidP="004B683A">
            <w:pPr>
              <w:pStyle w:val="BodyText"/>
              <w:tabs>
                <w:tab w:val="left" w:pos="284"/>
                <w:tab w:val="left" w:pos="567"/>
              </w:tabs>
              <w:spacing w:line="360" w:lineRule="auto"/>
              <w:jc w:val="left"/>
              <w:rPr>
                <w:rFonts w:ascii="Arial" w:hAnsi="Arial" w:cs="Arial"/>
                <w:b w:val="0"/>
                <w:i/>
                <w:lang w:val="el-GR"/>
              </w:rPr>
            </w:pPr>
          </w:p>
        </w:tc>
        <w:tc>
          <w:tcPr>
            <w:tcW w:w="7592" w:type="dxa"/>
            <w:gridSpan w:val="35"/>
          </w:tcPr>
          <w:p w14:paraId="57576C7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1A6F12" w:rsidRPr="00F5040C" w14:paraId="517A3736" w14:textId="77777777" w:rsidTr="00C24AA5">
        <w:trPr>
          <w:gridAfter w:val="1"/>
          <w:wAfter w:w="22" w:type="dxa"/>
        </w:trPr>
        <w:tc>
          <w:tcPr>
            <w:tcW w:w="2025" w:type="dxa"/>
          </w:tcPr>
          <w:p w14:paraId="3A62EB9A" w14:textId="77777777" w:rsidR="001A6F12" w:rsidRPr="005205ED" w:rsidRDefault="001A6F12" w:rsidP="004B683A">
            <w:pPr>
              <w:pStyle w:val="BodyText"/>
              <w:tabs>
                <w:tab w:val="left" w:pos="284"/>
                <w:tab w:val="left" w:pos="567"/>
              </w:tabs>
              <w:spacing w:line="360" w:lineRule="auto"/>
              <w:jc w:val="left"/>
              <w:rPr>
                <w:rFonts w:ascii="Arial" w:hAnsi="Arial" w:cs="Arial"/>
                <w:b w:val="0"/>
                <w:i/>
                <w:lang w:val="el-GR"/>
              </w:rPr>
            </w:pPr>
          </w:p>
        </w:tc>
        <w:tc>
          <w:tcPr>
            <w:tcW w:w="1411" w:type="dxa"/>
            <w:gridSpan w:val="28"/>
          </w:tcPr>
          <w:p w14:paraId="7FF544FD" w14:textId="4CD27BA4" w:rsidR="001A6F12" w:rsidRPr="008F6EB1" w:rsidRDefault="001A6F12" w:rsidP="00C24AA5">
            <w:pPr>
              <w:pStyle w:val="BodyText"/>
              <w:tabs>
                <w:tab w:val="left" w:pos="416"/>
                <w:tab w:val="left" w:pos="741"/>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(2)</w:t>
            </w:r>
            <w:r>
              <w:rPr>
                <w:rFonts w:ascii="Arial" w:hAnsi="Arial" w:cs="Arial"/>
                <w:b w:val="0"/>
                <w:lang w:val="el-GR"/>
              </w:rPr>
              <w:t>(α)</w:t>
            </w:r>
          </w:p>
        </w:tc>
        <w:tc>
          <w:tcPr>
            <w:tcW w:w="6181" w:type="dxa"/>
            <w:gridSpan w:val="7"/>
          </w:tcPr>
          <w:p w14:paraId="7F649A23" w14:textId="7147ABB4" w:rsidR="001A6F12" w:rsidRPr="008F6EB1" w:rsidRDefault="001A6F12" w:rsidP="0020357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Οι </w:t>
            </w:r>
            <w:r>
              <w:rPr>
                <w:rFonts w:ascii="Arial" w:hAnsi="Arial" w:cs="Arial"/>
                <w:b w:val="0"/>
                <w:lang w:val="el-GR"/>
              </w:rPr>
              <w:t>προβλεπόμενοι στο</w:t>
            </w:r>
            <w:r w:rsidRPr="008F6EB1">
              <w:rPr>
                <w:rFonts w:ascii="Arial" w:hAnsi="Arial" w:cs="Arial"/>
                <w:b w:val="0"/>
                <w:lang w:val="el-GR"/>
              </w:rPr>
              <w:t xml:space="preserve"> εδάφιο (1) έλεγχοι διενεργούνται και οι σχετικές </w:t>
            </w:r>
            <w:r w:rsidRPr="0020357A">
              <w:rPr>
                <w:rFonts w:ascii="Arial" w:hAnsi="Arial" w:cs="Arial"/>
                <w:b w:val="0"/>
              </w:rPr>
              <w:t>εξουσίες</w:t>
            </w:r>
            <w:r w:rsidRPr="008F6EB1">
              <w:rPr>
                <w:rFonts w:ascii="Arial" w:hAnsi="Arial" w:cs="Arial"/>
                <w:b w:val="0"/>
                <w:lang w:val="el-GR"/>
              </w:rPr>
              <w:t xml:space="preserve"> ασκούνται</w:t>
            </w:r>
            <w:r w:rsidR="0042159D">
              <w:rPr>
                <w:rFonts w:ascii="Arial" w:hAnsi="Arial" w:cs="Arial"/>
                <w:b w:val="0"/>
                <w:lang w:val="el-GR"/>
              </w:rPr>
              <w:t>,</w:t>
            </w:r>
            <w:r w:rsidRPr="008F6EB1">
              <w:rPr>
                <w:rFonts w:ascii="Arial" w:hAnsi="Arial" w:cs="Arial"/>
                <w:b w:val="0"/>
                <w:lang w:val="el-GR"/>
              </w:rPr>
              <w:t xml:space="preserve"> κατ’ εντολή της Επιτροπής και κατόπιν γραπτής εξουσιοδότησης, από τα μέλη του προσωπικού της Υπηρεσίας</w:t>
            </w:r>
            <w:r w:rsidRPr="008F6EB1">
              <w:rPr>
                <w:rFonts w:ascii="Arial" w:hAnsi="Arial" w:cs="Arial"/>
                <w:lang w:val="el-GR"/>
              </w:rPr>
              <w:t xml:space="preserve"> </w:t>
            </w:r>
            <w:r w:rsidRPr="008F6EB1">
              <w:rPr>
                <w:rFonts w:ascii="Arial" w:hAnsi="Arial" w:cs="Arial"/>
                <w:b w:val="0"/>
                <w:lang w:val="el-GR"/>
              </w:rPr>
              <w:t>και</w:t>
            </w:r>
            <w:r w:rsidR="0042159D">
              <w:rPr>
                <w:rFonts w:ascii="Arial" w:hAnsi="Arial" w:cs="Arial"/>
                <w:b w:val="0"/>
                <w:lang w:val="el-GR"/>
              </w:rPr>
              <w:t xml:space="preserve"> από</w:t>
            </w:r>
            <w:r w:rsidRPr="008F6EB1">
              <w:rPr>
                <w:rFonts w:ascii="Arial" w:hAnsi="Arial" w:cs="Arial"/>
                <w:b w:val="0"/>
                <w:lang w:val="el-GR"/>
              </w:rPr>
              <w:t xml:space="preserve"> εξουσιοδοτημένα μέλη του προσωπικού των Αρχών Ανταγωνισμού. </w:t>
            </w:r>
          </w:p>
        </w:tc>
      </w:tr>
      <w:tr w:rsidR="001A6F12" w:rsidRPr="00F5040C" w14:paraId="19B7C6C1" w14:textId="77777777" w:rsidTr="00C24AA5">
        <w:trPr>
          <w:gridAfter w:val="1"/>
          <w:wAfter w:w="22" w:type="dxa"/>
        </w:trPr>
        <w:tc>
          <w:tcPr>
            <w:tcW w:w="2025" w:type="dxa"/>
          </w:tcPr>
          <w:p w14:paraId="58A4EE41" w14:textId="77777777" w:rsidR="001A6F12" w:rsidRPr="005205ED" w:rsidRDefault="001A6F12" w:rsidP="004B683A">
            <w:pPr>
              <w:pStyle w:val="BodyText"/>
              <w:tabs>
                <w:tab w:val="left" w:pos="284"/>
                <w:tab w:val="left" w:pos="567"/>
              </w:tabs>
              <w:spacing w:line="360" w:lineRule="auto"/>
              <w:jc w:val="left"/>
              <w:rPr>
                <w:rFonts w:ascii="Arial" w:hAnsi="Arial" w:cs="Arial"/>
                <w:b w:val="0"/>
                <w:i/>
                <w:lang w:val="el-GR"/>
              </w:rPr>
            </w:pPr>
          </w:p>
        </w:tc>
        <w:tc>
          <w:tcPr>
            <w:tcW w:w="1411" w:type="dxa"/>
            <w:gridSpan w:val="28"/>
          </w:tcPr>
          <w:p w14:paraId="4A551312" w14:textId="77777777" w:rsidR="001A6F12" w:rsidRPr="008F6EB1" w:rsidRDefault="001A6F12" w:rsidP="0020357A">
            <w:pPr>
              <w:pStyle w:val="BodyText"/>
              <w:tabs>
                <w:tab w:val="left" w:pos="416"/>
                <w:tab w:val="left" w:pos="841"/>
              </w:tabs>
              <w:spacing w:line="360" w:lineRule="auto"/>
              <w:rPr>
                <w:rFonts w:ascii="Arial" w:hAnsi="Arial" w:cs="Arial"/>
                <w:b w:val="0"/>
                <w:lang w:val="el-GR"/>
              </w:rPr>
            </w:pPr>
          </w:p>
        </w:tc>
        <w:tc>
          <w:tcPr>
            <w:tcW w:w="6181" w:type="dxa"/>
            <w:gridSpan w:val="7"/>
          </w:tcPr>
          <w:p w14:paraId="3CC9831D" w14:textId="77777777" w:rsidR="001A6F12" w:rsidRPr="008F6EB1" w:rsidRDefault="001A6F12" w:rsidP="0020357A">
            <w:pPr>
              <w:pStyle w:val="BodyText"/>
              <w:tabs>
                <w:tab w:val="left" w:pos="416"/>
                <w:tab w:val="left" w:pos="841"/>
              </w:tabs>
              <w:spacing w:line="360" w:lineRule="auto"/>
              <w:rPr>
                <w:rFonts w:ascii="Arial" w:hAnsi="Arial" w:cs="Arial"/>
                <w:b w:val="0"/>
                <w:lang w:val="el-GR"/>
              </w:rPr>
            </w:pPr>
          </w:p>
        </w:tc>
      </w:tr>
      <w:tr w:rsidR="001A6F12" w:rsidRPr="00F5040C" w14:paraId="0567E429" w14:textId="77777777" w:rsidTr="00C24AA5">
        <w:trPr>
          <w:gridAfter w:val="1"/>
          <w:wAfter w:w="22" w:type="dxa"/>
        </w:trPr>
        <w:tc>
          <w:tcPr>
            <w:tcW w:w="2025" w:type="dxa"/>
          </w:tcPr>
          <w:p w14:paraId="3A509E13" w14:textId="77777777" w:rsidR="001A6F12" w:rsidRPr="005205ED" w:rsidRDefault="001A6F12" w:rsidP="004B683A">
            <w:pPr>
              <w:pStyle w:val="BodyText"/>
              <w:tabs>
                <w:tab w:val="left" w:pos="284"/>
                <w:tab w:val="left" w:pos="567"/>
              </w:tabs>
              <w:spacing w:line="360" w:lineRule="auto"/>
              <w:jc w:val="left"/>
              <w:rPr>
                <w:rFonts w:ascii="Arial" w:hAnsi="Arial" w:cs="Arial"/>
                <w:b w:val="0"/>
                <w:i/>
                <w:lang w:val="el-GR"/>
              </w:rPr>
            </w:pPr>
          </w:p>
        </w:tc>
        <w:tc>
          <w:tcPr>
            <w:tcW w:w="1411" w:type="dxa"/>
            <w:gridSpan w:val="28"/>
          </w:tcPr>
          <w:p w14:paraId="41CD0F13" w14:textId="77777777" w:rsidR="001A6F12" w:rsidRPr="008F6EB1" w:rsidRDefault="001A6F12" w:rsidP="00C24AA5">
            <w:pPr>
              <w:pStyle w:val="BodyText"/>
              <w:tabs>
                <w:tab w:val="left" w:pos="416"/>
                <w:tab w:val="left" w:pos="741"/>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t>(β)</w:t>
            </w:r>
          </w:p>
        </w:tc>
        <w:tc>
          <w:tcPr>
            <w:tcW w:w="6181" w:type="dxa"/>
            <w:gridSpan w:val="7"/>
          </w:tcPr>
          <w:p w14:paraId="72C83360" w14:textId="36B8B2DE" w:rsidR="001A6F12" w:rsidRPr="008F6EB1" w:rsidRDefault="00FA69B5" w:rsidP="0020357A">
            <w:pPr>
              <w:pStyle w:val="BodyText"/>
              <w:tabs>
                <w:tab w:val="left" w:pos="416"/>
                <w:tab w:val="left" w:pos="841"/>
              </w:tabs>
              <w:spacing w:line="360" w:lineRule="auto"/>
              <w:rPr>
                <w:rFonts w:ascii="Arial" w:hAnsi="Arial" w:cs="Arial"/>
                <w:b w:val="0"/>
                <w:lang w:val="el-GR"/>
              </w:rPr>
            </w:pPr>
            <w:r>
              <w:rPr>
                <w:rFonts w:ascii="Arial" w:hAnsi="Arial" w:cs="Arial"/>
                <w:b w:val="0"/>
                <w:lang w:val="el-GR"/>
              </w:rPr>
              <w:t xml:space="preserve">Σε περίπτωση που </w:t>
            </w:r>
            <w:r w:rsidR="001A6F12" w:rsidRPr="008F6EB1">
              <w:rPr>
                <w:rFonts w:ascii="Arial" w:hAnsi="Arial" w:cs="Arial"/>
                <w:b w:val="0"/>
                <w:lang w:val="el-GR"/>
              </w:rPr>
              <w:t>κριθεί αναγκαίο από την Επιτροπή, οι εν λόγω λειτουργοί συνοδεύονται από άλλους λειτουργούς, ήτοι δημόσιους υπαλλήλους και/ή λειτουργούς του ευρύτερου δημόσιου τομέα και/ή από πρόσωπα με εξειδικευμένες γνώσεις που δυνατό</w:t>
            </w:r>
            <w:r w:rsidR="00D416D0">
              <w:rPr>
                <w:rFonts w:ascii="Arial" w:hAnsi="Arial" w:cs="Arial"/>
                <w:b w:val="0"/>
                <w:lang w:val="el-GR"/>
              </w:rPr>
              <w:t>ν</w:t>
            </w:r>
            <w:r w:rsidR="001A6F12" w:rsidRPr="008F6EB1">
              <w:rPr>
                <w:rFonts w:ascii="Arial" w:hAnsi="Arial" w:cs="Arial"/>
                <w:b w:val="0"/>
                <w:lang w:val="el-GR"/>
              </w:rPr>
              <w:t xml:space="preserve"> να εργάζονται στην Επιτροπή στη βάση συμβάσεων παροχής υπηρεσιών και/ή με οποιοδήποτε άλλο καθεστώς και άτομα που είναι τοποθετημένα ή αποσπασμένα στην Επιτροπή.</w:t>
            </w:r>
          </w:p>
        </w:tc>
      </w:tr>
      <w:tr w:rsidR="006C15BF" w:rsidRPr="00F5040C" w14:paraId="7A03AE1E" w14:textId="77777777" w:rsidTr="00023C51">
        <w:trPr>
          <w:gridAfter w:val="1"/>
          <w:wAfter w:w="22" w:type="dxa"/>
        </w:trPr>
        <w:tc>
          <w:tcPr>
            <w:tcW w:w="2025" w:type="dxa"/>
          </w:tcPr>
          <w:p w14:paraId="7DA8BD2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D6D6D3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38C43838" w14:textId="77777777" w:rsidTr="00023C51">
        <w:trPr>
          <w:gridAfter w:val="1"/>
          <w:wAfter w:w="22" w:type="dxa"/>
        </w:trPr>
        <w:tc>
          <w:tcPr>
            <w:tcW w:w="2025" w:type="dxa"/>
          </w:tcPr>
          <w:p w14:paraId="7A3BBE9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10C87D7" w14:textId="66B2D2C0" w:rsidR="006C15BF" w:rsidRPr="008F6EB1" w:rsidRDefault="006C15BF" w:rsidP="00C24AA5">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0357A">
              <w:rPr>
                <w:rFonts w:ascii="Arial" w:hAnsi="Arial" w:cs="Arial"/>
                <w:b w:val="0"/>
                <w:lang w:val="el-GR"/>
              </w:rPr>
              <w:tab/>
              <w:t>(</w:t>
            </w:r>
            <w:r w:rsidRPr="008F6EB1">
              <w:rPr>
                <w:rFonts w:ascii="Arial" w:hAnsi="Arial" w:cs="Arial"/>
                <w:b w:val="0"/>
                <w:lang w:val="el-GR"/>
              </w:rPr>
              <w:t>3)</w:t>
            </w:r>
            <w:r w:rsidR="0020357A">
              <w:rPr>
                <w:rFonts w:ascii="Arial" w:hAnsi="Arial" w:cs="Arial"/>
                <w:b w:val="0"/>
                <w:lang w:val="el-GR"/>
              </w:rPr>
              <w:tab/>
            </w:r>
            <w:r w:rsidRPr="008F6EB1">
              <w:rPr>
                <w:rFonts w:ascii="Arial" w:hAnsi="Arial" w:cs="Arial"/>
                <w:b w:val="0"/>
                <w:lang w:val="el-GR"/>
              </w:rPr>
              <w:t xml:space="preserve">Οι </w:t>
            </w:r>
            <w:r w:rsidR="001A6F12">
              <w:rPr>
                <w:rFonts w:ascii="Arial" w:hAnsi="Arial" w:cs="Arial"/>
                <w:b w:val="0"/>
                <w:lang w:val="el-GR"/>
              </w:rPr>
              <w:t xml:space="preserve">αναφερόμενοι στο εδάφιο (1) </w:t>
            </w:r>
            <w:r w:rsidRPr="008F6EB1">
              <w:rPr>
                <w:rFonts w:ascii="Arial" w:hAnsi="Arial" w:cs="Arial"/>
                <w:b w:val="0"/>
                <w:lang w:val="el-GR"/>
              </w:rPr>
              <w:t xml:space="preserve">έλεγχοι διενεργούνται κατόπιν γραπτής εντολής της Επιτροπής που καθορίζει το αντικείμενο και </w:t>
            </w:r>
            <w:r w:rsidR="00F63EF3">
              <w:rPr>
                <w:rFonts w:ascii="Arial" w:hAnsi="Arial" w:cs="Arial"/>
                <w:b w:val="0"/>
                <w:lang w:val="el-GR"/>
              </w:rPr>
              <w:t xml:space="preserve">τον </w:t>
            </w:r>
            <w:r w:rsidRPr="008F6EB1">
              <w:rPr>
                <w:rFonts w:ascii="Arial" w:hAnsi="Arial" w:cs="Arial"/>
                <w:b w:val="0"/>
                <w:lang w:val="el-GR"/>
              </w:rPr>
              <w:t>σκοπό της έρευνας, την ημερομηνία έναρξ</w:t>
            </w:r>
            <w:r w:rsidR="006E0903">
              <w:rPr>
                <w:rFonts w:ascii="Arial" w:hAnsi="Arial" w:cs="Arial"/>
                <w:b w:val="0"/>
                <w:lang w:val="el-GR"/>
              </w:rPr>
              <w:t>ή</w:t>
            </w:r>
            <w:r w:rsidRPr="008F6EB1">
              <w:rPr>
                <w:rFonts w:ascii="Arial" w:hAnsi="Arial" w:cs="Arial"/>
                <w:b w:val="0"/>
                <w:lang w:val="el-GR"/>
              </w:rPr>
              <w:t>ς της, τη διάταξη στην οποία στηρίζεται η εξουσία της Επιτροπής και τις ενδεχόμενες κυρώσεις δυνάμει</w:t>
            </w:r>
            <w:r w:rsidR="001A6F12">
              <w:rPr>
                <w:rFonts w:ascii="Arial" w:hAnsi="Arial" w:cs="Arial"/>
                <w:b w:val="0"/>
                <w:lang w:val="el-GR"/>
              </w:rPr>
              <w:t xml:space="preserve"> των διατάξεων</w:t>
            </w:r>
            <w:r w:rsidRPr="008F6EB1">
              <w:rPr>
                <w:rFonts w:ascii="Arial" w:hAnsi="Arial" w:cs="Arial"/>
                <w:b w:val="0"/>
                <w:lang w:val="el-GR"/>
              </w:rPr>
              <w:t xml:space="preserve"> του άρθρου 47, σε περίπτωση άρνησης της επιχείρησης ή ένωσης επιχειρήσεων να συμμορφωθεί </w:t>
            </w:r>
            <w:r w:rsidR="00F63EF3">
              <w:rPr>
                <w:rFonts w:ascii="Arial" w:hAnsi="Arial" w:cs="Arial"/>
                <w:b w:val="0"/>
                <w:lang w:val="el-GR"/>
              </w:rPr>
              <w:t>με</w:t>
            </w:r>
            <w:r w:rsidRPr="008F6EB1">
              <w:rPr>
                <w:rFonts w:ascii="Arial" w:hAnsi="Arial" w:cs="Arial"/>
                <w:b w:val="0"/>
                <w:lang w:val="el-GR"/>
              </w:rPr>
              <w:t xml:space="preserve"> την εντολή της Επιτροπής.</w:t>
            </w:r>
          </w:p>
        </w:tc>
      </w:tr>
      <w:tr w:rsidR="006C15BF" w:rsidRPr="00F5040C" w14:paraId="0C96E623" w14:textId="77777777" w:rsidTr="00023C51">
        <w:trPr>
          <w:gridAfter w:val="1"/>
          <w:wAfter w:w="22" w:type="dxa"/>
        </w:trPr>
        <w:tc>
          <w:tcPr>
            <w:tcW w:w="2025" w:type="dxa"/>
          </w:tcPr>
          <w:p w14:paraId="5AAD928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FDA8115"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71B9B419" w14:textId="77777777" w:rsidTr="00023C51">
        <w:trPr>
          <w:gridAfter w:val="1"/>
          <w:wAfter w:w="22" w:type="dxa"/>
        </w:trPr>
        <w:tc>
          <w:tcPr>
            <w:tcW w:w="2025" w:type="dxa"/>
          </w:tcPr>
          <w:p w14:paraId="1407889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00F9AFE" w14:textId="77777777" w:rsidR="006C15BF" w:rsidRPr="008F6EB1" w:rsidRDefault="006C15BF" w:rsidP="0020357A">
            <w:pPr>
              <w:pStyle w:val="BodyText"/>
              <w:tabs>
                <w:tab w:val="left" w:pos="416"/>
                <w:tab w:val="left" w:pos="841"/>
              </w:tabs>
              <w:spacing w:line="360" w:lineRule="auto"/>
              <w:rPr>
                <w:rFonts w:ascii="Arial" w:hAnsi="Arial" w:cs="Arial"/>
                <w:b w:val="0"/>
                <w:i/>
                <w:lang w:val="el-GR"/>
              </w:rPr>
            </w:pPr>
            <w:r w:rsidRPr="008F6EB1">
              <w:rPr>
                <w:rFonts w:ascii="Arial" w:hAnsi="Arial" w:cs="Arial"/>
                <w:b w:val="0"/>
                <w:lang w:val="el-GR"/>
              </w:rPr>
              <w:t xml:space="preserve">  </w:t>
            </w:r>
            <w:r w:rsidR="0020357A">
              <w:rPr>
                <w:rFonts w:ascii="Arial" w:hAnsi="Arial" w:cs="Arial"/>
                <w:b w:val="0"/>
                <w:lang w:val="el-GR"/>
              </w:rPr>
              <w:tab/>
            </w:r>
            <w:r w:rsidRPr="008F6EB1">
              <w:rPr>
                <w:rFonts w:ascii="Arial" w:hAnsi="Arial" w:cs="Arial"/>
                <w:b w:val="0"/>
                <w:lang w:val="el-GR"/>
              </w:rPr>
              <w:t>(4)</w:t>
            </w:r>
            <w:r w:rsidR="0020357A">
              <w:rPr>
                <w:rFonts w:ascii="Arial" w:hAnsi="Arial" w:cs="Arial"/>
                <w:b w:val="0"/>
                <w:lang w:val="el-GR"/>
              </w:rPr>
              <w:tab/>
            </w:r>
            <w:r w:rsidRPr="008F6EB1">
              <w:rPr>
                <w:rFonts w:ascii="Arial" w:hAnsi="Arial" w:cs="Arial"/>
                <w:b w:val="0"/>
                <w:lang w:val="el-GR"/>
              </w:rPr>
              <w:t>Οι έλεγχοι διενεργούνται χωρίς προηγούμενη ειδοποίηση της εμπλεκόμενης επιχείρησης ή ένωσης επιχειρήσεων, εκτός εάν η Επιτροπή κρίνει ότι η παροχή ειδοποίησης θα υποβοηθήσει στο ερευνητικό έργο.</w:t>
            </w:r>
          </w:p>
        </w:tc>
      </w:tr>
      <w:tr w:rsidR="006C15BF" w:rsidRPr="00F5040C" w14:paraId="2B8DCC2B" w14:textId="77777777" w:rsidTr="00023C51">
        <w:trPr>
          <w:gridAfter w:val="1"/>
          <w:wAfter w:w="22" w:type="dxa"/>
        </w:trPr>
        <w:tc>
          <w:tcPr>
            <w:tcW w:w="2025" w:type="dxa"/>
          </w:tcPr>
          <w:p w14:paraId="7C3F1B4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C05F4D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A8060C5" w14:textId="77777777" w:rsidTr="00023C51">
        <w:trPr>
          <w:gridAfter w:val="1"/>
          <w:wAfter w:w="22" w:type="dxa"/>
        </w:trPr>
        <w:tc>
          <w:tcPr>
            <w:tcW w:w="2025" w:type="dxa"/>
          </w:tcPr>
          <w:p w14:paraId="79DE6A1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4988703" w14:textId="77777777" w:rsidR="006C15BF" w:rsidRPr="008F6EB1" w:rsidRDefault="006C15BF" w:rsidP="0020357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0357A">
              <w:rPr>
                <w:rFonts w:ascii="Arial" w:hAnsi="Arial" w:cs="Arial"/>
                <w:b w:val="0"/>
                <w:lang w:val="el-GR"/>
              </w:rPr>
              <w:tab/>
            </w:r>
            <w:r w:rsidRPr="008F6EB1">
              <w:rPr>
                <w:rFonts w:ascii="Arial" w:hAnsi="Arial" w:cs="Arial"/>
                <w:b w:val="0"/>
                <w:lang w:val="el-GR"/>
              </w:rPr>
              <w:t>(5)</w:t>
            </w:r>
            <w:r w:rsidR="0020357A">
              <w:rPr>
                <w:rFonts w:ascii="Arial" w:hAnsi="Arial" w:cs="Arial"/>
                <w:b w:val="0"/>
                <w:lang w:val="el-GR"/>
              </w:rPr>
              <w:tab/>
            </w:r>
            <w:r w:rsidRPr="008F6EB1">
              <w:rPr>
                <w:rFonts w:ascii="Arial" w:hAnsi="Arial" w:cs="Arial"/>
                <w:b w:val="0"/>
                <w:lang w:val="el-GR"/>
              </w:rPr>
              <w:t>Η επιχείρηση ή ένωση επιχειρήσεων στην οποία διενεργείται ο έλεγχος δύναται να συμβουλευθεί το</w:t>
            </w:r>
            <w:r w:rsidR="005C5376">
              <w:rPr>
                <w:rFonts w:ascii="Arial" w:hAnsi="Arial" w:cs="Arial"/>
                <w:b w:val="0"/>
                <w:lang w:val="el-GR"/>
              </w:rPr>
              <w:t>ν</w:t>
            </w:r>
            <w:r w:rsidRPr="008F6EB1">
              <w:rPr>
                <w:rFonts w:ascii="Arial" w:hAnsi="Arial" w:cs="Arial"/>
                <w:b w:val="0"/>
                <w:lang w:val="el-GR"/>
              </w:rPr>
              <w:t xml:space="preserve"> δικηγόρο ή νομικό σύμβουλό της κατά τη διάρκεια του ελέγχου, η παρουσία όμως αυτού δε</w:t>
            </w:r>
            <w:r w:rsidR="005C5376">
              <w:rPr>
                <w:rFonts w:ascii="Arial" w:hAnsi="Arial" w:cs="Arial"/>
                <w:b w:val="0"/>
                <w:lang w:val="el-GR"/>
              </w:rPr>
              <w:t>ν</w:t>
            </w:r>
            <w:r w:rsidRPr="008F6EB1">
              <w:rPr>
                <w:rFonts w:ascii="Arial" w:hAnsi="Arial" w:cs="Arial"/>
                <w:b w:val="0"/>
                <w:lang w:val="el-GR"/>
              </w:rPr>
              <w:t xml:space="preserve"> συνιστά νομική προϋπόθεση για </w:t>
            </w:r>
            <w:r w:rsidR="005C5376">
              <w:rPr>
                <w:rFonts w:ascii="Arial" w:hAnsi="Arial" w:cs="Arial"/>
                <w:b w:val="0"/>
                <w:lang w:val="el-GR"/>
              </w:rPr>
              <w:t>την εγκυρότητα</w:t>
            </w:r>
            <w:r w:rsidRPr="008F6EB1">
              <w:rPr>
                <w:rFonts w:ascii="Arial" w:hAnsi="Arial" w:cs="Arial"/>
                <w:b w:val="0"/>
                <w:lang w:val="el-GR"/>
              </w:rPr>
              <w:t xml:space="preserve"> του ελέγχου και/ή υπεράσπιση για τη μη και/ή πλημμελή συμμόρφωση στην εντολή της Επιτροπής.</w:t>
            </w:r>
          </w:p>
        </w:tc>
      </w:tr>
      <w:tr w:rsidR="006C15BF" w:rsidRPr="00F5040C" w14:paraId="35B7DB2D" w14:textId="77777777" w:rsidTr="00023C51">
        <w:trPr>
          <w:gridAfter w:val="1"/>
          <w:wAfter w:w="22" w:type="dxa"/>
        </w:trPr>
        <w:tc>
          <w:tcPr>
            <w:tcW w:w="2025" w:type="dxa"/>
          </w:tcPr>
          <w:p w14:paraId="3A0D47D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A8B1BD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C0390B7" w14:textId="77777777" w:rsidTr="00023C51">
        <w:trPr>
          <w:gridAfter w:val="1"/>
          <w:wAfter w:w="22" w:type="dxa"/>
        </w:trPr>
        <w:tc>
          <w:tcPr>
            <w:tcW w:w="2025" w:type="dxa"/>
          </w:tcPr>
          <w:p w14:paraId="69601F8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7A6FB4D" w14:textId="5B6A8BE6" w:rsidR="006C15BF" w:rsidRPr="008F6EB1" w:rsidRDefault="006C15BF" w:rsidP="0020357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0357A">
              <w:rPr>
                <w:rFonts w:ascii="Arial" w:hAnsi="Arial" w:cs="Arial"/>
                <w:b w:val="0"/>
                <w:lang w:val="el-GR"/>
              </w:rPr>
              <w:tab/>
            </w:r>
            <w:r w:rsidRPr="008F6EB1">
              <w:rPr>
                <w:rFonts w:ascii="Arial" w:hAnsi="Arial" w:cs="Arial"/>
                <w:b w:val="0"/>
                <w:lang w:val="el-GR"/>
              </w:rPr>
              <w:t>(6)</w:t>
            </w:r>
            <w:r w:rsidR="0020357A">
              <w:rPr>
                <w:rFonts w:ascii="Arial" w:hAnsi="Arial" w:cs="Arial"/>
                <w:b w:val="0"/>
                <w:lang w:val="el-GR"/>
              </w:rPr>
              <w:tab/>
            </w:r>
            <w:r w:rsidRPr="008F6EB1">
              <w:rPr>
                <w:rFonts w:ascii="Arial" w:hAnsi="Arial" w:cs="Arial"/>
                <w:b w:val="0"/>
                <w:lang w:val="el-GR"/>
              </w:rPr>
              <w:t>Εφόσον κρίνεται σκόπιμο, η Επιτροπή ζητ</w:t>
            </w:r>
            <w:r w:rsidR="001F3236">
              <w:rPr>
                <w:rFonts w:ascii="Arial" w:hAnsi="Arial" w:cs="Arial"/>
                <w:b w:val="0"/>
                <w:lang w:val="el-GR"/>
              </w:rPr>
              <w:t>εί</w:t>
            </w:r>
            <w:r w:rsidRPr="008F6EB1">
              <w:rPr>
                <w:rFonts w:ascii="Arial" w:hAnsi="Arial" w:cs="Arial"/>
                <w:b w:val="0"/>
                <w:lang w:val="el-GR"/>
              </w:rPr>
              <w:t xml:space="preserve"> τη συνδρομή της Αστυνομίας</w:t>
            </w:r>
            <w:r w:rsidR="008A42B8">
              <w:rPr>
                <w:rFonts w:ascii="Arial" w:hAnsi="Arial" w:cs="Arial"/>
                <w:b w:val="0"/>
                <w:lang w:val="el-GR"/>
              </w:rPr>
              <w:t>,</w:t>
            </w:r>
            <w:r w:rsidRPr="008F6EB1">
              <w:rPr>
                <w:rFonts w:ascii="Arial" w:hAnsi="Arial" w:cs="Arial"/>
                <w:b w:val="0"/>
                <w:lang w:val="el-GR"/>
              </w:rPr>
              <w:t xml:space="preserve"> προκειμένου να καταστεί δυνατή η διενέργεια του ελέγχου </w:t>
            </w:r>
            <w:r w:rsidR="001F3236">
              <w:rPr>
                <w:rFonts w:ascii="Arial" w:hAnsi="Arial" w:cs="Arial"/>
                <w:b w:val="0"/>
                <w:lang w:val="el-GR"/>
              </w:rPr>
              <w:t>σύμφωνα με τις διατάξεις του παρόντος άρθρου</w:t>
            </w:r>
            <w:r w:rsidRPr="008F6EB1">
              <w:rPr>
                <w:rFonts w:ascii="Arial" w:hAnsi="Arial" w:cs="Arial"/>
                <w:b w:val="0"/>
                <w:lang w:val="el-GR"/>
              </w:rPr>
              <w:t xml:space="preserve"> ή ως προληπτικό μέτρο.</w:t>
            </w:r>
          </w:p>
        </w:tc>
      </w:tr>
      <w:tr w:rsidR="006C15BF" w:rsidRPr="00F5040C" w14:paraId="0208D3FD" w14:textId="77777777" w:rsidTr="00023C51">
        <w:trPr>
          <w:gridAfter w:val="1"/>
          <w:wAfter w:w="22" w:type="dxa"/>
        </w:trPr>
        <w:tc>
          <w:tcPr>
            <w:tcW w:w="2025" w:type="dxa"/>
          </w:tcPr>
          <w:p w14:paraId="3FD38AD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182CD40" w14:textId="77777777" w:rsidR="006C15BF" w:rsidRPr="008F6EB1" w:rsidRDefault="006C15BF" w:rsidP="004B683A">
            <w:pPr>
              <w:pStyle w:val="BodyText"/>
              <w:tabs>
                <w:tab w:val="left" w:pos="284"/>
                <w:tab w:val="left" w:pos="567"/>
              </w:tabs>
              <w:spacing w:line="360" w:lineRule="auto"/>
              <w:rPr>
                <w:rFonts w:ascii="Arial" w:hAnsi="Arial" w:cs="Arial"/>
                <w:b w:val="0"/>
                <w:sz w:val="16"/>
                <w:szCs w:val="16"/>
                <w:lang w:val="el-GR"/>
              </w:rPr>
            </w:pPr>
          </w:p>
        </w:tc>
      </w:tr>
      <w:tr w:rsidR="006C15BF" w:rsidRPr="00F5040C" w14:paraId="0F40713D" w14:textId="77777777" w:rsidTr="00023C51">
        <w:trPr>
          <w:gridAfter w:val="1"/>
          <w:wAfter w:w="22" w:type="dxa"/>
        </w:trPr>
        <w:tc>
          <w:tcPr>
            <w:tcW w:w="2025" w:type="dxa"/>
          </w:tcPr>
          <w:p w14:paraId="27B94C2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AAC4E31" w14:textId="754C035D" w:rsidR="006C15BF" w:rsidRPr="008F6EB1" w:rsidRDefault="006C15BF" w:rsidP="005D6B2C">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0357A">
              <w:rPr>
                <w:rFonts w:ascii="Arial" w:hAnsi="Arial" w:cs="Arial"/>
                <w:b w:val="0"/>
                <w:lang w:val="el-GR"/>
              </w:rPr>
              <w:tab/>
            </w:r>
            <w:r w:rsidRPr="008F6EB1">
              <w:rPr>
                <w:rFonts w:ascii="Arial" w:hAnsi="Arial" w:cs="Arial"/>
                <w:b w:val="0"/>
                <w:lang w:val="el-GR"/>
              </w:rPr>
              <w:t>(7)</w:t>
            </w:r>
            <w:r w:rsidR="0020357A">
              <w:rPr>
                <w:rFonts w:ascii="Arial" w:hAnsi="Arial" w:cs="Arial"/>
                <w:b w:val="0"/>
                <w:lang w:val="el-GR"/>
              </w:rPr>
              <w:tab/>
            </w:r>
            <w:r w:rsidRPr="008F6EB1">
              <w:rPr>
                <w:rFonts w:ascii="Arial" w:hAnsi="Arial" w:cs="Arial"/>
                <w:b w:val="0"/>
                <w:lang w:val="el-GR"/>
              </w:rPr>
              <w:t xml:space="preserve">Κάθε επιχείρηση ή ένωση επιχειρήσεων η οποία υπόκειται σε έλεγχο δυνάμει </w:t>
            </w:r>
            <w:r w:rsidR="006745B3">
              <w:rPr>
                <w:rFonts w:ascii="Arial" w:hAnsi="Arial" w:cs="Arial"/>
                <w:b w:val="0"/>
                <w:lang w:val="el-GR"/>
              </w:rPr>
              <w:t xml:space="preserve">των διατάξεων </w:t>
            </w:r>
            <w:r w:rsidRPr="008F6EB1">
              <w:rPr>
                <w:rFonts w:ascii="Arial" w:hAnsi="Arial" w:cs="Arial"/>
                <w:b w:val="0"/>
                <w:lang w:val="el-GR"/>
              </w:rPr>
              <w:t>του παρόντος άρθρου και κάθε πρόσωπο στο οποίο υποβάλλονται ερωτήσεις ή από το οποίο ζητούνται επεξηγήσεις</w:t>
            </w:r>
            <w:r w:rsidR="008A42B8">
              <w:rPr>
                <w:rFonts w:ascii="Arial" w:hAnsi="Arial" w:cs="Arial"/>
                <w:b w:val="0"/>
                <w:lang w:val="el-GR"/>
              </w:rPr>
              <w:t>,</w:t>
            </w:r>
            <w:r w:rsidRPr="008F6EB1">
              <w:rPr>
                <w:rFonts w:ascii="Arial" w:hAnsi="Arial" w:cs="Arial"/>
                <w:b w:val="0"/>
                <w:lang w:val="el-GR"/>
              </w:rPr>
              <w:t xml:space="preserve"> δυνάμει</w:t>
            </w:r>
            <w:r w:rsidR="006745B3">
              <w:rPr>
                <w:rFonts w:ascii="Arial" w:hAnsi="Arial" w:cs="Arial"/>
                <w:b w:val="0"/>
                <w:lang w:val="el-GR"/>
              </w:rPr>
              <w:t xml:space="preserve"> των διατάξεων</w:t>
            </w:r>
            <w:r w:rsidRPr="008F6EB1">
              <w:rPr>
                <w:rFonts w:ascii="Arial" w:hAnsi="Arial" w:cs="Arial"/>
                <w:b w:val="0"/>
                <w:lang w:val="el-GR"/>
              </w:rPr>
              <w:t xml:space="preserve"> της παραγράφου (ε) του εδαφίου (1), έχουν έκαστος υποχρέωση να παρέχουν στον ερευνώντα λειτουργό</w:t>
            </w:r>
            <w:r w:rsidR="006745B3">
              <w:rPr>
                <w:rFonts w:ascii="Arial" w:hAnsi="Arial" w:cs="Arial"/>
                <w:b w:val="0"/>
                <w:lang w:val="el-GR"/>
              </w:rPr>
              <w:t xml:space="preserve"> οποιαδήποτε</w:t>
            </w:r>
            <w:r w:rsidRPr="008F6EB1">
              <w:rPr>
                <w:rFonts w:ascii="Arial" w:hAnsi="Arial" w:cs="Arial"/>
                <w:b w:val="0"/>
                <w:lang w:val="el-GR"/>
              </w:rPr>
              <w:t>-</w:t>
            </w:r>
          </w:p>
        </w:tc>
      </w:tr>
      <w:tr w:rsidR="006C15BF" w:rsidRPr="00F5040C" w14:paraId="733A7C42" w14:textId="77777777" w:rsidTr="00023C51">
        <w:trPr>
          <w:gridAfter w:val="1"/>
          <w:wAfter w:w="22" w:type="dxa"/>
        </w:trPr>
        <w:tc>
          <w:tcPr>
            <w:tcW w:w="2025" w:type="dxa"/>
          </w:tcPr>
          <w:p w14:paraId="3644F6E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1723" w:type="dxa"/>
            <w:gridSpan w:val="31"/>
          </w:tcPr>
          <w:p w14:paraId="0EC17356"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5869" w:type="dxa"/>
            <w:gridSpan w:val="4"/>
            <w:tcBorders>
              <w:left w:val="nil"/>
            </w:tcBorders>
          </w:tcPr>
          <w:p w14:paraId="2E72552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2F6FDA" w14:paraId="75DC770D" w14:textId="77777777" w:rsidTr="00023C51">
        <w:trPr>
          <w:gridAfter w:val="1"/>
          <w:wAfter w:w="22" w:type="dxa"/>
        </w:trPr>
        <w:tc>
          <w:tcPr>
            <w:tcW w:w="2025" w:type="dxa"/>
          </w:tcPr>
          <w:p w14:paraId="25BDD2C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7E4D1926"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6ECAD1B8" w14:textId="77777777" w:rsidR="006C15BF" w:rsidRPr="008F6EB1" w:rsidRDefault="006C15BF" w:rsidP="0020357A">
            <w:pPr>
              <w:pStyle w:val="BodyText"/>
              <w:tabs>
                <w:tab w:val="left" w:pos="284"/>
                <w:tab w:val="left" w:pos="562"/>
              </w:tabs>
              <w:spacing w:line="360" w:lineRule="auto"/>
              <w:ind w:left="576" w:hanging="576"/>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διευκόλυνση,</w:t>
            </w:r>
          </w:p>
        </w:tc>
      </w:tr>
      <w:tr w:rsidR="006C15BF" w:rsidRPr="002F6FDA" w14:paraId="0E8B7250" w14:textId="77777777" w:rsidTr="00023C51">
        <w:trPr>
          <w:gridAfter w:val="1"/>
          <w:wAfter w:w="22" w:type="dxa"/>
        </w:trPr>
        <w:tc>
          <w:tcPr>
            <w:tcW w:w="2025" w:type="dxa"/>
          </w:tcPr>
          <w:p w14:paraId="25D02DA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3E732F5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63ECCD43" w14:textId="77777777" w:rsidR="006C15BF" w:rsidRPr="008F6EB1" w:rsidRDefault="006C15BF" w:rsidP="0020357A">
            <w:pPr>
              <w:pStyle w:val="BodyText"/>
              <w:tabs>
                <w:tab w:val="left" w:pos="284"/>
                <w:tab w:val="left" w:pos="562"/>
              </w:tabs>
              <w:spacing w:line="360" w:lineRule="auto"/>
              <w:ind w:left="576" w:hanging="576"/>
              <w:rPr>
                <w:rFonts w:ascii="Arial" w:hAnsi="Arial" w:cs="Arial"/>
                <w:b w:val="0"/>
                <w:lang w:val="el-GR"/>
              </w:rPr>
            </w:pPr>
          </w:p>
        </w:tc>
      </w:tr>
      <w:tr w:rsidR="006C15BF" w:rsidRPr="002F6FDA" w14:paraId="6C86214F" w14:textId="77777777" w:rsidTr="00023C51">
        <w:trPr>
          <w:gridAfter w:val="1"/>
          <w:wAfter w:w="22" w:type="dxa"/>
        </w:trPr>
        <w:tc>
          <w:tcPr>
            <w:tcW w:w="2025" w:type="dxa"/>
          </w:tcPr>
          <w:p w14:paraId="16AD1AE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09EE5129"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16AC56AE" w14:textId="77777777" w:rsidR="006C15BF" w:rsidRPr="008F6EB1" w:rsidRDefault="006C15BF" w:rsidP="0020357A">
            <w:pPr>
              <w:pStyle w:val="BodyText"/>
              <w:tabs>
                <w:tab w:val="left" w:pos="284"/>
                <w:tab w:val="left" w:pos="562"/>
              </w:tabs>
              <w:spacing w:line="360" w:lineRule="auto"/>
              <w:ind w:left="576" w:hanging="576"/>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πληροφορία, και</w:t>
            </w:r>
          </w:p>
        </w:tc>
      </w:tr>
      <w:tr w:rsidR="006C15BF" w:rsidRPr="002F6FDA" w14:paraId="77A53149" w14:textId="77777777" w:rsidTr="00023C51">
        <w:trPr>
          <w:gridAfter w:val="1"/>
          <w:wAfter w:w="22" w:type="dxa"/>
        </w:trPr>
        <w:tc>
          <w:tcPr>
            <w:tcW w:w="2025" w:type="dxa"/>
          </w:tcPr>
          <w:p w14:paraId="70B8B43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78E62D4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31648092" w14:textId="77777777" w:rsidR="006C15BF" w:rsidRPr="008F6EB1" w:rsidRDefault="006C15BF" w:rsidP="0020357A">
            <w:pPr>
              <w:pStyle w:val="BodyText"/>
              <w:tabs>
                <w:tab w:val="left" w:pos="284"/>
                <w:tab w:val="left" w:pos="562"/>
              </w:tabs>
              <w:spacing w:line="360" w:lineRule="auto"/>
              <w:ind w:left="576" w:hanging="576"/>
              <w:rPr>
                <w:rFonts w:ascii="Arial" w:hAnsi="Arial" w:cs="Arial"/>
                <w:b w:val="0"/>
                <w:lang w:val="el-GR"/>
              </w:rPr>
            </w:pPr>
          </w:p>
        </w:tc>
      </w:tr>
      <w:tr w:rsidR="006C15BF" w:rsidRPr="00F5040C" w14:paraId="39AB0C17" w14:textId="77777777" w:rsidTr="00023C51">
        <w:trPr>
          <w:gridAfter w:val="1"/>
          <w:wAfter w:w="22" w:type="dxa"/>
        </w:trPr>
        <w:tc>
          <w:tcPr>
            <w:tcW w:w="2025" w:type="dxa"/>
          </w:tcPr>
          <w:p w14:paraId="1760ABF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72B1F2A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2FB7CFC9" w14:textId="77777777" w:rsidR="006C15BF" w:rsidRPr="008F6EB1" w:rsidRDefault="006C15BF" w:rsidP="0020357A">
            <w:pPr>
              <w:pStyle w:val="BodyText"/>
              <w:tabs>
                <w:tab w:val="left" w:pos="284"/>
                <w:tab w:val="left" w:pos="562"/>
              </w:tabs>
              <w:spacing w:line="360" w:lineRule="auto"/>
              <w:ind w:left="576" w:hanging="576"/>
              <w:rPr>
                <w:rFonts w:ascii="Arial" w:hAnsi="Arial" w:cs="Arial"/>
                <w:b w:val="0"/>
                <w:lang w:val="el-GR"/>
              </w:rPr>
            </w:pPr>
            <w:r w:rsidRPr="008F6EB1">
              <w:rPr>
                <w:rFonts w:ascii="Arial" w:hAnsi="Arial" w:cs="Arial"/>
                <w:b w:val="0"/>
                <w:lang w:val="el-GR"/>
              </w:rPr>
              <w:t>(γ)</w:t>
            </w:r>
            <w:r w:rsidR="0020357A">
              <w:rPr>
                <w:rFonts w:ascii="Arial" w:hAnsi="Arial" w:cs="Arial"/>
                <w:b w:val="0"/>
                <w:lang w:val="el-GR"/>
              </w:rPr>
              <w:tab/>
            </w:r>
            <w:r w:rsidRPr="008F6EB1">
              <w:rPr>
                <w:rFonts w:ascii="Arial" w:hAnsi="Arial" w:cs="Arial"/>
                <w:b w:val="0"/>
                <w:lang w:val="el-GR"/>
              </w:rPr>
              <w:tab/>
              <w:t>δήλωση περί της αλήθειας των πληροφοριών που παρέχει στον ερευνώντα λειτουργό,</w:t>
            </w:r>
          </w:p>
        </w:tc>
      </w:tr>
      <w:tr w:rsidR="006C15BF" w:rsidRPr="00F5040C" w14:paraId="30B82100" w14:textId="77777777" w:rsidTr="00023C51">
        <w:trPr>
          <w:gridAfter w:val="1"/>
          <w:wAfter w:w="22" w:type="dxa"/>
        </w:trPr>
        <w:tc>
          <w:tcPr>
            <w:tcW w:w="2025" w:type="dxa"/>
          </w:tcPr>
          <w:p w14:paraId="71FB9F6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2006F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23671F72" w14:textId="77777777" w:rsidTr="00023C51">
        <w:trPr>
          <w:gridAfter w:val="1"/>
          <w:wAfter w:w="22" w:type="dxa"/>
        </w:trPr>
        <w:tc>
          <w:tcPr>
            <w:tcW w:w="2025" w:type="dxa"/>
          </w:tcPr>
          <w:p w14:paraId="22D6CCB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578B93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ο δε ερευνών λειτουργός δύναται να απαιτεί και να λαμβάνει τέτοια διευκόλυνση, πληροφορία και δήλωση.</w:t>
            </w:r>
          </w:p>
        </w:tc>
      </w:tr>
      <w:tr w:rsidR="006C15BF" w:rsidRPr="00F5040C" w14:paraId="533B75AD" w14:textId="77777777" w:rsidTr="00023C51">
        <w:trPr>
          <w:gridAfter w:val="1"/>
          <w:wAfter w:w="22" w:type="dxa"/>
        </w:trPr>
        <w:tc>
          <w:tcPr>
            <w:tcW w:w="2025" w:type="dxa"/>
          </w:tcPr>
          <w:p w14:paraId="462E1A6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1B8A26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B7584D2" w14:textId="77777777" w:rsidTr="00023C51">
        <w:trPr>
          <w:gridAfter w:val="1"/>
          <w:wAfter w:w="22" w:type="dxa"/>
        </w:trPr>
        <w:tc>
          <w:tcPr>
            <w:tcW w:w="2025" w:type="dxa"/>
          </w:tcPr>
          <w:p w14:paraId="2B1E5E7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71AD54B" w14:textId="79C2D882" w:rsidR="006C15BF" w:rsidRPr="008F6EB1" w:rsidRDefault="006C15BF" w:rsidP="005D6B2C">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5D6B2C">
              <w:rPr>
                <w:rFonts w:ascii="Arial" w:hAnsi="Arial" w:cs="Arial"/>
                <w:b w:val="0"/>
                <w:lang w:val="el-GR"/>
              </w:rPr>
              <w:tab/>
            </w:r>
            <w:r w:rsidRPr="008F6EB1">
              <w:rPr>
                <w:rFonts w:ascii="Arial" w:hAnsi="Arial" w:cs="Arial"/>
                <w:b w:val="0"/>
                <w:lang w:val="el-GR"/>
              </w:rPr>
              <w:t>(8)</w:t>
            </w:r>
            <w:r w:rsidR="005D6B2C">
              <w:rPr>
                <w:rFonts w:ascii="Arial" w:hAnsi="Arial" w:cs="Arial"/>
                <w:b w:val="0"/>
                <w:lang w:val="el-GR"/>
              </w:rPr>
              <w:tab/>
            </w:r>
            <w:r w:rsidRPr="008F6EB1">
              <w:rPr>
                <w:rFonts w:ascii="Arial" w:hAnsi="Arial" w:cs="Arial"/>
                <w:b w:val="0"/>
                <w:lang w:val="el-GR"/>
              </w:rPr>
              <w:t>Τηρουμέν</w:t>
            </w:r>
            <w:r w:rsidR="006745B3">
              <w:rPr>
                <w:rFonts w:ascii="Arial" w:hAnsi="Arial" w:cs="Arial"/>
                <w:b w:val="0"/>
                <w:lang w:val="el-GR"/>
              </w:rPr>
              <w:t>ων των διατάξεων</w:t>
            </w:r>
            <w:r w:rsidRPr="008F6EB1">
              <w:rPr>
                <w:rFonts w:ascii="Arial" w:hAnsi="Arial" w:cs="Arial"/>
                <w:b w:val="0"/>
                <w:lang w:val="el-GR"/>
              </w:rPr>
              <w:t xml:space="preserve"> του άρθρου 62, πρόσωπο</w:t>
            </w:r>
            <w:r w:rsidR="006745B3">
              <w:rPr>
                <w:rFonts w:ascii="Arial" w:hAnsi="Arial" w:cs="Arial"/>
                <w:b w:val="0"/>
                <w:lang w:val="el-GR"/>
              </w:rPr>
              <w:t xml:space="preserve"> το οποίο</w:t>
            </w:r>
            <w:r w:rsidRPr="008F6EB1">
              <w:rPr>
                <w:rFonts w:ascii="Arial" w:hAnsi="Arial" w:cs="Arial"/>
                <w:b w:val="0"/>
                <w:lang w:val="el-GR"/>
              </w:rPr>
              <w:t>-</w:t>
            </w:r>
          </w:p>
        </w:tc>
      </w:tr>
      <w:tr w:rsidR="006C15BF" w:rsidRPr="00F5040C" w14:paraId="6819067F" w14:textId="77777777" w:rsidTr="00023C51">
        <w:trPr>
          <w:gridAfter w:val="1"/>
          <w:wAfter w:w="22" w:type="dxa"/>
        </w:trPr>
        <w:tc>
          <w:tcPr>
            <w:tcW w:w="2025" w:type="dxa"/>
          </w:tcPr>
          <w:p w14:paraId="16755FA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FE4659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540AA623" w14:textId="77777777" w:rsidTr="00023C51">
        <w:trPr>
          <w:gridAfter w:val="1"/>
          <w:wAfter w:w="22" w:type="dxa"/>
        </w:trPr>
        <w:tc>
          <w:tcPr>
            <w:tcW w:w="2025" w:type="dxa"/>
          </w:tcPr>
          <w:p w14:paraId="231B376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6628B77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43133CA7" w14:textId="77777777" w:rsidR="006C15BF" w:rsidRPr="008F6EB1" w:rsidRDefault="006C15BF" w:rsidP="00555DEF">
            <w:pPr>
              <w:pStyle w:val="BodyText"/>
              <w:tabs>
                <w:tab w:val="left" w:pos="284"/>
                <w:tab w:val="left" w:pos="567"/>
              </w:tabs>
              <w:spacing w:line="360" w:lineRule="auto"/>
              <w:ind w:left="576" w:hanging="576"/>
              <w:rPr>
                <w:rFonts w:ascii="Arial" w:hAnsi="Arial" w:cs="Arial"/>
                <w:b w:val="0"/>
                <w:lang w:val="el-GR"/>
              </w:rPr>
            </w:pPr>
            <w:r w:rsidRPr="008F6EB1">
              <w:rPr>
                <w:rFonts w:ascii="Arial" w:hAnsi="Arial" w:cs="Arial"/>
                <w:b w:val="0"/>
                <w:lang w:val="el-GR"/>
              </w:rPr>
              <w:t>(α)</w:t>
            </w:r>
            <w:r w:rsidR="00555DEF">
              <w:rPr>
                <w:rFonts w:ascii="Arial" w:hAnsi="Arial" w:cs="Arial"/>
                <w:b w:val="0"/>
                <w:lang w:val="el-GR"/>
              </w:rPr>
              <w:tab/>
            </w:r>
            <w:r w:rsidRPr="008F6EB1">
              <w:rPr>
                <w:rFonts w:ascii="Arial" w:hAnsi="Arial" w:cs="Arial"/>
                <w:b w:val="0"/>
                <w:lang w:val="el-GR"/>
              </w:rPr>
              <w:t>αρνείται ή παραλείπει να συμμορφωθεί με υποχρέωση</w:t>
            </w:r>
            <w:r w:rsidR="006745B3">
              <w:rPr>
                <w:rFonts w:ascii="Arial" w:hAnsi="Arial" w:cs="Arial"/>
                <w:b w:val="0"/>
                <w:lang w:val="el-GR"/>
              </w:rPr>
              <w:t xml:space="preserve"> που του επιβάλλεται σύμφωνα με τις διατάξεις του εδαφίου (7)</w:t>
            </w:r>
            <w:r w:rsidRPr="008F6EB1">
              <w:rPr>
                <w:rFonts w:ascii="Arial" w:hAnsi="Arial" w:cs="Arial"/>
                <w:b w:val="0"/>
                <w:lang w:val="el-GR"/>
              </w:rPr>
              <w:t>, ή</w:t>
            </w:r>
          </w:p>
        </w:tc>
      </w:tr>
      <w:tr w:rsidR="006C15BF" w:rsidRPr="00F5040C" w14:paraId="564BF077" w14:textId="77777777" w:rsidTr="00023C51">
        <w:trPr>
          <w:gridAfter w:val="1"/>
          <w:wAfter w:w="22" w:type="dxa"/>
        </w:trPr>
        <w:tc>
          <w:tcPr>
            <w:tcW w:w="2025" w:type="dxa"/>
          </w:tcPr>
          <w:p w14:paraId="379473E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552ED03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7FF788E7" w14:textId="77777777" w:rsidR="006C15BF" w:rsidRPr="008F6EB1" w:rsidRDefault="006C15BF" w:rsidP="004B683A">
            <w:pPr>
              <w:pStyle w:val="BodyText"/>
              <w:tabs>
                <w:tab w:val="left" w:pos="284"/>
                <w:tab w:val="left" w:pos="567"/>
              </w:tabs>
              <w:spacing w:line="360" w:lineRule="auto"/>
              <w:ind w:hanging="720"/>
              <w:rPr>
                <w:rFonts w:ascii="Arial" w:hAnsi="Arial" w:cs="Arial"/>
                <w:b w:val="0"/>
                <w:lang w:val="el-GR"/>
              </w:rPr>
            </w:pPr>
          </w:p>
        </w:tc>
      </w:tr>
      <w:tr w:rsidR="006C15BF" w:rsidRPr="00F5040C" w14:paraId="714145C5" w14:textId="77777777" w:rsidTr="00023C51">
        <w:trPr>
          <w:gridAfter w:val="1"/>
          <w:wAfter w:w="22" w:type="dxa"/>
        </w:trPr>
        <w:tc>
          <w:tcPr>
            <w:tcW w:w="2025" w:type="dxa"/>
          </w:tcPr>
          <w:p w14:paraId="3A54EA7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66B3738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0D64DB64" w14:textId="77777777" w:rsidR="006C15BF" w:rsidRPr="008F6EB1" w:rsidRDefault="006C15BF" w:rsidP="006745B3">
            <w:pPr>
              <w:pStyle w:val="BodyText"/>
              <w:tabs>
                <w:tab w:val="left" w:pos="284"/>
                <w:tab w:val="left" w:pos="567"/>
              </w:tabs>
              <w:spacing w:line="360" w:lineRule="auto"/>
              <w:ind w:left="576" w:hanging="576"/>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αποκρύπτει, καταστρέφει ή παραποιεί πληροφορία, αρχείο, βιβλίο, λογαριασμό ή άλλο έγγραφο επαγγελματικής δραστηριότητας, που αποτελεί αντικείμενο έρευνας δυνάμει</w:t>
            </w:r>
            <w:r w:rsidR="006745B3">
              <w:rPr>
                <w:rFonts w:ascii="Arial" w:hAnsi="Arial" w:cs="Arial"/>
                <w:b w:val="0"/>
                <w:lang w:val="el-GR"/>
              </w:rPr>
              <w:t xml:space="preserve"> των διατάξεων</w:t>
            </w:r>
            <w:r w:rsidRPr="008F6EB1">
              <w:rPr>
                <w:rFonts w:ascii="Arial" w:hAnsi="Arial" w:cs="Arial"/>
                <w:b w:val="0"/>
                <w:lang w:val="el-GR"/>
              </w:rPr>
              <w:t xml:space="preserve"> του παρόντος Νόμου, ή παρέχει στην Επιτροπή ή σε </w:t>
            </w:r>
            <w:r w:rsidR="00BF1920" w:rsidRPr="008F6EB1">
              <w:rPr>
                <w:rFonts w:ascii="Arial" w:hAnsi="Arial" w:cs="Arial"/>
                <w:b w:val="0"/>
                <w:lang w:val="el-GR"/>
              </w:rPr>
              <w:t>εξουσιοδοτημένο από αυτήν πρόσωπο</w:t>
            </w:r>
            <w:r w:rsidRPr="008F6EB1">
              <w:rPr>
                <w:rFonts w:ascii="Arial" w:hAnsi="Arial" w:cs="Arial"/>
                <w:b w:val="0"/>
                <w:lang w:val="el-GR"/>
              </w:rPr>
              <w:t xml:space="preserve"> ψευδή, ελλιπή, ανακριβή ή παραπλανητική πληροφορία, δήλωση, αρχείο, βιβλίο, λογαριασμό ή άλλο έγγραφο επαγγελματικής δραστηριότητας, ή αρνείται ή παραλείπει να παράσχει στην Επιτροπή ή σε </w:t>
            </w:r>
            <w:r w:rsidR="00BF1920" w:rsidRPr="008F6EB1">
              <w:rPr>
                <w:rFonts w:ascii="Arial" w:hAnsi="Arial" w:cs="Arial"/>
                <w:b w:val="0"/>
                <w:lang w:val="el-GR"/>
              </w:rPr>
              <w:t>εξουσιοδοτημένο από αυτήν πρόσωπο</w:t>
            </w:r>
            <w:r w:rsidRPr="008F6EB1">
              <w:rPr>
                <w:rFonts w:ascii="Arial" w:hAnsi="Arial" w:cs="Arial"/>
                <w:b w:val="0"/>
                <w:lang w:val="el-GR"/>
              </w:rPr>
              <w:t xml:space="preserve"> πληροφορία, δήλωση, αρχείο, βιβλίο, λογαριασμό ή άλλο έγγραφο επαγγελματικής δραστηριότητας, που ζητείται κατά την άσκηση</w:t>
            </w:r>
            <w:r w:rsidR="006745B3">
              <w:rPr>
                <w:rFonts w:ascii="Arial" w:hAnsi="Arial" w:cs="Arial"/>
                <w:b w:val="0"/>
                <w:lang w:val="el-GR"/>
              </w:rPr>
              <w:t xml:space="preserve"> των</w:t>
            </w:r>
            <w:r w:rsidRPr="008F6EB1">
              <w:rPr>
                <w:rFonts w:ascii="Arial" w:hAnsi="Arial" w:cs="Arial"/>
                <w:b w:val="0"/>
                <w:lang w:val="el-GR"/>
              </w:rPr>
              <w:t xml:space="preserve"> εξουσιών </w:t>
            </w:r>
            <w:r w:rsidR="006745B3">
              <w:rPr>
                <w:rFonts w:ascii="Arial" w:hAnsi="Arial" w:cs="Arial"/>
                <w:b w:val="0"/>
                <w:lang w:val="el-GR"/>
              </w:rPr>
              <w:t>της που προβλέπονται στις διατάξεις του παρόντος Νόμου</w:t>
            </w:r>
            <w:r w:rsidRPr="008F6EB1">
              <w:rPr>
                <w:rFonts w:ascii="Arial" w:hAnsi="Arial" w:cs="Arial"/>
                <w:b w:val="0"/>
                <w:lang w:val="el-GR"/>
              </w:rPr>
              <w:t xml:space="preserve">, </w:t>
            </w:r>
          </w:p>
        </w:tc>
      </w:tr>
      <w:tr w:rsidR="006C15BF" w:rsidRPr="00F5040C" w14:paraId="240A686E" w14:textId="77777777" w:rsidTr="00023C51">
        <w:trPr>
          <w:gridAfter w:val="1"/>
          <w:wAfter w:w="22" w:type="dxa"/>
        </w:trPr>
        <w:tc>
          <w:tcPr>
            <w:tcW w:w="2025" w:type="dxa"/>
          </w:tcPr>
          <w:p w14:paraId="701E8A7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EB36A85"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7B6804D" w14:textId="77777777" w:rsidTr="00023C51">
        <w:trPr>
          <w:gridAfter w:val="1"/>
          <w:wAfter w:w="22" w:type="dxa"/>
        </w:trPr>
        <w:tc>
          <w:tcPr>
            <w:tcW w:w="2025" w:type="dxa"/>
          </w:tcPr>
          <w:p w14:paraId="3E54FDF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9F6A1B" w14:textId="50B75EAF" w:rsidR="006C15BF" w:rsidRPr="008F6EB1" w:rsidRDefault="006F55C9" w:rsidP="004B683A">
            <w:pPr>
              <w:pStyle w:val="BodyText"/>
              <w:tabs>
                <w:tab w:val="left" w:pos="284"/>
                <w:tab w:val="left" w:pos="567"/>
              </w:tabs>
              <w:spacing w:line="360" w:lineRule="auto"/>
              <w:rPr>
                <w:rFonts w:ascii="Arial" w:hAnsi="Arial" w:cs="Arial"/>
                <w:b w:val="0"/>
                <w:lang w:val="el-GR"/>
              </w:rPr>
            </w:pPr>
            <w:r>
              <w:rPr>
                <w:rFonts w:ascii="Arial" w:hAnsi="Arial" w:cs="Arial"/>
                <w:b w:val="0"/>
                <w:lang w:val="el-GR"/>
              </w:rPr>
              <w:t xml:space="preserve">είναι ένοχο αδικήματος </w:t>
            </w:r>
            <w:r w:rsidR="006C15BF" w:rsidRPr="008F6EB1">
              <w:rPr>
                <w:rFonts w:ascii="Arial" w:hAnsi="Arial" w:cs="Arial"/>
                <w:b w:val="0"/>
                <w:lang w:val="el-GR"/>
              </w:rPr>
              <w:t>και</w:t>
            </w:r>
            <w:r>
              <w:rPr>
                <w:rFonts w:ascii="Arial" w:hAnsi="Arial" w:cs="Arial"/>
                <w:b w:val="0"/>
                <w:lang w:val="el-GR"/>
              </w:rPr>
              <w:t>, σε περίπτωση καταδίκης του,</w:t>
            </w:r>
            <w:r w:rsidR="006C15BF" w:rsidRPr="008F6EB1">
              <w:rPr>
                <w:rFonts w:ascii="Arial" w:hAnsi="Arial" w:cs="Arial"/>
                <w:b w:val="0"/>
                <w:lang w:val="el-GR"/>
              </w:rPr>
              <w:t xml:space="preserve"> υπόκειται σε ποινή φυλάκισης που δεν υπερβαίνει το ένα </w:t>
            </w:r>
            <w:r w:rsidR="003F63C8">
              <w:rPr>
                <w:rFonts w:ascii="Arial" w:hAnsi="Arial" w:cs="Arial"/>
                <w:b w:val="0"/>
                <w:lang w:val="el-GR"/>
              </w:rPr>
              <w:t xml:space="preserve">(1) </w:t>
            </w:r>
            <w:r w:rsidR="006C15BF" w:rsidRPr="008F6EB1">
              <w:rPr>
                <w:rFonts w:ascii="Arial" w:hAnsi="Arial" w:cs="Arial"/>
                <w:b w:val="0"/>
                <w:lang w:val="el-GR"/>
              </w:rPr>
              <w:t>έτος ή σε χρηματική ποινή που δεν υπερβαίνει τις ογδόντα πέντε χιλιάδες ευρώ</w:t>
            </w:r>
            <w:r w:rsidR="003F63C8">
              <w:rPr>
                <w:rFonts w:ascii="Arial" w:hAnsi="Arial" w:cs="Arial"/>
                <w:b w:val="0"/>
                <w:lang w:val="el-GR"/>
              </w:rPr>
              <w:t xml:space="preserve"> </w:t>
            </w:r>
            <w:r w:rsidR="003F63C8" w:rsidRPr="003F63C8">
              <w:rPr>
                <w:rFonts w:ascii="Arial" w:hAnsi="Arial" w:cs="Arial"/>
                <w:b w:val="0"/>
                <w:lang w:val="el-GR"/>
              </w:rPr>
              <w:t>(</w:t>
            </w:r>
            <w:r w:rsidR="003F63C8">
              <w:rPr>
                <w:rFonts w:ascii="Arial" w:hAnsi="Arial" w:cs="Arial"/>
                <w:b w:val="0"/>
                <w:lang w:val="el-GR"/>
              </w:rPr>
              <w:t>€</w:t>
            </w:r>
            <w:r w:rsidR="003F63C8" w:rsidRPr="003F63C8">
              <w:rPr>
                <w:rFonts w:ascii="Arial" w:hAnsi="Arial" w:cs="Arial"/>
                <w:b w:val="0"/>
                <w:lang w:val="el-GR"/>
              </w:rPr>
              <w:t>85.000)</w:t>
            </w:r>
            <w:r w:rsidR="006C15BF" w:rsidRPr="008F6EB1">
              <w:rPr>
                <w:rFonts w:ascii="Arial" w:hAnsi="Arial" w:cs="Arial"/>
                <w:b w:val="0"/>
                <w:lang w:val="el-GR"/>
              </w:rPr>
              <w:t xml:space="preserve"> ή και στις δύο αυτές ποινές.</w:t>
            </w:r>
          </w:p>
        </w:tc>
      </w:tr>
      <w:tr w:rsidR="006C15BF" w:rsidRPr="00F5040C" w14:paraId="309C048E" w14:textId="77777777" w:rsidTr="00023C51">
        <w:trPr>
          <w:gridAfter w:val="1"/>
          <w:wAfter w:w="22" w:type="dxa"/>
        </w:trPr>
        <w:tc>
          <w:tcPr>
            <w:tcW w:w="2025" w:type="dxa"/>
          </w:tcPr>
          <w:p w14:paraId="3F64D26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9E9923E"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2FC2FA59" w14:textId="77777777" w:rsidTr="00023C51">
        <w:trPr>
          <w:gridAfter w:val="1"/>
          <w:wAfter w:w="22" w:type="dxa"/>
        </w:trPr>
        <w:tc>
          <w:tcPr>
            <w:tcW w:w="2025" w:type="dxa"/>
          </w:tcPr>
          <w:p w14:paraId="6C677F9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997CDE7" w14:textId="790DFF7A" w:rsidR="006C15BF" w:rsidRPr="008F6EB1" w:rsidRDefault="00555DEF" w:rsidP="00555DEF">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(9)</w:t>
            </w:r>
            <w:r>
              <w:rPr>
                <w:rFonts w:ascii="Arial" w:hAnsi="Arial" w:cs="Arial"/>
                <w:b w:val="0"/>
                <w:lang w:val="el-GR"/>
              </w:rPr>
              <w:tab/>
            </w:r>
            <w:r w:rsidR="006C15BF" w:rsidRPr="008F6EB1">
              <w:rPr>
                <w:rFonts w:ascii="Arial" w:hAnsi="Arial" w:cs="Arial"/>
                <w:b w:val="0"/>
                <w:lang w:val="el-GR"/>
              </w:rPr>
              <w:t xml:space="preserve">Σε περίπτωση ποινικής δίωξης για αδίκημα </w:t>
            </w:r>
            <w:r w:rsidR="00100965">
              <w:rPr>
                <w:rFonts w:ascii="Arial" w:hAnsi="Arial" w:cs="Arial"/>
                <w:b w:val="0"/>
                <w:lang w:val="el-GR"/>
              </w:rPr>
              <w:t>δυνάμει των διατάξεων</w:t>
            </w:r>
            <w:r w:rsidR="006C15BF" w:rsidRPr="008F6EB1">
              <w:rPr>
                <w:rFonts w:ascii="Arial" w:hAnsi="Arial" w:cs="Arial"/>
                <w:b w:val="0"/>
                <w:lang w:val="el-GR"/>
              </w:rPr>
              <w:t xml:space="preserve"> του εδαφίου (8)</w:t>
            </w:r>
            <w:r w:rsidR="00E61D9A">
              <w:rPr>
                <w:rFonts w:ascii="Arial" w:hAnsi="Arial" w:cs="Arial"/>
                <w:b w:val="0"/>
                <w:lang w:val="el-GR"/>
              </w:rPr>
              <w:t>-</w:t>
            </w:r>
          </w:p>
        </w:tc>
      </w:tr>
      <w:tr w:rsidR="006C15BF" w:rsidRPr="00F5040C" w14:paraId="07049A51" w14:textId="77777777" w:rsidTr="00023C51">
        <w:trPr>
          <w:gridAfter w:val="1"/>
          <w:wAfter w:w="22" w:type="dxa"/>
        </w:trPr>
        <w:tc>
          <w:tcPr>
            <w:tcW w:w="2025" w:type="dxa"/>
          </w:tcPr>
          <w:p w14:paraId="660B039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1723" w:type="dxa"/>
            <w:gridSpan w:val="31"/>
          </w:tcPr>
          <w:p w14:paraId="4F95C133"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5869" w:type="dxa"/>
            <w:gridSpan w:val="4"/>
            <w:tcBorders>
              <w:left w:val="nil"/>
            </w:tcBorders>
          </w:tcPr>
          <w:p w14:paraId="3F219958" w14:textId="77777777" w:rsidR="006C15BF" w:rsidRPr="008F6EB1" w:rsidRDefault="006C15BF" w:rsidP="004B683A">
            <w:pPr>
              <w:pStyle w:val="BodyText"/>
              <w:tabs>
                <w:tab w:val="left" w:pos="284"/>
                <w:tab w:val="left" w:pos="567"/>
              </w:tabs>
              <w:spacing w:line="360" w:lineRule="auto"/>
              <w:ind w:left="720" w:hanging="720"/>
              <w:rPr>
                <w:rFonts w:ascii="Arial" w:hAnsi="Arial" w:cs="Arial"/>
                <w:b w:val="0"/>
                <w:lang w:val="el-GR"/>
              </w:rPr>
            </w:pPr>
          </w:p>
        </w:tc>
      </w:tr>
      <w:tr w:rsidR="006C15BF" w:rsidRPr="00F5040C" w14:paraId="52ACC48E" w14:textId="77777777" w:rsidTr="00023C51">
        <w:trPr>
          <w:gridAfter w:val="1"/>
          <w:wAfter w:w="22" w:type="dxa"/>
        </w:trPr>
        <w:tc>
          <w:tcPr>
            <w:tcW w:w="2025" w:type="dxa"/>
          </w:tcPr>
          <w:p w14:paraId="56A0C4A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70A43EF5"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50" w:type="dxa"/>
            <w:gridSpan w:val="25"/>
            <w:tcBorders>
              <w:left w:val="nil"/>
            </w:tcBorders>
          </w:tcPr>
          <w:p w14:paraId="6810417A" w14:textId="7C9608A9" w:rsidR="006C15BF" w:rsidRPr="008F6EB1" w:rsidRDefault="006C15BF" w:rsidP="00B16931">
            <w:pPr>
              <w:pStyle w:val="BodyText"/>
              <w:tabs>
                <w:tab w:val="left" w:pos="284"/>
                <w:tab w:val="left" w:pos="567"/>
              </w:tabs>
              <w:spacing w:line="360" w:lineRule="auto"/>
              <w:ind w:left="576" w:hanging="576"/>
              <w:rPr>
                <w:rFonts w:ascii="Arial" w:hAnsi="Arial" w:cs="Arial"/>
                <w:b w:val="0"/>
                <w:lang w:val="el-GR"/>
              </w:rPr>
            </w:pPr>
            <w:r w:rsidRPr="008F6EB1">
              <w:rPr>
                <w:rFonts w:ascii="Arial" w:hAnsi="Arial" w:cs="Arial"/>
                <w:b w:val="0"/>
                <w:lang w:val="el-GR"/>
              </w:rPr>
              <w:t>(α)</w:t>
            </w:r>
            <w:r w:rsidR="00B16931">
              <w:rPr>
                <w:rFonts w:ascii="Arial" w:hAnsi="Arial" w:cs="Arial"/>
                <w:b w:val="0"/>
                <w:lang w:val="el-GR"/>
              </w:rPr>
              <w:tab/>
            </w:r>
            <w:r w:rsidRPr="008F6EB1">
              <w:rPr>
                <w:rFonts w:ascii="Arial" w:hAnsi="Arial" w:cs="Arial"/>
                <w:b w:val="0"/>
                <w:lang w:val="el-GR"/>
              </w:rPr>
              <w:t xml:space="preserve">αναφορικά με την άρνηση ή παράλειψη συμμόρφωσης με υποχρέωση που επιβάλλεται </w:t>
            </w:r>
            <w:r w:rsidR="00100965">
              <w:rPr>
                <w:rFonts w:ascii="Arial" w:hAnsi="Arial" w:cs="Arial"/>
                <w:b w:val="0"/>
                <w:lang w:val="el-GR"/>
              </w:rPr>
              <w:t xml:space="preserve">δυνάμει των διατάξεων </w:t>
            </w:r>
            <w:r w:rsidRPr="008F6EB1">
              <w:rPr>
                <w:rFonts w:ascii="Arial" w:hAnsi="Arial" w:cs="Arial"/>
                <w:b w:val="0"/>
                <w:lang w:val="el-GR"/>
              </w:rPr>
              <w:t>του εδαφίου (7), αποτελεί υπεράσπιση για τον κατηγορούμενο</w:t>
            </w:r>
            <w:r w:rsidR="001F289B">
              <w:rPr>
                <w:rFonts w:ascii="Arial" w:hAnsi="Arial" w:cs="Arial"/>
                <w:b w:val="0"/>
                <w:lang w:val="el-GR"/>
              </w:rPr>
              <w:t>,</w:t>
            </w:r>
            <w:r w:rsidRPr="008F6EB1">
              <w:rPr>
                <w:rFonts w:ascii="Arial" w:hAnsi="Arial" w:cs="Arial"/>
                <w:b w:val="0"/>
                <w:lang w:val="el-GR"/>
              </w:rPr>
              <w:t xml:space="preserve"> εάν αποδείξει ότι είχε εύλογη αιτία για την εν λόγω άρνηση ή παράλειψη·</w:t>
            </w:r>
          </w:p>
        </w:tc>
      </w:tr>
      <w:tr w:rsidR="006C15BF" w:rsidRPr="00F5040C" w14:paraId="4F2270BD" w14:textId="77777777" w:rsidTr="00023C51">
        <w:trPr>
          <w:gridAfter w:val="1"/>
          <w:wAfter w:w="22" w:type="dxa"/>
        </w:trPr>
        <w:tc>
          <w:tcPr>
            <w:tcW w:w="2025" w:type="dxa"/>
          </w:tcPr>
          <w:p w14:paraId="48FD504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38FCB13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50" w:type="dxa"/>
            <w:gridSpan w:val="25"/>
            <w:tcBorders>
              <w:left w:val="nil"/>
            </w:tcBorders>
          </w:tcPr>
          <w:p w14:paraId="51268E00" w14:textId="77777777" w:rsidR="006C15BF" w:rsidRPr="008F6EB1" w:rsidRDefault="006C15BF" w:rsidP="004B683A">
            <w:pPr>
              <w:pStyle w:val="BodyText"/>
              <w:tabs>
                <w:tab w:val="left" w:pos="284"/>
                <w:tab w:val="left" w:pos="567"/>
              </w:tabs>
              <w:spacing w:line="360" w:lineRule="auto"/>
              <w:ind w:left="720" w:hanging="720"/>
              <w:rPr>
                <w:rFonts w:ascii="Arial" w:hAnsi="Arial" w:cs="Arial"/>
                <w:b w:val="0"/>
                <w:lang w:val="el-GR"/>
              </w:rPr>
            </w:pPr>
          </w:p>
        </w:tc>
      </w:tr>
      <w:tr w:rsidR="006C15BF" w:rsidRPr="00F5040C" w14:paraId="745E1685" w14:textId="77777777" w:rsidTr="00023C51">
        <w:trPr>
          <w:gridAfter w:val="1"/>
          <w:wAfter w:w="22" w:type="dxa"/>
        </w:trPr>
        <w:tc>
          <w:tcPr>
            <w:tcW w:w="2025" w:type="dxa"/>
          </w:tcPr>
          <w:p w14:paraId="774BDB3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42" w:type="dxa"/>
            <w:gridSpan w:val="10"/>
          </w:tcPr>
          <w:p w14:paraId="34260E5F"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50" w:type="dxa"/>
            <w:gridSpan w:val="25"/>
            <w:tcBorders>
              <w:left w:val="nil"/>
            </w:tcBorders>
          </w:tcPr>
          <w:p w14:paraId="3302254F" w14:textId="1D834075" w:rsidR="006C15BF" w:rsidRPr="008F6EB1" w:rsidRDefault="006C15BF" w:rsidP="00B16931">
            <w:pPr>
              <w:pStyle w:val="BodyText"/>
              <w:tabs>
                <w:tab w:val="left" w:pos="284"/>
                <w:tab w:val="left" w:pos="567"/>
              </w:tabs>
              <w:spacing w:line="360" w:lineRule="auto"/>
              <w:ind w:left="576" w:hanging="576"/>
              <w:rPr>
                <w:rFonts w:ascii="Arial" w:hAnsi="Arial" w:cs="Arial"/>
                <w:b w:val="0"/>
                <w:lang w:val="el-GR"/>
              </w:rPr>
            </w:pPr>
            <w:r w:rsidRPr="008F6EB1">
              <w:rPr>
                <w:rFonts w:ascii="Arial" w:hAnsi="Arial" w:cs="Arial"/>
                <w:b w:val="0"/>
                <w:lang w:val="el-GR"/>
              </w:rPr>
              <w:t>(β)</w:t>
            </w:r>
            <w:r w:rsidR="00B16931">
              <w:rPr>
                <w:rFonts w:ascii="Arial" w:hAnsi="Arial" w:cs="Arial"/>
                <w:b w:val="0"/>
                <w:lang w:val="el-GR"/>
              </w:rPr>
              <w:tab/>
            </w:r>
            <w:r w:rsidRPr="008F6EB1">
              <w:rPr>
                <w:rFonts w:ascii="Arial" w:hAnsi="Arial" w:cs="Arial"/>
                <w:b w:val="0"/>
                <w:lang w:val="el-GR"/>
              </w:rPr>
              <w:t>αναφορικά με την παροχή ψευδούς, ελλιπούς, ανακριβούς ή παραπλανητικής πληροφορίας, δήλωσης, αρχείου, βιβλίου, λογαριασμού ή άλλου εγγράφου επαγγελματικής δραστηριότητας, αποτελεί υπεράσπιση για τον κατηγορούμενο</w:t>
            </w:r>
            <w:r w:rsidR="00506BF3">
              <w:rPr>
                <w:rFonts w:ascii="Arial" w:hAnsi="Arial" w:cs="Arial"/>
                <w:b w:val="0"/>
                <w:lang w:val="el-GR"/>
              </w:rPr>
              <w:t>,</w:t>
            </w:r>
            <w:r w:rsidRPr="008F6EB1">
              <w:rPr>
                <w:rFonts w:ascii="Arial" w:hAnsi="Arial" w:cs="Arial"/>
                <w:b w:val="0"/>
                <w:lang w:val="el-GR"/>
              </w:rPr>
              <w:t xml:space="preserve"> εάν αποδείξει ότι παρείχε την πληροφορία, τη δήλωση, το αρχείο, το βιβλίο, το</w:t>
            </w:r>
            <w:r w:rsidR="007B755B">
              <w:rPr>
                <w:rFonts w:ascii="Arial" w:hAnsi="Arial" w:cs="Arial"/>
                <w:b w:val="0"/>
                <w:lang w:val="el-GR"/>
              </w:rPr>
              <w:t>ν</w:t>
            </w:r>
            <w:r w:rsidRPr="008F6EB1">
              <w:rPr>
                <w:rFonts w:ascii="Arial" w:hAnsi="Arial" w:cs="Arial"/>
                <w:b w:val="0"/>
                <w:lang w:val="el-GR"/>
              </w:rPr>
              <w:t xml:space="preserve"> λογαριασμό ή έγγραφο επαγγελματικής δραστηριότητας, με καλή πίστη και χωρίς να γνωρίζει ότι ήταν ψευδές, ελλιπές, ανακριβές ή παραπλανητικό.</w:t>
            </w:r>
          </w:p>
        </w:tc>
      </w:tr>
      <w:tr w:rsidR="006C15BF" w:rsidRPr="00F5040C" w14:paraId="5E26855C" w14:textId="77777777" w:rsidTr="00023C51">
        <w:trPr>
          <w:gridAfter w:val="1"/>
          <w:wAfter w:w="22" w:type="dxa"/>
        </w:trPr>
        <w:tc>
          <w:tcPr>
            <w:tcW w:w="2025" w:type="dxa"/>
          </w:tcPr>
          <w:p w14:paraId="5892EFD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806F66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2ACEF63" w14:textId="77777777" w:rsidTr="00023C51">
        <w:trPr>
          <w:gridAfter w:val="1"/>
          <w:wAfter w:w="22" w:type="dxa"/>
        </w:trPr>
        <w:tc>
          <w:tcPr>
            <w:tcW w:w="2025" w:type="dxa"/>
          </w:tcPr>
          <w:p w14:paraId="06D6F50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F823EB7" w14:textId="77777777" w:rsidR="006C15BF" w:rsidRPr="008F6EB1" w:rsidRDefault="006C15BF" w:rsidP="00B16931">
            <w:pPr>
              <w:pStyle w:val="BodyText"/>
              <w:tabs>
                <w:tab w:val="left" w:pos="416"/>
                <w:tab w:val="left" w:pos="928"/>
              </w:tabs>
              <w:spacing w:line="360" w:lineRule="auto"/>
              <w:rPr>
                <w:rFonts w:ascii="Arial" w:hAnsi="Arial" w:cs="Arial"/>
                <w:b w:val="0"/>
                <w:lang w:val="el-GR"/>
              </w:rPr>
            </w:pPr>
            <w:r w:rsidRPr="008F6EB1">
              <w:rPr>
                <w:rFonts w:ascii="Arial" w:hAnsi="Arial" w:cs="Arial"/>
                <w:b w:val="0"/>
                <w:lang w:val="el-GR"/>
              </w:rPr>
              <w:t xml:space="preserve">  </w:t>
            </w:r>
            <w:r w:rsidR="00B16931">
              <w:rPr>
                <w:rFonts w:ascii="Arial" w:hAnsi="Arial" w:cs="Arial"/>
                <w:b w:val="0"/>
                <w:lang w:val="el-GR"/>
              </w:rPr>
              <w:tab/>
            </w:r>
            <w:r w:rsidRPr="008F6EB1">
              <w:rPr>
                <w:rFonts w:ascii="Arial" w:hAnsi="Arial" w:cs="Arial"/>
                <w:b w:val="0"/>
                <w:lang w:val="el-GR"/>
              </w:rPr>
              <w:t>(10)</w:t>
            </w:r>
            <w:r w:rsidR="00B16931">
              <w:rPr>
                <w:rFonts w:ascii="Arial" w:hAnsi="Arial" w:cs="Arial"/>
                <w:b w:val="0"/>
                <w:lang w:val="el-GR"/>
              </w:rPr>
              <w:tab/>
            </w:r>
            <w:r w:rsidRPr="008F6EB1">
              <w:rPr>
                <w:rFonts w:ascii="Arial" w:hAnsi="Arial" w:cs="Arial"/>
                <w:b w:val="0"/>
                <w:lang w:val="el-GR"/>
              </w:rPr>
              <w:t>Τηρουμένου του δικαίου της Ευρωπαϊκής Ένωσης, η κοινοποίηση πληροφοριών στην Επιτροπή, σύμφωνα με τις διατάξεις του παρόντος Νόμου ή/και του Κανονισμού (ΕΚ) αριθ. 1/2003, δεν θεωρείται ότι παραβιάζει οποιο</w:t>
            </w:r>
            <w:r w:rsidR="000C17F9">
              <w:rPr>
                <w:rFonts w:ascii="Arial" w:hAnsi="Arial" w:cs="Arial"/>
                <w:b w:val="0"/>
                <w:lang w:val="el-GR"/>
              </w:rPr>
              <w:t>ν</w:t>
            </w:r>
            <w:r w:rsidRPr="008F6EB1">
              <w:rPr>
                <w:rFonts w:ascii="Arial" w:hAnsi="Arial" w:cs="Arial"/>
                <w:b w:val="0"/>
                <w:lang w:val="el-GR"/>
              </w:rPr>
              <w:t>δήποτε περιορισμό στην κοινοποίηση πληροφοριών που επιβάλλεται δυνάμει σύμβασης ή δυνάμει νομοθετικής, κανονιστικής ή διοικητικής διάταξης και δεν επισύρει για το πρόσωπο που προβαίνει στην κοινοποίηση οποιαδήποτε νομική ευθύνη σε σχέση με την εν λόγω κοινοποίηση.</w:t>
            </w:r>
          </w:p>
        </w:tc>
      </w:tr>
      <w:tr w:rsidR="006C15BF" w:rsidRPr="00F5040C" w14:paraId="588C5223" w14:textId="77777777" w:rsidTr="00023C51">
        <w:trPr>
          <w:gridAfter w:val="1"/>
          <w:wAfter w:w="22" w:type="dxa"/>
        </w:trPr>
        <w:tc>
          <w:tcPr>
            <w:tcW w:w="2025" w:type="dxa"/>
          </w:tcPr>
          <w:p w14:paraId="7F687B0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643F7F5"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43DC7D9" w14:textId="77777777" w:rsidTr="00023C51">
        <w:trPr>
          <w:gridAfter w:val="1"/>
          <w:wAfter w:w="22" w:type="dxa"/>
        </w:trPr>
        <w:tc>
          <w:tcPr>
            <w:tcW w:w="2025" w:type="dxa"/>
          </w:tcPr>
          <w:p w14:paraId="1A37E44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D3D5048" w14:textId="77777777" w:rsidR="006C15BF" w:rsidRPr="008F6EB1" w:rsidRDefault="006C15BF" w:rsidP="00B16931">
            <w:pPr>
              <w:pStyle w:val="BodyText"/>
              <w:tabs>
                <w:tab w:val="left" w:pos="416"/>
                <w:tab w:val="left" w:pos="928"/>
              </w:tabs>
              <w:spacing w:line="360" w:lineRule="auto"/>
              <w:rPr>
                <w:rFonts w:ascii="Arial" w:hAnsi="Arial" w:cs="Arial"/>
                <w:b w:val="0"/>
                <w:lang w:val="el-GR"/>
              </w:rPr>
            </w:pPr>
            <w:r w:rsidRPr="008F6EB1">
              <w:rPr>
                <w:rFonts w:ascii="Arial" w:hAnsi="Arial" w:cs="Arial"/>
                <w:b w:val="0"/>
                <w:lang w:val="el-GR"/>
              </w:rPr>
              <w:t xml:space="preserve">   </w:t>
            </w:r>
            <w:r w:rsidR="00B16931">
              <w:rPr>
                <w:rFonts w:ascii="Arial" w:hAnsi="Arial" w:cs="Arial"/>
                <w:b w:val="0"/>
                <w:lang w:val="el-GR"/>
              </w:rPr>
              <w:tab/>
            </w:r>
            <w:r w:rsidRPr="008F6EB1">
              <w:rPr>
                <w:rFonts w:ascii="Arial" w:hAnsi="Arial" w:cs="Arial"/>
                <w:b w:val="0"/>
                <w:lang w:val="el-GR"/>
              </w:rPr>
              <w:t>(11)</w:t>
            </w:r>
            <w:r w:rsidR="00B16931">
              <w:rPr>
                <w:rFonts w:ascii="Arial" w:hAnsi="Arial" w:cs="Arial"/>
                <w:b w:val="0"/>
                <w:lang w:val="el-GR"/>
              </w:rPr>
              <w:tab/>
            </w:r>
            <w:r w:rsidRPr="008F6EB1">
              <w:rPr>
                <w:rFonts w:ascii="Arial" w:hAnsi="Arial" w:cs="Arial"/>
                <w:b w:val="0"/>
                <w:lang w:val="el-GR"/>
              </w:rPr>
              <w:t xml:space="preserve">Οι πληροφορίες που παρέχονται στην Επιτροπή κατά την άσκηση της </w:t>
            </w:r>
            <w:r w:rsidR="000C17F9">
              <w:rPr>
                <w:rFonts w:ascii="Arial" w:hAnsi="Arial" w:cs="Arial"/>
                <w:b w:val="0"/>
                <w:lang w:val="el-GR"/>
              </w:rPr>
              <w:t>προβλεπόμενης στις διατάξεις του παρόντος άρθρου</w:t>
            </w:r>
            <w:r w:rsidRPr="008F6EB1">
              <w:rPr>
                <w:rFonts w:ascii="Arial" w:hAnsi="Arial" w:cs="Arial"/>
                <w:b w:val="0"/>
                <w:lang w:val="el-GR"/>
              </w:rPr>
              <w:t xml:space="preserve"> εξουσίας δύναται να χρησιμοποιούνται μόνο για το</w:t>
            </w:r>
            <w:r w:rsidR="000C17F9">
              <w:rPr>
                <w:rFonts w:ascii="Arial" w:hAnsi="Arial" w:cs="Arial"/>
                <w:b w:val="0"/>
                <w:lang w:val="el-GR"/>
              </w:rPr>
              <w:t>ν</w:t>
            </w:r>
            <w:r w:rsidRPr="008F6EB1">
              <w:rPr>
                <w:rFonts w:ascii="Arial" w:hAnsi="Arial" w:cs="Arial"/>
                <w:b w:val="0"/>
                <w:lang w:val="el-GR"/>
              </w:rPr>
              <w:t xml:space="preserve"> σκοπό για τον οποίο ζητήθηκαν, εξαιρουμένων των περιπτώσεων όπου αυτό επιβάλλεται για την εφαρμογή του ενωσιακού δικαίου του ανταγωνισμού.</w:t>
            </w:r>
          </w:p>
        </w:tc>
      </w:tr>
      <w:tr w:rsidR="006C15BF" w:rsidRPr="00F5040C" w14:paraId="392CFD50" w14:textId="77777777" w:rsidTr="00023C51">
        <w:trPr>
          <w:gridAfter w:val="1"/>
          <w:wAfter w:w="22" w:type="dxa"/>
        </w:trPr>
        <w:tc>
          <w:tcPr>
            <w:tcW w:w="2025" w:type="dxa"/>
          </w:tcPr>
          <w:p w14:paraId="3128CD0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54EC01E"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380EB514" w14:textId="77777777" w:rsidTr="00023C51">
        <w:trPr>
          <w:gridAfter w:val="1"/>
          <w:wAfter w:w="22" w:type="dxa"/>
        </w:trPr>
        <w:tc>
          <w:tcPr>
            <w:tcW w:w="2025" w:type="dxa"/>
          </w:tcPr>
          <w:p w14:paraId="0DFECBA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2D81E4A" w14:textId="0029EB0B" w:rsidR="006C15BF" w:rsidRPr="008F6EB1" w:rsidRDefault="006C15BF" w:rsidP="007913EA">
            <w:pPr>
              <w:pStyle w:val="BodyText"/>
              <w:tabs>
                <w:tab w:val="left" w:pos="416"/>
                <w:tab w:val="left" w:pos="981"/>
              </w:tabs>
              <w:spacing w:line="360" w:lineRule="auto"/>
              <w:rPr>
                <w:rFonts w:ascii="Arial" w:hAnsi="Arial" w:cs="Arial"/>
                <w:b w:val="0"/>
                <w:lang w:val="el-GR"/>
              </w:rPr>
            </w:pPr>
            <w:r w:rsidRPr="008F6EB1">
              <w:rPr>
                <w:rFonts w:ascii="Arial" w:hAnsi="Arial" w:cs="Arial"/>
                <w:b w:val="0"/>
                <w:lang w:val="el-GR"/>
              </w:rPr>
              <w:t xml:space="preserve">  </w:t>
            </w:r>
            <w:r w:rsidR="00532D0F">
              <w:rPr>
                <w:rFonts w:ascii="Arial" w:hAnsi="Arial" w:cs="Arial"/>
                <w:b w:val="0"/>
                <w:lang w:val="el-GR"/>
              </w:rPr>
              <w:tab/>
            </w:r>
            <w:r w:rsidRPr="008F6EB1">
              <w:rPr>
                <w:rFonts w:ascii="Arial" w:hAnsi="Arial" w:cs="Arial"/>
                <w:b w:val="0"/>
                <w:lang w:val="el-GR"/>
              </w:rPr>
              <w:t>(12)</w:t>
            </w:r>
            <w:r w:rsidR="00532D0F">
              <w:rPr>
                <w:rFonts w:ascii="Arial" w:hAnsi="Arial" w:cs="Arial"/>
                <w:b w:val="0"/>
                <w:lang w:val="el-GR"/>
              </w:rPr>
              <w:tab/>
            </w:r>
            <w:r w:rsidRPr="008F6EB1">
              <w:rPr>
                <w:rFonts w:ascii="Arial" w:hAnsi="Arial" w:cs="Arial"/>
                <w:b w:val="0"/>
                <w:lang w:val="el-GR"/>
              </w:rPr>
              <w:t>Σε περίπτωση που η Επιτροπή ασκεί τις δυνάμει του παρόντος άρθρου αρμοδιότητές της εξ ονόματος άλλης Αρχής Ανταγωνισμού, δύναται να ζητήσει την καταβολή εύλογων εξόδων, περιλαμβανομένων διοικητικών, εργατικών και μεταφραστικών.</w:t>
            </w:r>
          </w:p>
        </w:tc>
      </w:tr>
      <w:tr w:rsidR="006C15BF" w:rsidRPr="00F5040C" w14:paraId="674CC277" w14:textId="77777777" w:rsidTr="00023C51">
        <w:trPr>
          <w:gridAfter w:val="1"/>
          <w:wAfter w:w="22" w:type="dxa"/>
        </w:trPr>
        <w:tc>
          <w:tcPr>
            <w:tcW w:w="2025" w:type="dxa"/>
          </w:tcPr>
          <w:p w14:paraId="2745A2F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5891739"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20D04AF8" w14:textId="77777777" w:rsidTr="00023C51">
        <w:trPr>
          <w:gridAfter w:val="1"/>
          <w:wAfter w:w="22" w:type="dxa"/>
        </w:trPr>
        <w:tc>
          <w:tcPr>
            <w:tcW w:w="2025" w:type="dxa"/>
            <w:tcBorders>
              <w:bottom w:val="nil"/>
            </w:tcBorders>
          </w:tcPr>
          <w:p w14:paraId="452CCD24" w14:textId="77777777" w:rsidR="00AB46B2" w:rsidRDefault="00AB46B2"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 xml:space="preserve">Διενέργεια ελέγχων </w:t>
            </w:r>
          </w:p>
          <w:p w14:paraId="4156913E" w14:textId="7D807C48" w:rsidR="006C15BF" w:rsidRPr="005205ED" w:rsidRDefault="00AB46B2"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lastRenderedPageBreak/>
              <w:t>κατόπιν έκδοσης δικαστικού εντάλματος</w:t>
            </w:r>
            <w:r w:rsidR="006C15BF" w:rsidRPr="005205ED">
              <w:rPr>
                <w:rFonts w:ascii="Arial" w:hAnsi="Arial" w:cs="Arial"/>
                <w:b w:val="0"/>
                <w:lang w:val="el-GR"/>
              </w:rPr>
              <w:t>.</w:t>
            </w:r>
          </w:p>
        </w:tc>
        <w:tc>
          <w:tcPr>
            <w:tcW w:w="7592" w:type="dxa"/>
            <w:gridSpan w:val="35"/>
            <w:tcBorders>
              <w:bottom w:val="nil"/>
            </w:tcBorders>
          </w:tcPr>
          <w:p w14:paraId="310ED363" w14:textId="47AB0068" w:rsidR="006C15BF" w:rsidRPr="008F6EB1" w:rsidRDefault="006C15BF" w:rsidP="007913E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39.-(1)</w:t>
            </w:r>
            <w:r w:rsidR="00532D0F">
              <w:rPr>
                <w:rFonts w:ascii="Arial" w:hAnsi="Arial" w:cs="Arial"/>
                <w:b w:val="0"/>
                <w:lang w:val="el-GR"/>
              </w:rPr>
              <w:tab/>
            </w:r>
            <w:r w:rsidRPr="008F6EB1">
              <w:rPr>
                <w:rFonts w:ascii="Arial" w:hAnsi="Arial" w:cs="Arial"/>
                <w:b w:val="0"/>
                <w:lang w:val="el-GR"/>
              </w:rPr>
              <w:t>Δεν επιτρέπεται η διενέργεια ελέγχου σε οποιο</w:t>
            </w:r>
            <w:r w:rsidR="00C96BF1">
              <w:rPr>
                <w:rFonts w:ascii="Arial" w:hAnsi="Arial" w:cs="Arial"/>
                <w:b w:val="0"/>
                <w:lang w:val="el-GR"/>
              </w:rPr>
              <w:t>ν</w:t>
            </w:r>
            <w:r w:rsidRPr="008F6EB1">
              <w:rPr>
                <w:rFonts w:ascii="Arial" w:hAnsi="Arial" w:cs="Arial"/>
                <w:b w:val="0"/>
                <w:lang w:val="el-GR"/>
              </w:rPr>
              <w:t xml:space="preserve">δήποτε χώρο, γήπεδο και μεταφορικό μέσο άλλο από αυτό που προβλέπεται </w:t>
            </w:r>
            <w:r w:rsidR="000C17F9">
              <w:rPr>
                <w:rFonts w:ascii="Arial" w:hAnsi="Arial" w:cs="Arial"/>
                <w:b w:val="0"/>
                <w:lang w:val="el-GR"/>
              </w:rPr>
              <w:t xml:space="preserve">στις διατάξεις του </w:t>
            </w:r>
            <w:r w:rsidRPr="008F6EB1">
              <w:rPr>
                <w:rFonts w:ascii="Arial" w:hAnsi="Arial" w:cs="Arial"/>
                <w:b w:val="0"/>
                <w:lang w:val="el-GR"/>
              </w:rPr>
              <w:t>άρθρο</w:t>
            </w:r>
            <w:r w:rsidR="000C17F9">
              <w:rPr>
                <w:rFonts w:ascii="Arial" w:hAnsi="Arial" w:cs="Arial"/>
                <w:b w:val="0"/>
                <w:lang w:val="el-GR"/>
              </w:rPr>
              <w:t>υ</w:t>
            </w:r>
            <w:r w:rsidRPr="008F6EB1">
              <w:rPr>
                <w:rFonts w:ascii="Arial" w:hAnsi="Arial" w:cs="Arial"/>
                <w:b w:val="0"/>
                <w:lang w:val="el-GR"/>
              </w:rPr>
              <w:t xml:space="preserve"> 38</w:t>
            </w:r>
            <w:r w:rsidR="00F61190">
              <w:rPr>
                <w:rFonts w:ascii="Arial" w:hAnsi="Arial" w:cs="Arial"/>
                <w:b w:val="0"/>
                <w:lang w:val="el-GR"/>
              </w:rPr>
              <w:t xml:space="preserve"> ή σε </w:t>
            </w:r>
            <w:r w:rsidRPr="008F6EB1">
              <w:rPr>
                <w:rFonts w:ascii="Arial" w:hAnsi="Arial" w:cs="Arial"/>
                <w:b w:val="0"/>
                <w:lang w:val="el-GR"/>
              </w:rPr>
              <w:t>κατοικ</w:t>
            </w:r>
            <w:r w:rsidR="00F61190">
              <w:rPr>
                <w:rFonts w:ascii="Arial" w:hAnsi="Arial" w:cs="Arial"/>
                <w:b w:val="0"/>
                <w:lang w:val="el-GR"/>
              </w:rPr>
              <w:t>ίες</w:t>
            </w:r>
            <w:r w:rsidRPr="008F6EB1">
              <w:rPr>
                <w:rFonts w:ascii="Arial" w:hAnsi="Arial" w:cs="Arial"/>
                <w:b w:val="0"/>
                <w:lang w:val="el-GR"/>
              </w:rPr>
              <w:t xml:space="preserve"> των διευθυντών, διοικητικών </w:t>
            </w:r>
            <w:r w:rsidRPr="008F6EB1">
              <w:rPr>
                <w:rFonts w:ascii="Arial" w:hAnsi="Arial" w:cs="Arial"/>
                <w:b w:val="0"/>
                <w:lang w:val="el-GR"/>
              </w:rPr>
              <w:lastRenderedPageBreak/>
              <w:t>στελεχών και λοιπών μελών του προσωπικού των εμπλεκομένων επιχειρήσεων ή ενώσεων επιχειρήσεων, εκτός κατόπιν έκδοσης δεόντως αιτιολογημένου δικαστικού εντάλματος.</w:t>
            </w:r>
          </w:p>
        </w:tc>
      </w:tr>
      <w:tr w:rsidR="006C15BF" w:rsidRPr="00F5040C" w14:paraId="68C05DA9" w14:textId="77777777" w:rsidTr="00023C51">
        <w:trPr>
          <w:gridAfter w:val="1"/>
          <w:wAfter w:w="22" w:type="dxa"/>
        </w:trPr>
        <w:tc>
          <w:tcPr>
            <w:tcW w:w="2025" w:type="dxa"/>
          </w:tcPr>
          <w:p w14:paraId="71D8C2F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3BB6FE5"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DC4FBD2" w14:textId="77777777" w:rsidTr="00023C51">
        <w:trPr>
          <w:gridAfter w:val="1"/>
          <w:wAfter w:w="22" w:type="dxa"/>
        </w:trPr>
        <w:tc>
          <w:tcPr>
            <w:tcW w:w="2025" w:type="dxa"/>
          </w:tcPr>
          <w:p w14:paraId="36D6027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4B28B86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4369A29" w14:textId="792D490A" w:rsidR="006C15BF" w:rsidRPr="008F6EB1" w:rsidRDefault="007913EA" w:rsidP="00AC6BDA">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(2)</w:t>
            </w:r>
            <w:r w:rsidR="00AC6BDA">
              <w:rPr>
                <w:rFonts w:ascii="Arial" w:hAnsi="Arial" w:cs="Arial"/>
                <w:b w:val="0"/>
                <w:lang w:val="el-GR"/>
              </w:rPr>
              <w:tab/>
            </w:r>
            <w:r w:rsidR="006C15BF" w:rsidRPr="008F6EB1">
              <w:rPr>
                <w:rFonts w:ascii="Arial" w:hAnsi="Arial" w:cs="Arial"/>
                <w:b w:val="0"/>
                <w:lang w:val="el-GR"/>
              </w:rPr>
              <w:t xml:space="preserve">Η Επιτροπή κατά την άσκηση της </w:t>
            </w:r>
            <w:r w:rsidR="000C17F9">
              <w:rPr>
                <w:rFonts w:ascii="Arial" w:hAnsi="Arial" w:cs="Arial"/>
                <w:b w:val="0"/>
                <w:lang w:val="el-GR"/>
              </w:rPr>
              <w:t>προβλεπόμενης στις διατάξεις του παρόντος άρθρου</w:t>
            </w:r>
            <w:r w:rsidR="006C15BF" w:rsidRPr="008F6EB1">
              <w:rPr>
                <w:rFonts w:ascii="Arial" w:hAnsi="Arial" w:cs="Arial"/>
                <w:b w:val="0"/>
                <w:lang w:val="el-GR"/>
              </w:rPr>
              <w:t xml:space="preserve"> εξουσίας, αλλά και εξ ονόματος άλλων Αρχών Ανταγωνισμού δύναται να υποβάλει αίτηση στο Δικαστήριο για έκδοση εντάλματος, με το οποίο να διατάσσεται η διενέργεια ελέγχου</w:t>
            </w:r>
            <w:r w:rsidR="001118E5">
              <w:rPr>
                <w:rFonts w:ascii="Arial" w:hAnsi="Arial" w:cs="Arial"/>
                <w:b w:val="0"/>
                <w:lang w:val="el-GR"/>
              </w:rPr>
              <w:t>,</w:t>
            </w:r>
            <w:r w:rsidR="006C15BF" w:rsidRPr="008F6EB1">
              <w:rPr>
                <w:rFonts w:ascii="Arial" w:hAnsi="Arial" w:cs="Arial"/>
                <w:b w:val="0"/>
                <w:lang w:val="el-GR"/>
              </w:rPr>
              <w:t xml:space="preserve"> εφόσον υπάρχουν εύλογες υπόνοιες ότι </w:t>
            </w:r>
            <w:r w:rsidR="00B575B8">
              <w:rPr>
                <w:rFonts w:ascii="Arial" w:hAnsi="Arial" w:cs="Arial"/>
                <w:b w:val="0"/>
                <w:lang w:val="el-GR"/>
              </w:rPr>
              <w:t>στους αναφερόμενους στο εδάφιο (1) χώρους</w:t>
            </w:r>
            <w:r w:rsidR="00B575B8" w:rsidRPr="008F6EB1">
              <w:rPr>
                <w:rFonts w:ascii="Arial" w:hAnsi="Arial" w:cs="Arial"/>
                <w:b w:val="0"/>
                <w:lang w:val="el-GR"/>
              </w:rPr>
              <w:t xml:space="preserve"> </w:t>
            </w:r>
            <w:r w:rsidR="006C15BF" w:rsidRPr="008F6EB1">
              <w:rPr>
                <w:rFonts w:ascii="Arial" w:hAnsi="Arial" w:cs="Arial"/>
                <w:b w:val="0"/>
                <w:lang w:val="el-GR"/>
              </w:rPr>
              <w:t xml:space="preserve">φυλάσσονται αρχεία, λογαριασμοί, βιβλία, άλλα έγγραφα </w:t>
            </w:r>
            <w:r w:rsidR="000C17F9">
              <w:rPr>
                <w:rFonts w:ascii="Arial" w:hAnsi="Arial" w:cs="Arial"/>
                <w:b w:val="0"/>
                <w:lang w:val="el-GR"/>
              </w:rPr>
              <w:t>τα οποία</w:t>
            </w:r>
            <w:r w:rsidR="006C15BF" w:rsidRPr="008F6EB1">
              <w:rPr>
                <w:rFonts w:ascii="Arial" w:hAnsi="Arial" w:cs="Arial"/>
                <w:b w:val="0"/>
                <w:lang w:val="el-GR"/>
              </w:rPr>
              <w:t xml:space="preserve"> συνδέονται με την επιχειρηματική δραστηριότητα και το αντικείμενο του ελέγχου τα οποία ενδέχεται να είναι σημαντικά για την απόδειξη παράβασης των</w:t>
            </w:r>
            <w:r w:rsidR="000C17F9">
              <w:rPr>
                <w:rFonts w:ascii="Arial" w:hAnsi="Arial" w:cs="Arial"/>
                <w:b w:val="0"/>
                <w:lang w:val="el-GR"/>
              </w:rPr>
              <w:t xml:space="preserve"> διατάξεων των</w:t>
            </w:r>
            <w:r w:rsidR="006C15BF" w:rsidRPr="008F6EB1">
              <w:rPr>
                <w:rFonts w:ascii="Arial" w:hAnsi="Arial" w:cs="Arial"/>
                <w:b w:val="0"/>
                <w:lang w:val="el-GR"/>
              </w:rPr>
              <w:t xml:space="preserve"> άρθρων 3 και/ή 6 και τ</w:t>
            </w:r>
            <w:r w:rsidR="000C17F9">
              <w:rPr>
                <w:rFonts w:ascii="Arial" w:hAnsi="Arial" w:cs="Arial"/>
                <w:b w:val="0"/>
                <w:lang w:val="el-GR"/>
              </w:rPr>
              <w:t>ου</w:t>
            </w:r>
            <w:r w:rsidR="006C15BF" w:rsidRPr="008F6EB1">
              <w:rPr>
                <w:rFonts w:ascii="Arial" w:hAnsi="Arial" w:cs="Arial"/>
                <w:b w:val="0"/>
                <w:lang w:val="el-GR"/>
              </w:rPr>
              <w:t xml:space="preserve"> Άρθρ</w:t>
            </w:r>
            <w:r w:rsidR="000C17F9">
              <w:rPr>
                <w:rFonts w:ascii="Arial" w:hAnsi="Arial" w:cs="Arial"/>
                <w:b w:val="0"/>
                <w:lang w:val="el-GR"/>
              </w:rPr>
              <w:t>ου</w:t>
            </w:r>
            <w:r w:rsidR="006C15BF" w:rsidRPr="008F6EB1">
              <w:rPr>
                <w:rFonts w:ascii="Arial" w:hAnsi="Arial" w:cs="Arial"/>
                <w:b w:val="0"/>
                <w:lang w:val="el-GR"/>
              </w:rPr>
              <w:t xml:space="preserve"> 101 ΣΛΕΕ και </w:t>
            </w:r>
            <w:r w:rsidR="000C17F9">
              <w:rPr>
                <w:rFonts w:ascii="Arial" w:hAnsi="Arial" w:cs="Arial"/>
                <w:b w:val="0"/>
                <w:lang w:val="el-GR"/>
              </w:rPr>
              <w:t xml:space="preserve">του Άρθρου </w:t>
            </w:r>
            <w:r w:rsidR="006C15BF" w:rsidRPr="008F6EB1">
              <w:rPr>
                <w:rFonts w:ascii="Arial" w:hAnsi="Arial" w:cs="Arial"/>
                <w:b w:val="0"/>
                <w:lang w:val="el-GR"/>
              </w:rPr>
              <w:t>102 ΣΛΕΕ.</w:t>
            </w:r>
          </w:p>
        </w:tc>
      </w:tr>
      <w:tr w:rsidR="006C15BF" w:rsidRPr="00F5040C" w14:paraId="6874770A" w14:textId="77777777" w:rsidTr="00023C51">
        <w:trPr>
          <w:gridAfter w:val="1"/>
          <w:wAfter w:w="22" w:type="dxa"/>
        </w:trPr>
        <w:tc>
          <w:tcPr>
            <w:tcW w:w="2025" w:type="dxa"/>
          </w:tcPr>
          <w:p w14:paraId="38FD9AE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42C743E"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D834B3" w:rsidRPr="00F5040C" w14:paraId="4A858CEA" w14:textId="77777777" w:rsidTr="00A81503">
        <w:trPr>
          <w:gridAfter w:val="1"/>
          <w:wAfter w:w="22" w:type="dxa"/>
        </w:trPr>
        <w:tc>
          <w:tcPr>
            <w:tcW w:w="2025" w:type="dxa"/>
          </w:tcPr>
          <w:p w14:paraId="5707B909" w14:textId="77777777" w:rsidR="00D834B3" w:rsidRPr="005205ED" w:rsidRDefault="00D834B3"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5E527884" w14:textId="77777777" w:rsidR="00D834B3" w:rsidRPr="00D834B3" w:rsidRDefault="00D834B3" w:rsidP="00A81503">
            <w:pPr>
              <w:pStyle w:val="BodyText"/>
              <w:tabs>
                <w:tab w:val="left" w:pos="416"/>
                <w:tab w:val="left" w:pos="599"/>
              </w:tabs>
              <w:spacing w:line="360" w:lineRule="auto"/>
              <w:rPr>
                <w:rFonts w:ascii="Arial" w:hAnsi="Arial" w:cs="Arial"/>
                <w:b w:val="0"/>
                <w:bCs w:val="0"/>
                <w:lang w:val="el-GR"/>
              </w:rPr>
            </w:pPr>
            <w:r>
              <w:rPr>
                <w:rFonts w:ascii="Arial" w:hAnsi="Arial" w:cs="Arial"/>
                <w:b w:val="0"/>
                <w:lang w:val="el-GR"/>
              </w:rPr>
              <w:tab/>
            </w:r>
            <w:r w:rsidRPr="008F6EB1">
              <w:rPr>
                <w:rFonts w:ascii="Arial" w:hAnsi="Arial" w:cs="Arial"/>
                <w:b w:val="0"/>
                <w:lang w:val="el-GR"/>
              </w:rPr>
              <w:t>(3)</w:t>
            </w:r>
            <w:r>
              <w:rPr>
                <w:rFonts w:ascii="Arial" w:hAnsi="Arial" w:cs="Arial"/>
                <w:lang w:val="el-GR"/>
              </w:rPr>
              <w:tab/>
            </w:r>
            <w:r>
              <w:rPr>
                <w:rFonts w:ascii="Arial" w:hAnsi="Arial" w:cs="Arial"/>
                <w:b w:val="0"/>
                <w:bCs w:val="0"/>
                <w:lang w:val="el-GR"/>
              </w:rPr>
              <w:t>(α)</w:t>
            </w:r>
          </w:p>
        </w:tc>
        <w:tc>
          <w:tcPr>
            <w:tcW w:w="6323" w:type="dxa"/>
            <w:gridSpan w:val="12"/>
          </w:tcPr>
          <w:p w14:paraId="1CE64F86" w14:textId="77777777" w:rsidR="00D834B3" w:rsidRPr="008F6EB1" w:rsidRDefault="00D834B3" w:rsidP="00AC6BDA">
            <w:pPr>
              <w:pStyle w:val="BodyText"/>
              <w:tabs>
                <w:tab w:val="left" w:pos="416"/>
                <w:tab w:val="left" w:pos="841"/>
              </w:tabs>
              <w:spacing w:line="360" w:lineRule="auto"/>
              <w:rPr>
                <w:rFonts w:ascii="Arial" w:hAnsi="Arial" w:cs="Arial"/>
                <w:b w:val="0"/>
                <w:lang w:val="el-GR"/>
              </w:rPr>
            </w:pPr>
            <w:r w:rsidRPr="00AC6BDA">
              <w:rPr>
                <w:rFonts w:ascii="Arial" w:hAnsi="Arial" w:cs="Arial"/>
                <w:b w:val="0"/>
                <w:bCs w:val="0"/>
                <w:lang w:val="el-GR"/>
              </w:rPr>
              <w:t>Τ</w:t>
            </w:r>
            <w:r w:rsidRPr="008F6EB1">
              <w:rPr>
                <w:rFonts w:ascii="Arial" w:hAnsi="Arial" w:cs="Arial"/>
                <w:b w:val="0"/>
                <w:lang w:val="el-GR"/>
              </w:rPr>
              <w:t>ο Δικαστήριο εκδίδει ένταλμα που επιτρέπει στην Επιτροπή να ασκεί, τηρουμένων των αναλογιών, τις εξουσίες που αναφέρονται στις παραγράφους (α), (β), (γ) και (ε) του εδαφίου (1) του άρθρου 38, κατά τη διενέργεια ελέγχου σε κατοικίες και σε οποιο</w:t>
            </w:r>
            <w:r>
              <w:rPr>
                <w:rFonts w:ascii="Arial" w:hAnsi="Arial" w:cs="Arial"/>
                <w:b w:val="0"/>
                <w:lang w:val="el-GR"/>
              </w:rPr>
              <w:t>ν</w:t>
            </w:r>
            <w:r w:rsidRPr="008F6EB1">
              <w:rPr>
                <w:rFonts w:ascii="Arial" w:hAnsi="Arial" w:cs="Arial"/>
                <w:b w:val="0"/>
                <w:lang w:val="el-GR"/>
              </w:rPr>
              <w:t xml:space="preserve">δήποτε άλλο χώρο, γήπεδο και μεταφορικό μέσο. </w:t>
            </w:r>
          </w:p>
        </w:tc>
      </w:tr>
      <w:tr w:rsidR="00D834B3" w:rsidRPr="00F5040C" w14:paraId="07C26050" w14:textId="77777777" w:rsidTr="00A81503">
        <w:trPr>
          <w:gridAfter w:val="1"/>
          <w:wAfter w:w="22" w:type="dxa"/>
        </w:trPr>
        <w:tc>
          <w:tcPr>
            <w:tcW w:w="2025" w:type="dxa"/>
          </w:tcPr>
          <w:p w14:paraId="007BC08F" w14:textId="77777777" w:rsidR="00D834B3" w:rsidRPr="005205ED" w:rsidRDefault="00D834B3"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2696CF5E" w14:textId="77777777" w:rsidR="00D834B3" w:rsidRDefault="00D834B3" w:rsidP="00AC6BDA">
            <w:pPr>
              <w:pStyle w:val="BodyText"/>
              <w:tabs>
                <w:tab w:val="left" w:pos="416"/>
                <w:tab w:val="left" w:pos="841"/>
              </w:tabs>
              <w:spacing w:line="360" w:lineRule="auto"/>
              <w:rPr>
                <w:rFonts w:ascii="Arial" w:hAnsi="Arial" w:cs="Arial"/>
                <w:b w:val="0"/>
                <w:lang w:val="el-GR"/>
              </w:rPr>
            </w:pPr>
          </w:p>
        </w:tc>
        <w:tc>
          <w:tcPr>
            <w:tcW w:w="6323" w:type="dxa"/>
            <w:gridSpan w:val="12"/>
          </w:tcPr>
          <w:p w14:paraId="029E2371" w14:textId="77777777" w:rsidR="00D834B3" w:rsidRPr="00AC6BDA" w:rsidRDefault="00D834B3" w:rsidP="00AC6BDA">
            <w:pPr>
              <w:pStyle w:val="BodyText"/>
              <w:tabs>
                <w:tab w:val="left" w:pos="416"/>
                <w:tab w:val="left" w:pos="841"/>
              </w:tabs>
              <w:spacing w:line="360" w:lineRule="auto"/>
              <w:rPr>
                <w:rFonts w:ascii="Arial" w:hAnsi="Arial" w:cs="Arial"/>
                <w:b w:val="0"/>
                <w:bCs w:val="0"/>
                <w:lang w:val="el-GR"/>
              </w:rPr>
            </w:pPr>
          </w:p>
        </w:tc>
      </w:tr>
      <w:tr w:rsidR="00D834B3" w:rsidRPr="00F5040C" w14:paraId="4CE964FD" w14:textId="77777777" w:rsidTr="00A81503">
        <w:trPr>
          <w:gridAfter w:val="1"/>
          <w:wAfter w:w="22" w:type="dxa"/>
        </w:trPr>
        <w:tc>
          <w:tcPr>
            <w:tcW w:w="2025" w:type="dxa"/>
          </w:tcPr>
          <w:p w14:paraId="46F58603" w14:textId="77777777" w:rsidR="00D834B3" w:rsidRPr="005205ED" w:rsidRDefault="00D834B3"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542308F8" w14:textId="6E78DED8" w:rsidR="00D834B3" w:rsidRPr="00A81503" w:rsidRDefault="00A81503" w:rsidP="00A81503">
            <w:pPr>
              <w:pStyle w:val="BodyText"/>
              <w:tabs>
                <w:tab w:val="left" w:pos="416"/>
                <w:tab w:val="left" w:pos="741"/>
              </w:tabs>
              <w:spacing w:line="360" w:lineRule="auto"/>
              <w:rPr>
                <w:rFonts w:ascii="Arial" w:hAnsi="Arial" w:cs="Arial"/>
                <w:b w:val="0"/>
                <w:bCs w:val="0"/>
                <w:lang w:val="el-GR"/>
              </w:rPr>
            </w:pPr>
            <w:r>
              <w:rPr>
                <w:rFonts w:ascii="Arial" w:hAnsi="Arial" w:cs="Arial"/>
                <w:b w:val="0"/>
                <w:bCs w:val="0"/>
                <w:lang w:val="el-GR"/>
              </w:rPr>
              <w:tab/>
            </w:r>
            <w:r>
              <w:rPr>
                <w:rFonts w:ascii="Arial" w:hAnsi="Arial" w:cs="Arial"/>
                <w:b w:val="0"/>
                <w:bCs w:val="0"/>
                <w:lang w:val="el-GR"/>
              </w:rPr>
              <w:tab/>
            </w:r>
            <w:r w:rsidR="00D834B3" w:rsidRPr="00A81503">
              <w:rPr>
                <w:rFonts w:ascii="Arial" w:hAnsi="Arial" w:cs="Arial"/>
                <w:b w:val="0"/>
                <w:bCs w:val="0"/>
                <w:lang w:val="el-GR"/>
              </w:rPr>
              <w:t>(β)</w:t>
            </w:r>
          </w:p>
        </w:tc>
        <w:tc>
          <w:tcPr>
            <w:tcW w:w="6323" w:type="dxa"/>
            <w:gridSpan w:val="12"/>
          </w:tcPr>
          <w:p w14:paraId="5F1BE9E8" w14:textId="77777777" w:rsidR="00D834B3" w:rsidRPr="00AC6BDA" w:rsidRDefault="00D834B3" w:rsidP="00AC6BDA">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lang w:val="el-GR"/>
              </w:rPr>
              <w:t>Το ως άνω ένταλμα εκδίδεται εφόσον το Δικαστήριο ικανοποιείται ότι η αίτηση που υποβάλλεται σύμφωνα με το εδάφιο (2) δικαιολογείται από τα γεγονότα.</w:t>
            </w:r>
          </w:p>
        </w:tc>
      </w:tr>
      <w:tr w:rsidR="006C15BF" w:rsidRPr="00F5040C" w14:paraId="2C765EDC" w14:textId="77777777" w:rsidTr="00023C51">
        <w:trPr>
          <w:gridAfter w:val="1"/>
          <w:wAfter w:w="22" w:type="dxa"/>
        </w:trPr>
        <w:tc>
          <w:tcPr>
            <w:tcW w:w="2025" w:type="dxa"/>
          </w:tcPr>
          <w:p w14:paraId="30D4137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2FC19C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18E20C17" w14:textId="77777777" w:rsidTr="00023C51">
        <w:trPr>
          <w:gridAfter w:val="1"/>
          <w:wAfter w:w="22" w:type="dxa"/>
        </w:trPr>
        <w:tc>
          <w:tcPr>
            <w:tcW w:w="2025" w:type="dxa"/>
          </w:tcPr>
          <w:p w14:paraId="5421D6C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139FE6B" w14:textId="19FB2080" w:rsidR="006C15BF" w:rsidRPr="008F6EB1" w:rsidRDefault="006C15BF" w:rsidP="00A81503">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AC6BDA">
              <w:rPr>
                <w:rFonts w:ascii="Arial" w:hAnsi="Arial" w:cs="Arial"/>
                <w:b w:val="0"/>
                <w:lang w:val="el-GR"/>
              </w:rPr>
              <w:tab/>
            </w:r>
            <w:r w:rsidRPr="008F6EB1">
              <w:rPr>
                <w:rFonts w:ascii="Arial" w:hAnsi="Arial" w:cs="Arial"/>
                <w:b w:val="0"/>
                <w:lang w:val="el-GR"/>
              </w:rPr>
              <w:t>(4)</w:t>
            </w:r>
            <w:r w:rsidR="00AC6BDA">
              <w:rPr>
                <w:rFonts w:ascii="Arial" w:hAnsi="Arial" w:cs="Arial"/>
                <w:b w:val="0"/>
                <w:lang w:val="el-GR"/>
              </w:rPr>
              <w:tab/>
            </w:r>
            <w:r w:rsidRPr="008F6EB1">
              <w:rPr>
                <w:rFonts w:ascii="Arial" w:hAnsi="Arial" w:cs="Arial"/>
                <w:b w:val="0"/>
                <w:lang w:val="el-GR"/>
              </w:rPr>
              <w:t xml:space="preserve">Η διαδικασία υποβολής και εκδίκασης της αίτησης διέπεται από διαδικαστικό κανονισμό τον οποίο εκδίδει το Ανώτατο Δικαστήριο </w:t>
            </w:r>
            <w:r w:rsidR="00D834B3">
              <w:rPr>
                <w:rFonts w:ascii="Arial" w:hAnsi="Arial" w:cs="Arial"/>
                <w:b w:val="0"/>
                <w:lang w:val="el-GR"/>
              </w:rPr>
              <w:t>και, μέχρι την έκδοση τέτοιου κανονισμού</w:t>
            </w:r>
            <w:r w:rsidRPr="008F6EB1">
              <w:rPr>
                <w:rFonts w:ascii="Arial" w:hAnsi="Arial" w:cs="Arial"/>
                <w:b w:val="0"/>
                <w:lang w:val="el-GR"/>
              </w:rPr>
              <w:t>, η αίτηση υποστηρίζεται από ένορκη δήλωση εξουσιοδοτημένου λειτουργού.</w:t>
            </w:r>
          </w:p>
        </w:tc>
      </w:tr>
      <w:tr w:rsidR="006C15BF" w:rsidRPr="00F5040C" w14:paraId="2C8889B3" w14:textId="77777777" w:rsidTr="00023C51">
        <w:trPr>
          <w:gridAfter w:val="1"/>
          <w:wAfter w:w="22" w:type="dxa"/>
        </w:trPr>
        <w:tc>
          <w:tcPr>
            <w:tcW w:w="2025" w:type="dxa"/>
          </w:tcPr>
          <w:p w14:paraId="32F6913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82CDF8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0942704" w14:textId="77777777" w:rsidTr="00023C51">
        <w:trPr>
          <w:gridAfter w:val="1"/>
          <w:wAfter w:w="22" w:type="dxa"/>
        </w:trPr>
        <w:tc>
          <w:tcPr>
            <w:tcW w:w="2025" w:type="dxa"/>
          </w:tcPr>
          <w:p w14:paraId="0D17665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5BD773C" w14:textId="77777777" w:rsidR="006C15BF" w:rsidRPr="008F6EB1" w:rsidRDefault="006C15BF" w:rsidP="00AC6BD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AC6BDA">
              <w:rPr>
                <w:rFonts w:ascii="Arial" w:hAnsi="Arial" w:cs="Arial"/>
                <w:b w:val="0"/>
                <w:lang w:val="el-GR"/>
              </w:rPr>
              <w:tab/>
            </w:r>
            <w:r w:rsidRPr="008F6EB1">
              <w:rPr>
                <w:rFonts w:ascii="Arial" w:hAnsi="Arial" w:cs="Arial"/>
                <w:b w:val="0"/>
                <w:lang w:val="el-GR"/>
              </w:rPr>
              <w:t>(5)</w:t>
            </w:r>
            <w:r w:rsidR="00AC6BDA">
              <w:rPr>
                <w:rFonts w:ascii="Arial" w:hAnsi="Arial" w:cs="Arial"/>
                <w:b w:val="0"/>
                <w:lang w:val="el-GR"/>
              </w:rPr>
              <w:tab/>
            </w:r>
            <w:r w:rsidRPr="008F6EB1">
              <w:rPr>
                <w:rFonts w:ascii="Arial" w:hAnsi="Arial" w:cs="Arial"/>
                <w:b w:val="0"/>
                <w:lang w:val="el-GR"/>
              </w:rPr>
              <w:t xml:space="preserve">Κάθε ένταλμα έρευνας φέρει την υπογραφή του δικαστή που το εκδίδει, την ημερομηνία και ώρα έκδοσης, καθώς και βεβαίωση του </w:t>
            </w:r>
            <w:r w:rsidRPr="008F6EB1">
              <w:rPr>
                <w:rFonts w:ascii="Arial" w:hAnsi="Arial" w:cs="Arial"/>
                <w:b w:val="0"/>
                <w:lang w:val="el-GR"/>
              </w:rPr>
              <w:lastRenderedPageBreak/>
              <w:t>δικαστή ότι έχει εύλογα ικανοποιηθεί για την ανάγκη έκδοσης του εν λόγω εντάλματος.</w:t>
            </w:r>
          </w:p>
        </w:tc>
      </w:tr>
      <w:tr w:rsidR="006C15BF" w:rsidRPr="00F5040C" w14:paraId="690F27EF" w14:textId="77777777" w:rsidTr="00023C51">
        <w:trPr>
          <w:gridAfter w:val="1"/>
          <w:wAfter w:w="22" w:type="dxa"/>
        </w:trPr>
        <w:tc>
          <w:tcPr>
            <w:tcW w:w="2025" w:type="dxa"/>
          </w:tcPr>
          <w:p w14:paraId="2EA9A5B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D47081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228742D" w14:textId="77777777" w:rsidTr="00023C51">
        <w:trPr>
          <w:gridAfter w:val="1"/>
          <w:wAfter w:w="22" w:type="dxa"/>
          <w:trHeight w:val="289"/>
        </w:trPr>
        <w:tc>
          <w:tcPr>
            <w:tcW w:w="2025" w:type="dxa"/>
            <w:tcBorders>
              <w:bottom w:val="nil"/>
            </w:tcBorders>
          </w:tcPr>
          <w:p w14:paraId="057BEF2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7E920075" w14:textId="37AAC4BB" w:rsidR="006C15BF" w:rsidRPr="008F6EB1" w:rsidRDefault="00942106" w:rsidP="00942106">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(6)</w:t>
            </w:r>
            <w:r>
              <w:rPr>
                <w:rFonts w:ascii="Arial" w:hAnsi="Arial" w:cs="Arial"/>
                <w:b w:val="0"/>
                <w:lang w:val="el-GR"/>
              </w:rPr>
              <w:tab/>
            </w:r>
            <w:r w:rsidR="00D834B3">
              <w:rPr>
                <w:rFonts w:ascii="Arial" w:hAnsi="Arial" w:cs="Arial"/>
                <w:b w:val="0"/>
                <w:lang w:val="el-GR"/>
              </w:rPr>
              <w:t>Οι διατάξεις των εδαφίων</w:t>
            </w:r>
            <w:r w:rsidR="006C15BF" w:rsidRPr="008F6EB1">
              <w:rPr>
                <w:rFonts w:ascii="Arial" w:hAnsi="Arial" w:cs="Arial"/>
                <w:b w:val="0"/>
                <w:lang w:val="el-GR"/>
              </w:rPr>
              <w:t xml:space="preserve"> (2), (4), (5) και (6) του άρθρου 38 εφαρμόζονται, τηρουμένων των αναλογιών, και στις περιπτώσεις διενέργειας ελέγχου δυνάμει</w:t>
            </w:r>
            <w:r w:rsidR="00D65FF2">
              <w:rPr>
                <w:rFonts w:ascii="Arial" w:hAnsi="Arial" w:cs="Arial"/>
                <w:b w:val="0"/>
                <w:lang w:val="el-GR"/>
              </w:rPr>
              <w:t xml:space="preserve"> των διατάξεων</w:t>
            </w:r>
            <w:r w:rsidR="006C15BF" w:rsidRPr="008F6EB1">
              <w:rPr>
                <w:rFonts w:ascii="Arial" w:hAnsi="Arial" w:cs="Arial"/>
                <w:b w:val="0"/>
                <w:lang w:val="el-GR"/>
              </w:rPr>
              <w:t xml:space="preserve"> του παρόντος άρθρου</w:t>
            </w:r>
            <w:r w:rsidR="006C15BF" w:rsidRPr="008F6EB1">
              <w:rPr>
                <w:rFonts w:ascii="Arial" w:hAnsi="Arial" w:cs="Arial"/>
                <w:lang w:val="el-GR"/>
              </w:rPr>
              <w:t>.</w:t>
            </w:r>
          </w:p>
        </w:tc>
      </w:tr>
      <w:tr w:rsidR="006C15BF" w:rsidRPr="00F5040C" w14:paraId="5B8CE177" w14:textId="77777777" w:rsidTr="00023C51">
        <w:trPr>
          <w:gridAfter w:val="1"/>
          <w:wAfter w:w="22" w:type="dxa"/>
          <w:trHeight w:val="136"/>
        </w:trPr>
        <w:tc>
          <w:tcPr>
            <w:tcW w:w="2025" w:type="dxa"/>
            <w:tcBorders>
              <w:bottom w:val="nil"/>
            </w:tcBorders>
          </w:tcPr>
          <w:p w14:paraId="24FDBCF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35460DD1"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5F150A81" w14:textId="77777777" w:rsidTr="00023C51">
        <w:trPr>
          <w:gridAfter w:val="1"/>
          <w:wAfter w:w="22" w:type="dxa"/>
          <w:trHeight w:val="136"/>
        </w:trPr>
        <w:tc>
          <w:tcPr>
            <w:tcW w:w="2025" w:type="dxa"/>
            <w:tcBorders>
              <w:bottom w:val="nil"/>
            </w:tcBorders>
          </w:tcPr>
          <w:p w14:paraId="46B28A9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4A7AAB93" w14:textId="77777777" w:rsidR="006C15BF" w:rsidRPr="008F6EB1" w:rsidRDefault="006C15BF" w:rsidP="00942106">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942106">
              <w:rPr>
                <w:rFonts w:ascii="Arial" w:hAnsi="Arial" w:cs="Arial"/>
                <w:b w:val="0"/>
                <w:lang w:val="el-GR"/>
              </w:rPr>
              <w:tab/>
            </w:r>
            <w:r w:rsidRPr="008F6EB1">
              <w:rPr>
                <w:rFonts w:ascii="Arial" w:hAnsi="Arial" w:cs="Arial"/>
                <w:b w:val="0"/>
                <w:lang w:val="el-GR"/>
              </w:rPr>
              <w:t>(7)</w:t>
            </w:r>
            <w:r w:rsidR="00942106">
              <w:rPr>
                <w:rFonts w:ascii="Arial" w:hAnsi="Arial" w:cs="Arial"/>
                <w:b w:val="0"/>
                <w:lang w:val="el-GR"/>
              </w:rPr>
              <w:tab/>
            </w:r>
            <w:r w:rsidRPr="008F6EB1">
              <w:rPr>
                <w:rFonts w:ascii="Arial" w:hAnsi="Arial" w:cs="Arial"/>
                <w:b w:val="0"/>
                <w:lang w:val="el-GR"/>
              </w:rPr>
              <w:t xml:space="preserve">Τηρουμένου του δικαίου της Ευρωπαϊκής Ένωσης, η γνωστοποίηση πληροφοριών στην Επιτροπή, σύμφωνα με τις διατάξεις του παρόντος Νόμου ή/και του Κανονισμού (ΕΚ) </w:t>
            </w:r>
            <w:r w:rsidR="00F97EA5">
              <w:rPr>
                <w:rFonts w:ascii="Arial" w:hAnsi="Arial" w:cs="Arial"/>
                <w:b w:val="0"/>
                <w:lang w:val="el-GR"/>
              </w:rPr>
              <w:t xml:space="preserve">αριθ. </w:t>
            </w:r>
            <w:r w:rsidRPr="008F6EB1">
              <w:rPr>
                <w:rFonts w:ascii="Arial" w:hAnsi="Arial" w:cs="Arial"/>
                <w:b w:val="0"/>
                <w:lang w:val="el-GR"/>
              </w:rPr>
              <w:t>1/2003, δεν θεωρείται ότι παραβιάζει οποιο</w:t>
            </w:r>
            <w:r w:rsidR="00F97EA5">
              <w:rPr>
                <w:rFonts w:ascii="Arial" w:hAnsi="Arial" w:cs="Arial"/>
                <w:b w:val="0"/>
                <w:lang w:val="el-GR"/>
              </w:rPr>
              <w:t>ν</w:t>
            </w:r>
            <w:r w:rsidRPr="008F6EB1">
              <w:rPr>
                <w:rFonts w:ascii="Arial" w:hAnsi="Arial" w:cs="Arial"/>
                <w:b w:val="0"/>
                <w:lang w:val="el-GR"/>
              </w:rPr>
              <w:t>δήποτε περιορισμό στην κοινοποίηση πληροφοριών που επιβάλλεται δυνάμει σύμβασης ή δυνάμει νομοθετικής, κανονιστικής ή διοικητικής διάταξης και δεν επισύρει για το πρόσωπο που προβαίνει στην κοινοποίηση οποιαδήποτε νομική ευθύνη σε σχέση με την εν λόγω κοινοποίηση.</w:t>
            </w:r>
          </w:p>
        </w:tc>
      </w:tr>
      <w:tr w:rsidR="006C15BF" w:rsidRPr="00F5040C" w14:paraId="78B79896" w14:textId="77777777" w:rsidTr="00023C51">
        <w:trPr>
          <w:gridAfter w:val="1"/>
          <w:wAfter w:w="22" w:type="dxa"/>
          <w:trHeight w:val="136"/>
        </w:trPr>
        <w:tc>
          <w:tcPr>
            <w:tcW w:w="2025" w:type="dxa"/>
            <w:tcBorders>
              <w:bottom w:val="nil"/>
            </w:tcBorders>
          </w:tcPr>
          <w:p w14:paraId="4540EA7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66702E93"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B634375" w14:textId="77777777" w:rsidTr="00023C51">
        <w:trPr>
          <w:gridAfter w:val="1"/>
          <w:wAfter w:w="22" w:type="dxa"/>
          <w:trHeight w:val="136"/>
        </w:trPr>
        <w:tc>
          <w:tcPr>
            <w:tcW w:w="2025" w:type="dxa"/>
            <w:tcBorders>
              <w:bottom w:val="nil"/>
            </w:tcBorders>
          </w:tcPr>
          <w:p w14:paraId="3665B4D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76D88495" w14:textId="59580D13" w:rsidR="006C15BF" w:rsidRPr="008F6EB1" w:rsidRDefault="00942106" w:rsidP="00942106">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(8)</w:t>
            </w:r>
            <w:r>
              <w:rPr>
                <w:rFonts w:ascii="Arial" w:hAnsi="Arial" w:cs="Arial"/>
                <w:b w:val="0"/>
                <w:lang w:val="el-GR"/>
              </w:rPr>
              <w:tab/>
            </w:r>
            <w:r w:rsidR="006C15BF" w:rsidRPr="008F6EB1">
              <w:rPr>
                <w:rFonts w:ascii="Arial" w:hAnsi="Arial" w:cs="Arial"/>
                <w:b w:val="0"/>
                <w:lang w:val="el-GR"/>
              </w:rPr>
              <w:t>Σε περίπτωση που η Επιτροπή ασκεί τις δυνάμει του παρόντος άρθρου αρμοδιότητές της εξ ονόματος άλλης Αρχής Ανταγωνισμού, δύναται να ζητήσει την καταβολή εύλογων εξόδων, περιλαμβανομένων μεταφραστικών, διοικητικών και εργατικών.</w:t>
            </w:r>
          </w:p>
        </w:tc>
      </w:tr>
      <w:tr w:rsidR="006C15BF" w:rsidRPr="00F5040C" w14:paraId="1FDE63BC" w14:textId="77777777" w:rsidTr="00023C51">
        <w:trPr>
          <w:gridAfter w:val="1"/>
          <w:wAfter w:w="22" w:type="dxa"/>
          <w:trHeight w:val="136"/>
        </w:trPr>
        <w:tc>
          <w:tcPr>
            <w:tcW w:w="2025" w:type="dxa"/>
            <w:tcBorders>
              <w:bottom w:val="nil"/>
            </w:tcBorders>
          </w:tcPr>
          <w:p w14:paraId="5A1FDF1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13BEF58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3C607FE8" w14:textId="77777777" w:rsidTr="00023C51">
        <w:trPr>
          <w:gridAfter w:val="1"/>
          <w:wAfter w:w="22" w:type="dxa"/>
          <w:trHeight w:val="136"/>
        </w:trPr>
        <w:tc>
          <w:tcPr>
            <w:tcW w:w="2025" w:type="dxa"/>
            <w:tcBorders>
              <w:bottom w:val="nil"/>
            </w:tcBorders>
          </w:tcPr>
          <w:p w14:paraId="31A4EA6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Υποχρέωση προς εχεμύθεια </w:t>
            </w:r>
          </w:p>
          <w:p w14:paraId="1EC159B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για την </w:t>
            </w:r>
          </w:p>
          <w:p w14:paraId="7A9BBBA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προστασία </w:t>
            </w:r>
          </w:p>
          <w:p w14:paraId="437C329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επιχειρηματικών </w:t>
            </w:r>
          </w:p>
          <w:p w14:paraId="0EADBB2D"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r w:rsidRPr="005205ED">
              <w:rPr>
                <w:rFonts w:ascii="Arial" w:hAnsi="Arial" w:cs="Arial"/>
                <w:b w:val="0"/>
                <w:lang w:val="el-GR"/>
              </w:rPr>
              <w:t>απορρήτων, πληροφοριών</w:t>
            </w:r>
          </w:p>
          <w:p w14:paraId="39F26B8A" w14:textId="76E14F9B"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εμπιστευτικής φύσης και δεδομένων</w:t>
            </w:r>
            <w:r w:rsidR="00E9340F" w:rsidRPr="005205ED">
              <w:rPr>
                <w:rFonts w:ascii="Arial" w:hAnsi="Arial" w:cs="Arial"/>
                <w:b w:val="0"/>
                <w:lang w:val="el-GR"/>
              </w:rPr>
              <w:t xml:space="preserve"> προσωπικ</w:t>
            </w:r>
            <w:r w:rsidR="00E9340F">
              <w:rPr>
                <w:rFonts w:ascii="Arial" w:hAnsi="Arial" w:cs="Arial"/>
                <w:b w:val="0"/>
                <w:lang w:val="el-GR"/>
              </w:rPr>
              <w:t>ού χαρακτήρα</w:t>
            </w:r>
            <w:r w:rsidR="007663F4">
              <w:rPr>
                <w:rFonts w:ascii="Arial" w:hAnsi="Arial" w:cs="Arial"/>
                <w:b w:val="0"/>
                <w:lang w:val="el-GR"/>
              </w:rPr>
              <w:t>.</w:t>
            </w:r>
            <w:r w:rsidRPr="005205ED">
              <w:rPr>
                <w:rFonts w:ascii="Arial" w:hAnsi="Arial" w:cs="Arial"/>
                <w:b w:val="0"/>
                <w:lang w:val="el-GR"/>
              </w:rPr>
              <w:t xml:space="preserve">   </w:t>
            </w:r>
          </w:p>
        </w:tc>
        <w:tc>
          <w:tcPr>
            <w:tcW w:w="7592" w:type="dxa"/>
            <w:gridSpan w:val="35"/>
            <w:tcBorders>
              <w:bottom w:val="nil"/>
            </w:tcBorders>
          </w:tcPr>
          <w:p w14:paraId="24145DD5" w14:textId="2AA2D2BD" w:rsidR="006C15BF" w:rsidRPr="008F6EB1" w:rsidRDefault="006C15BF" w:rsidP="00942106">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40.-(1)</w:t>
            </w:r>
            <w:r w:rsidR="00942106">
              <w:rPr>
                <w:rFonts w:ascii="Arial" w:hAnsi="Arial" w:cs="Arial"/>
                <w:b w:val="0"/>
                <w:lang w:val="el-GR"/>
              </w:rPr>
              <w:tab/>
            </w:r>
            <w:r w:rsidRPr="008F6EB1">
              <w:rPr>
                <w:rFonts w:ascii="Arial" w:hAnsi="Arial" w:cs="Arial"/>
                <w:b w:val="0"/>
                <w:lang w:val="el-GR"/>
              </w:rPr>
              <w:t>Ο Πρόεδρος και τα άλλα μέλη της Επιτροπής, οι υπάλληλοι της Υπηρεσίας και άλλοι δημόσιοι υπάλληλοι, άτομα που εργάζονται στην Επιτροπή στη βάση συμβάσεων παροχής υπηρεσιών και/ή με οποιοδήποτε άλλο καθεστώς και άτομα που είναι τοποθετημένα ή αποσπασμένα στην Επιτροπή που λαμβάνουν γνώση, ένεκα της θέσης τους ή κατά την άσκηση των υπηρεσιακών τους καθηκόντων, επιχειρηματικών απορρήτων και/ή πληροφοριών εμπιστευτικής φύσης</w:t>
            </w:r>
            <w:r w:rsidR="00901094">
              <w:rPr>
                <w:rFonts w:ascii="Arial" w:hAnsi="Arial" w:cs="Arial"/>
                <w:b w:val="0"/>
                <w:lang w:val="el-GR"/>
              </w:rPr>
              <w:t>,</w:t>
            </w:r>
            <w:r w:rsidRPr="008F6EB1">
              <w:rPr>
                <w:rFonts w:ascii="Arial" w:hAnsi="Arial" w:cs="Arial"/>
                <w:b w:val="0"/>
                <w:lang w:val="el-GR"/>
              </w:rPr>
              <w:t xml:space="preserve"> καθώς και δεδομένων προσωπικού χαρακτήρα, έχουν υποχρέωση προς εχεμύθεια και οφείλουν να μην κοινοποιούν και/ή δημοσιοποιούν αυτές, εκτός κατά την έκταση όπου επιβάλλεται-</w:t>
            </w:r>
          </w:p>
        </w:tc>
      </w:tr>
      <w:tr w:rsidR="006C15BF" w:rsidRPr="00F5040C" w14:paraId="5563EBF7" w14:textId="77777777" w:rsidTr="00023C51">
        <w:trPr>
          <w:gridAfter w:val="1"/>
          <w:wAfter w:w="22" w:type="dxa"/>
        </w:trPr>
        <w:tc>
          <w:tcPr>
            <w:tcW w:w="2025" w:type="dxa"/>
          </w:tcPr>
          <w:p w14:paraId="5D17C4B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3E28DB9"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30596BE4" w14:textId="77777777" w:rsidTr="00023C51">
        <w:trPr>
          <w:gridAfter w:val="1"/>
          <w:wAfter w:w="22" w:type="dxa"/>
        </w:trPr>
        <w:tc>
          <w:tcPr>
            <w:tcW w:w="2025" w:type="dxa"/>
          </w:tcPr>
          <w:p w14:paraId="7560430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08F7B39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21B1781B" w14:textId="77777777" w:rsidR="006C15BF" w:rsidRPr="008F6EB1" w:rsidRDefault="006C15BF" w:rsidP="0043653F">
            <w:pPr>
              <w:pStyle w:val="BodyText"/>
              <w:tabs>
                <w:tab w:val="left" w:pos="284"/>
                <w:tab w:val="left" w:pos="567"/>
              </w:tabs>
              <w:spacing w:line="360" w:lineRule="auto"/>
              <w:ind w:left="588" w:hanging="588"/>
              <w:rPr>
                <w:rFonts w:ascii="Arial" w:hAnsi="Arial" w:cs="Arial"/>
                <w:b w:val="0"/>
                <w:lang w:val="el-GR"/>
              </w:rPr>
            </w:pPr>
            <w:r w:rsidRPr="008F6EB1">
              <w:rPr>
                <w:rFonts w:ascii="Arial" w:hAnsi="Arial" w:cs="Arial"/>
                <w:b w:val="0"/>
                <w:lang w:val="el-GR"/>
              </w:rPr>
              <w:t>(α)</w:t>
            </w:r>
            <w:r w:rsidR="0043653F">
              <w:rPr>
                <w:rFonts w:ascii="Arial" w:hAnsi="Arial" w:cs="Arial"/>
                <w:b w:val="0"/>
                <w:lang w:val="el-GR"/>
              </w:rPr>
              <w:tab/>
            </w:r>
            <w:r w:rsidRPr="008F6EB1">
              <w:rPr>
                <w:rFonts w:ascii="Arial" w:hAnsi="Arial" w:cs="Arial"/>
                <w:b w:val="0"/>
                <w:lang w:val="el-GR"/>
              </w:rPr>
              <w:t xml:space="preserve">για να αποδειχθεί οποιαδήποτε παράβαση </w:t>
            </w:r>
            <w:r w:rsidR="00E9340F">
              <w:rPr>
                <w:rFonts w:ascii="Arial" w:hAnsi="Arial" w:cs="Arial"/>
                <w:b w:val="0"/>
                <w:lang w:val="el-GR"/>
              </w:rPr>
              <w:t xml:space="preserve">των διατάξεων </w:t>
            </w:r>
            <w:r w:rsidRPr="008F6EB1">
              <w:rPr>
                <w:rFonts w:ascii="Arial" w:hAnsi="Arial" w:cs="Arial"/>
                <w:b w:val="0"/>
                <w:lang w:val="el-GR"/>
              </w:rPr>
              <w:t xml:space="preserve">του </w:t>
            </w:r>
            <w:r w:rsidR="00A23BE0">
              <w:rPr>
                <w:rFonts w:ascii="Arial" w:hAnsi="Arial" w:cs="Arial"/>
                <w:b w:val="0"/>
                <w:lang w:val="el-GR"/>
              </w:rPr>
              <w:t xml:space="preserve">παρόντος </w:t>
            </w:r>
            <w:r w:rsidRPr="008F6EB1">
              <w:rPr>
                <w:rFonts w:ascii="Arial" w:hAnsi="Arial" w:cs="Arial"/>
                <w:b w:val="0"/>
                <w:lang w:val="el-GR"/>
              </w:rPr>
              <w:t>Νόμου και τ</w:t>
            </w:r>
            <w:r w:rsidR="00A23BE0">
              <w:rPr>
                <w:rFonts w:ascii="Arial" w:hAnsi="Arial" w:cs="Arial"/>
                <w:b w:val="0"/>
                <w:lang w:val="el-GR"/>
              </w:rPr>
              <w:t>ου</w:t>
            </w:r>
            <w:r w:rsidRPr="008F6EB1">
              <w:rPr>
                <w:rFonts w:ascii="Arial" w:hAnsi="Arial" w:cs="Arial"/>
                <w:b w:val="0"/>
                <w:lang w:val="el-GR"/>
              </w:rPr>
              <w:t xml:space="preserve"> Άρθρ</w:t>
            </w:r>
            <w:r w:rsidR="00A23BE0">
              <w:rPr>
                <w:rFonts w:ascii="Arial" w:hAnsi="Arial" w:cs="Arial"/>
                <w:b w:val="0"/>
                <w:lang w:val="el-GR"/>
              </w:rPr>
              <w:t>ου</w:t>
            </w:r>
            <w:r w:rsidRPr="008F6EB1">
              <w:rPr>
                <w:rFonts w:ascii="Arial" w:hAnsi="Arial" w:cs="Arial"/>
                <w:b w:val="0"/>
                <w:lang w:val="el-GR"/>
              </w:rPr>
              <w:t xml:space="preserve"> 101 ΣΛΕΕ και/ή </w:t>
            </w:r>
            <w:r w:rsidR="00A23BE0">
              <w:rPr>
                <w:rFonts w:ascii="Arial" w:hAnsi="Arial" w:cs="Arial"/>
                <w:b w:val="0"/>
                <w:lang w:val="el-GR"/>
              </w:rPr>
              <w:t xml:space="preserve">του Άρθρου </w:t>
            </w:r>
            <w:r w:rsidRPr="008F6EB1">
              <w:rPr>
                <w:rFonts w:ascii="Arial" w:hAnsi="Arial" w:cs="Arial"/>
                <w:b w:val="0"/>
                <w:lang w:val="el-GR"/>
              </w:rPr>
              <w:t>102 ΣΛΕΕˑ</w:t>
            </w:r>
          </w:p>
        </w:tc>
      </w:tr>
      <w:tr w:rsidR="006C15BF" w:rsidRPr="00F5040C" w14:paraId="0FCA4AC6" w14:textId="77777777" w:rsidTr="00023C51">
        <w:trPr>
          <w:gridAfter w:val="1"/>
          <w:wAfter w:w="22" w:type="dxa"/>
        </w:trPr>
        <w:tc>
          <w:tcPr>
            <w:tcW w:w="2025" w:type="dxa"/>
          </w:tcPr>
          <w:p w14:paraId="718CD9A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4385BA1F"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7C421FC9" w14:textId="77777777" w:rsidR="006C15BF" w:rsidRPr="008F6EB1" w:rsidRDefault="006C15BF" w:rsidP="0043653F">
            <w:pPr>
              <w:pStyle w:val="BodyText"/>
              <w:tabs>
                <w:tab w:val="left" w:pos="284"/>
                <w:tab w:val="left" w:pos="567"/>
              </w:tabs>
              <w:spacing w:line="360" w:lineRule="auto"/>
              <w:ind w:left="588" w:hanging="588"/>
              <w:rPr>
                <w:rFonts w:ascii="Arial" w:hAnsi="Arial" w:cs="Arial"/>
                <w:b w:val="0"/>
                <w:lang w:val="el-GR"/>
              </w:rPr>
            </w:pPr>
          </w:p>
        </w:tc>
      </w:tr>
      <w:tr w:rsidR="006C15BF" w:rsidRPr="00F5040C" w14:paraId="19A4BC25" w14:textId="77777777" w:rsidTr="00023C51">
        <w:trPr>
          <w:gridAfter w:val="1"/>
          <w:wAfter w:w="22" w:type="dxa"/>
        </w:trPr>
        <w:tc>
          <w:tcPr>
            <w:tcW w:w="2025" w:type="dxa"/>
          </w:tcPr>
          <w:p w14:paraId="5EA33F0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37B5089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37177308" w14:textId="77777777" w:rsidR="006C15BF" w:rsidRPr="008F6EB1" w:rsidRDefault="006C15BF" w:rsidP="0043653F">
            <w:pPr>
              <w:pStyle w:val="BodyText"/>
              <w:tabs>
                <w:tab w:val="left" w:pos="284"/>
                <w:tab w:val="left" w:pos="567"/>
              </w:tabs>
              <w:spacing w:line="360" w:lineRule="auto"/>
              <w:ind w:left="588" w:hanging="588"/>
              <w:rPr>
                <w:rFonts w:ascii="Arial" w:hAnsi="Arial" w:cs="Arial"/>
                <w:b w:val="0"/>
                <w:lang w:val="el-GR"/>
              </w:rPr>
            </w:pPr>
            <w:r w:rsidRPr="008F6EB1">
              <w:rPr>
                <w:rFonts w:ascii="Arial" w:hAnsi="Arial" w:cs="Arial"/>
                <w:b w:val="0"/>
                <w:lang w:val="el-GR"/>
              </w:rPr>
              <w:t>(β)</w:t>
            </w:r>
            <w:r w:rsidR="0043653F">
              <w:rPr>
                <w:rFonts w:ascii="Arial" w:hAnsi="Arial" w:cs="Arial"/>
                <w:b w:val="0"/>
                <w:lang w:val="el-GR"/>
              </w:rPr>
              <w:tab/>
            </w:r>
            <w:r w:rsidRPr="008F6EB1">
              <w:rPr>
                <w:rFonts w:ascii="Arial" w:hAnsi="Arial" w:cs="Arial"/>
                <w:b w:val="0"/>
                <w:lang w:val="el-GR"/>
              </w:rPr>
              <w:t>προς ε</w:t>
            </w:r>
            <w:r w:rsidR="00BF1920" w:rsidRPr="008F6EB1">
              <w:rPr>
                <w:rFonts w:ascii="Arial" w:hAnsi="Arial" w:cs="Arial"/>
                <w:b w:val="0"/>
                <w:lang w:val="el-GR"/>
              </w:rPr>
              <w:t>φαρμογή των διατάξεων του</w:t>
            </w:r>
            <w:r w:rsidR="00A23BE0">
              <w:rPr>
                <w:rFonts w:ascii="Arial" w:hAnsi="Arial" w:cs="Arial"/>
                <w:b w:val="0"/>
                <w:lang w:val="el-GR"/>
              </w:rPr>
              <w:t xml:space="preserve"> παρόντος</w:t>
            </w:r>
            <w:r w:rsidR="00BF1920" w:rsidRPr="008F6EB1">
              <w:rPr>
                <w:rFonts w:ascii="Arial" w:hAnsi="Arial" w:cs="Arial"/>
                <w:b w:val="0"/>
                <w:lang w:val="el-GR"/>
              </w:rPr>
              <w:t xml:space="preserve"> Νόμου·</w:t>
            </w:r>
          </w:p>
        </w:tc>
      </w:tr>
      <w:tr w:rsidR="00BF1920" w:rsidRPr="00F5040C" w14:paraId="788E0565" w14:textId="77777777" w:rsidTr="00023C51">
        <w:trPr>
          <w:gridAfter w:val="1"/>
          <w:wAfter w:w="22" w:type="dxa"/>
        </w:trPr>
        <w:tc>
          <w:tcPr>
            <w:tcW w:w="2025" w:type="dxa"/>
          </w:tcPr>
          <w:p w14:paraId="5FD2A0CB" w14:textId="77777777" w:rsidR="00BF1920" w:rsidRPr="005205ED" w:rsidRDefault="00BF1920"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2E6F8548" w14:textId="77777777" w:rsidR="00BF1920" w:rsidRPr="008F6EB1" w:rsidRDefault="00BF1920"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0758E677" w14:textId="77777777" w:rsidR="00BF1920" w:rsidRPr="008F6EB1" w:rsidRDefault="00BF1920" w:rsidP="0043653F">
            <w:pPr>
              <w:pStyle w:val="BodyText"/>
              <w:tabs>
                <w:tab w:val="left" w:pos="284"/>
                <w:tab w:val="left" w:pos="567"/>
              </w:tabs>
              <w:spacing w:line="360" w:lineRule="auto"/>
              <w:ind w:left="588" w:hanging="588"/>
              <w:rPr>
                <w:rFonts w:ascii="Arial" w:hAnsi="Arial" w:cs="Arial"/>
                <w:b w:val="0"/>
                <w:lang w:val="el-GR"/>
              </w:rPr>
            </w:pPr>
          </w:p>
        </w:tc>
      </w:tr>
      <w:tr w:rsidR="00BF1920" w:rsidRPr="00F5040C" w14:paraId="53BE9EFD" w14:textId="77777777" w:rsidTr="00023C51">
        <w:trPr>
          <w:gridAfter w:val="1"/>
          <w:wAfter w:w="22" w:type="dxa"/>
        </w:trPr>
        <w:tc>
          <w:tcPr>
            <w:tcW w:w="2025" w:type="dxa"/>
          </w:tcPr>
          <w:p w14:paraId="7B71ED4C" w14:textId="77777777" w:rsidR="00BF1920" w:rsidRPr="005205ED" w:rsidRDefault="00BF1920"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5CA97551" w14:textId="77777777" w:rsidR="00BF1920" w:rsidRPr="008F6EB1" w:rsidRDefault="00BF1920"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6C06963D" w14:textId="77777777" w:rsidR="00BF1920" w:rsidRPr="008F6EB1" w:rsidRDefault="00BF1920" w:rsidP="0043653F">
            <w:pPr>
              <w:pStyle w:val="BodyText"/>
              <w:tabs>
                <w:tab w:val="left" w:pos="284"/>
                <w:tab w:val="left" w:pos="567"/>
              </w:tabs>
              <w:spacing w:line="360" w:lineRule="auto"/>
              <w:ind w:left="588" w:hanging="588"/>
              <w:rPr>
                <w:rFonts w:ascii="Arial" w:hAnsi="Arial" w:cs="Arial"/>
                <w:b w:val="0"/>
                <w:lang w:val="el-GR"/>
              </w:rPr>
            </w:pPr>
            <w:r w:rsidRPr="008F6EB1">
              <w:rPr>
                <w:rFonts w:ascii="Arial" w:hAnsi="Arial" w:cs="Arial"/>
                <w:b w:val="0"/>
                <w:lang w:val="el-GR"/>
              </w:rPr>
              <w:t>(γ)</w:t>
            </w:r>
            <w:r w:rsidRPr="008F6EB1">
              <w:rPr>
                <w:rFonts w:ascii="Arial" w:hAnsi="Arial" w:cs="Arial"/>
                <w:b w:val="0"/>
                <w:lang w:val="el-GR"/>
              </w:rPr>
              <w:tab/>
            </w:r>
            <w:r w:rsidR="0043653F">
              <w:rPr>
                <w:rFonts w:ascii="Arial" w:hAnsi="Arial" w:cs="Arial"/>
                <w:b w:val="0"/>
                <w:lang w:val="el-GR"/>
              </w:rPr>
              <w:tab/>
            </w:r>
            <w:r w:rsidR="00DB2CA8" w:rsidRPr="008F6EB1">
              <w:rPr>
                <w:rFonts w:ascii="Arial" w:hAnsi="Arial" w:cs="Arial"/>
                <w:b w:val="0"/>
                <w:lang w:val="el-GR"/>
              </w:rPr>
              <w:t>για σκοπούς συμμόρφωσης με απόφαση αρμόδιου Δικαστηρίου.</w:t>
            </w:r>
          </w:p>
        </w:tc>
      </w:tr>
      <w:tr w:rsidR="006C15BF" w:rsidRPr="00F5040C" w14:paraId="5E88CA12" w14:textId="77777777" w:rsidTr="00023C51">
        <w:trPr>
          <w:gridAfter w:val="1"/>
          <w:wAfter w:w="22" w:type="dxa"/>
        </w:trPr>
        <w:tc>
          <w:tcPr>
            <w:tcW w:w="2025" w:type="dxa"/>
          </w:tcPr>
          <w:p w14:paraId="52E6416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668D38E"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21D43231" w14:textId="77777777" w:rsidTr="00023C51">
        <w:trPr>
          <w:gridAfter w:val="1"/>
          <w:wAfter w:w="22" w:type="dxa"/>
        </w:trPr>
        <w:tc>
          <w:tcPr>
            <w:tcW w:w="2025" w:type="dxa"/>
          </w:tcPr>
          <w:p w14:paraId="40BD0C6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F927D0D" w14:textId="21FA8944" w:rsidR="006C15BF" w:rsidRPr="008F6EB1" w:rsidRDefault="006C15BF" w:rsidP="001157A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1157AA">
              <w:rPr>
                <w:rFonts w:ascii="Arial" w:hAnsi="Arial" w:cs="Arial"/>
                <w:b w:val="0"/>
                <w:lang w:val="el-GR"/>
              </w:rPr>
              <w:tab/>
            </w:r>
            <w:r w:rsidRPr="008F6EB1">
              <w:rPr>
                <w:rFonts w:ascii="Arial" w:hAnsi="Arial" w:cs="Arial"/>
                <w:b w:val="0"/>
                <w:lang w:val="el-GR"/>
              </w:rPr>
              <w:t>(2)</w:t>
            </w:r>
            <w:r w:rsidR="001157AA">
              <w:rPr>
                <w:rFonts w:ascii="Arial" w:hAnsi="Arial" w:cs="Arial"/>
                <w:b w:val="0"/>
                <w:lang w:val="el-GR"/>
              </w:rPr>
              <w:tab/>
            </w:r>
            <w:r w:rsidRPr="008F6EB1">
              <w:rPr>
                <w:rFonts w:ascii="Arial" w:hAnsi="Arial" w:cs="Arial"/>
                <w:b w:val="0"/>
                <w:lang w:val="el-GR"/>
              </w:rPr>
              <w:t xml:space="preserve">Την </w:t>
            </w:r>
            <w:r w:rsidR="00901094">
              <w:rPr>
                <w:rFonts w:ascii="Arial" w:hAnsi="Arial" w:cs="Arial"/>
                <w:b w:val="0"/>
                <w:lang w:val="el-GR"/>
              </w:rPr>
              <w:t>αναφερόμενη στο εδάφιο (1)</w:t>
            </w:r>
            <w:r w:rsidRPr="008F6EB1">
              <w:rPr>
                <w:rFonts w:ascii="Arial" w:hAnsi="Arial" w:cs="Arial"/>
                <w:b w:val="0"/>
                <w:lang w:val="el-GR"/>
              </w:rPr>
              <w:t xml:space="preserve"> υποχρέωση προς εχεμύθεια έχει και κάθε άλλο φυσικό ή νομικό πρόσωπο που λαμβάνει γνώση των πληροφοριών αυτών κατ’ εφαρμογή </w:t>
            </w:r>
            <w:r w:rsidR="00E9340F">
              <w:rPr>
                <w:rFonts w:ascii="Arial" w:hAnsi="Arial" w:cs="Arial"/>
                <w:b w:val="0"/>
                <w:lang w:val="el-GR"/>
              </w:rPr>
              <w:t xml:space="preserve">των διατάξεων </w:t>
            </w:r>
            <w:r w:rsidRPr="008F6EB1">
              <w:rPr>
                <w:rFonts w:ascii="Arial" w:hAnsi="Arial" w:cs="Arial"/>
                <w:b w:val="0"/>
                <w:lang w:val="el-GR"/>
              </w:rPr>
              <w:t>του παρόντος Νόμου κατά τις προβλεπόμενες στον παρόντα Νόμο διαδικασίες και κατ’ εφαρμογή του Προγράμματος Επιεικούς Μεταχείρισης.</w:t>
            </w:r>
          </w:p>
        </w:tc>
      </w:tr>
      <w:tr w:rsidR="006C15BF" w:rsidRPr="00F5040C" w14:paraId="1A70AE4A" w14:textId="77777777" w:rsidTr="00023C51">
        <w:trPr>
          <w:gridAfter w:val="1"/>
          <w:wAfter w:w="22" w:type="dxa"/>
        </w:trPr>
        <w:tc>
          <w:tcPr>
            <w:tcW w:w="2025" w:type="dxa"/>
          </w:tcPr>
          <w:p w14:paraId="64964CC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50D4DD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481E666" w14:textId="77777777" w:rsidTr="00023C51">
        <w:trPr>
          <w:gridAfter w:val="1"/>
          <w:wAfter w:w="22" w:type="dxa"/>
        </w:trPr>
        <w:tc>
          <w:tcPr>
            <w:tcW w:w="2025" w:type="dxa"/>
          </w:tcPr>
          <w:p w14:paraId="6FDB1DBA" w14:textId="77777777" w:rsidR="006C15BF" w:rsidRPr="005205ED" w:rsidRDefault="006C15BF" w:rsidP="004B683A">
            <w:pPr>
              <w:pStyle w:val="toc-instrument"/>
              <w:tabs>
                <w:tab w:val="left" w:pos="284"/>
                <w:tab w:val="left" w:pos="567"/>
              </w:tabs>
              <w:spacing w:before="0" w:beforeAutospacing="0" w:after="0" w:afterAutospacing="0" w:line="360" w:lineRule="auto"/>
              <w:jc w:val="right"/>
              <w:rPr>
                <w:rFonts w:ascii="Arial" w:hAnsi="Arial" w:cs="Arial"/>
                <w:color w:val="000000"/>
              </w:rPr>
            </w:pPr>
          </w:p>
        </w:tc>
        <w:tc>
          <w:tcPr>
            <w:tcW w:w="7592" w:type="dxa"/>
            <w:gridSpan w:val="35"/>
          </w:tcPr>
          <w:p w14:paraId="44106866" w14:textId="361F63FA" w:rsidR="006C15BF" w:rsidRPr="008F6EB1" w:rsidRDefault="001157AA" w:rsidP="001157AA">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(3)</w:t>
            </w:r>
            <w:r>
              <w:rPr>
                <w:rFonts w:ascii="Arial" w:hAnsi="Arial" w:cs="Arial"/>
                <w:b w:val="0"/>
                <w:lang w:val="el-GR"/>
              </w:rPr>
              <w:tab/>
            </w:r>
            <w:r w:rsidR="006C15BF" w:rsidRPr="008F6EB1">
              <w:rPr>
                <w:rFonts w:ascii="Arial" w:hAnsi="Arial" w:cs="Arial"/>
                <w:b w:val="0"/>
                <w:lang w:val="el-GR"/>
              </w:rPr>
              <w:t>Χωρίς επηρεασμό</w:t>
            </w:r>
            <w:r w:rsidR="00E9340F">
              <w:rPr>
                <w:rFonts w:ascii="Arial" w:hAnsi="Arial" w:cs="Arial"/>
                <w:b w:val="0"/>
                <w:lang w:val="el-GR"/>
              </w:rPr>
              <w:t xml:space="preserve"> των διατά</w:t>
            </w:r>
            <w:r w:rsidR="004D7603">
              <w:rPr>
                <w:rFonts w:ascii="Arial" w:hAnsi="Arial" w:cs="Arial"/>
                <w:b w:val="0"/>
                <w:lang w:val="el-GR"/>
              </w:rPr>
              <w:t>ξ</w:t>
            </w:r>
            <w:r w:rsidR="00E9340F">
              <w:rPr>
                <w:rFonts w:ascii="Arial" w:hAnsi="Arial" w:cs="Arial"/>
                <w:b w:val="0"/>
                <w:lang w:val="el-GR"/>
              </w:rPr>
              <w:t>εων</w:t>
            </w:r>
            <w:r w:rsidR="006C15BF" w:rsidRPr="008F6EB1">
              <w:rPr>
                <w:rFonts w:ascii="Arial" w:hAnsi="Arial" w:cs="Arial"/>
                <w:b w:val="0"/>
                <w:lang w:val="el-GR"/>
              </w:rPr>
              <w:t xml:space="preserve"> του παρόντος άρθρου, εκ προθέσεως παράβαση της </w:t>
            </w:r>
            <w:r w:rsidR="004D7603">
              <w:rPr>
                <w:rFonts w:ascii="Arial" w:hAnsi="Arial" w:cs="Arial"/>
                <w:b w:val="0"/>
                <w:lang w:val="el-GR"/>
              </w:rPr>
              <w:t xml:space="preserve">προβλεπόμενης </w:t>
            </w:r>
            <w:r w:rsidR="00573669">
              <w:rPr>
                <w:rFonts w:ascii="Arial" w:hAnsi="Arial" w:cs="Arial"/>
                <w:b w:val="0"/>
                <w:lang w:val="el-GR"/>
              </w:rPr>
              <w:t xml:space="preserve">σε αυτό </w:t>
            </w:r>
            <w:r w:rsidR="006C15BF" w:rsidRPr="008F6EB1">
              <w:rPr>
                <w:rFonts w:ascii="Arial" w:hAnsi="Arial" w:cs="Arial"/>
                <w:b w:val="0"/>
                <w:lang w:val="el-GR"/>
              </w:rPr>
              <w:t>υποχρέωσης προς εχεμύθεια συνιστά, προκειμένου περί δημόσιων υπαλλήλων, πειθαρχικό αδίκημα τιμωρούμενο σύμφωνα με</w:t>
            </w:r>
            <w:r w:rsidR="004D7603">
              <w:rPr>
                <w:rFonts w:ascii="Arial" w:hAnsi="Arial" w:cs="Arial"/>
                <w:b w:val="0"/>
                <w:lang w:val="el-GR"/>
              </w:rPr>
              <w:t xml:space="preserve"> τις διατάξεις</w:t>
            </w:r>
            <w:r w:rsidR="006C15BF" w:rsidRPr="008F6EB1">
              <w:rPr>
                <w:rFonts w:ascii="Arial" w:hAnsi="Arial" w:cs="Arial"/>
                <w:b w:val="0"/>
                <w:lang w:val="el-GR"/>
              </w:rPr>
              <w:t xml:space="preserve"> το</w:t>
            </w:r>
            <w:r w:rsidR="004D7603">
              <w:rPr>
                <w:rFonts w:ascii="Arial" w:hAnsi="Arial" w:cs="Arial"/>
                <w:b w:val="0"/>
                <w:lang w:val="el-GR"/>
              </w:rPr>
              <w:t>υ</w:t>
            </w:r>
            <w:r w:rsidR="006C15BF" w:rsidRPr="008F6EB1">
              <w:rPr>
                <w:rFonts w:ascii="Arial" w:hAnsi="Arial" w:cs="Arial"/>
                <w:b w:val="0"/>
                <w:lang w:val="el-GR"/>
              </w:rPr>
              <w:t xml:space="preserve"> π</w:t>
            </w:r>
            <w:r w:rsidR="00DB2CA8" w:rsidRPr="008F6EB1">
              <w:rPr>
                <w:rFonts w:ascii="Arial" w:hAnsi="Arial" w:cs="Arial"/>
                <w:b w:val="0"/>
                <w:lang w:val="el-GR"/>
              </w:rPr>
              <w:t>ερί Δημόσιας Υπηρεσίας Νόμο</w:t>
            </w:r>
            <w:r w:rsidR="004D7603">
              <w:rPr>
                <w:rFonts w:ascii="Arial" w:hAnsi="Arial" w:cs="Arial"/>
                <w:b w:val="0"/>
                <w:lang w:val="el-GR"/>
              </w:rPr>
              <w:t>υ</w:t>
            </w:r>
            <w:r w:rsidR="006C15BF" w:rsidRPr="008F6EB1">
              <w:rPr>
                <w:rFonts w:ascii="Arial" w:hAnsi="Arial" w:cs="Arial"/>
                <w:b w:val="0"/>
                <w:lang w:val="el-GR"/>
              </w:rPr>
              <w:t xml:space="preserve">. </w:t>
            </w:r>
          </w:p>
        </w:tc>
      </w:tr>
      <w:tr w:rsidR="006C15BF" w:rsidRPr="00F5040C" w14:paraId="3D15EDE8" w14:textId="77777777" w:rsidTr="00023C51">
        <w:trPr>
          <w:gridAfter w:val="1"/>
          <w:wAfter w:w="22" w:type="dxa"/>
        </w:trPr>
        <w:tc>
          <w:tcPr>
            <w:tcW w:w="2025" w:type="dxa"/>
          </w:tcPr>
          <w:p w14:paraId="4670AC9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B9B3A3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394E666A" w14:textId="77777777" w:rsidTr="00023C51">
        <w:trPr>
          <w:gridAfter w:val="1"/>
          <w:wAfter w:w="22" w:type="dxa"/>
        </w:trPr>
        <w:tc>
          <w:tcPr>
            <w:tcW w:w="2025" w:type="dxa"/>
          </w:tcPr>
          <w:p w14:paraId="0D54BC85" w14:textId="77777777" w:rsidR="006C15BF" w:rsidRDefault="006C15BF" w:rsidP="004B683A">
            <w:pPr>
              <w:pStyle w:val="BodyText"/>
              <w:tabs>
                <w:tab w:val="left" w:pos="284"/>
                <w:tab w:val="left" w:pos="567"/>
              </w:tabs>
              <w:spacing w:line="360" w:lineRule="auto"/>
              <w:jc w:val="left"/>
              <w:rPr>
                <w:rFonts w:ascii="Arial" w:hAnsi="Arial" w:cs="Arial"/>
                <w:b w:val="0"/>
                <w:lang w:val="el-GR"/>
              </w:rPr>
            </w:pPr>
          </w:p>
          <w:p w14:paraId="06D0E8A0" w14:textId="77777777" w:rsidR="004919EE" w:rsidRPr="005205ED" w:rsidRDefault="004919EE" w:rsidP="004B683A">
            <w:pPr>
              <w:pStyle w:val="BodyText"/>
              <w:tabs>
                <w:tab w:val="left" w:pos="284"/>
                <w:tab w:val="left" w:pos="567"/>
              </w:tabs>
              <w:spacing w:line="360" w:lineRule="auto"/>
              <w:jc w:val="left"/>
              <w:rPr>
                <w:rFonts w:ascii="Arial" w:hAnsi="Arial" w:cs="Arial"/>
                <w:b w:val="0"/>
                <w:lang w:val="el-GR"/>
              </w:rPr>
            </w:pPr>
          </w:p>
          <w:p w14:paraId="50C7DA93" w14:textId="0093818F" w:rsidR="006C15BF" w:rsidRPr="005205ED" w:rsidRDefault="004919EE" w:rsidP="00385344">
            <w:pPr>
              <w:pStyle w:val="BodyText"/>
              <w:tabs>
                <w:tab w:val="left" w:pos="284"/>
                <w:tab w:val="left" w:pos="567"/>
              </w:tabs>
              <w:spacing w:line="360" w:lineRule="auto"/>
              <w:jc w:val="right"/>
              <w:rPr>
                <w:rFonts w:ascii="Arial" w:hAnsi="Arial" w:cs="Arial"/>
                <w:b w:val="0"/>
                <w:lang w:val="el-GR"/>
              </w:rPr>
            </w:pPr>
            <w:r w:rsidRPr="004919EE">
              <w:rPr>
                <w:rFonts w:ascii="Arial" w:hAnsi="Arial" w:cs="Arial"/>
                <w:b w:val="0"/>
                <w:lang w:val="el-GR"/>
              </w:rPr>
              <w:t>113(Ι) του 2017.</w:t>
            </w:r>
          </w:p>
          <w:p w14:paraId="1E1911F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2D32565" w14:textId="77777777" w:rsidR="006C15BF" w:rsidRPr="008F6EB1" w:rsidRDefault="001157AA" w:rsidP="001157AA">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(4)</w:t>
            </w:r>
            <w:r>
              <w:rPr>
                <w:rFonts w:ascii="Arial" w:hAnsi="Arial" w:cs="Arial"/>
                <w:b w:val="0"/>
                <w:lang w:val="el-GR"/>
              </w:rPr>
              <w:tab/>
            </w:r>
            <w:r w:rsidR="006C15BF" w:rsidRPr="008F6EB1">
              <w:rPr>
                <w:rFonts w:ascii="Arial" w:hAnsi="Arial" w:cs="Arial"/>
                <w:b w:val="0"/>
                <w:lang w:val="el-GR"/>
              </w:rPr>
              <w:t>Καμία διάταξη του παρόντος Νόμου δεν εμποδίζει την κοινοποίηση και/ή δημοσιοποίηση πληροφοριών για σκοπούς εφαρμογής του ενωσιακού δικαίου του ανταγωνισμού</w:t>
            </w:r>
            <w:r w:rsidR="006C15BF" w:rsidRPr="001157AA">
              <w:rPr>
                <w:rFonts w:ascii="Arial" w:hAnsi="Arial" w:cs="Arial"/>
                <w:b w:val="0"/>
                <w:bCs w:val="0"/>
                <w:lang w:val="el-GR"/>
              </w:rPr>
              <w:t xml:space="preserve"> </w:t>
            </w:r>
            <w:r w:rsidR="006C15BF" w:rsidRPr="008F6EB1">
              <w:rPr>
                <w:rFonts w:ascii="Arial" w:hAnsi="Arial" w:cs="Arial"/>
                <w:b w:val="0"/>
                <w:lang w:val="el-GR"/>
              </w:rPr>
              <w:t>και του περί Αγωγών Αποζημίωσης για Παρ</w:t>
            </w:r>
            <w:r w:rsidR="004919EE">
              <w:rPr>
                <w:rFonts w:ascii="Arial" w:hAnsi="Arial" w:cs="Arial"/>
                <w:b w:val="0"/>
                <w:lang w:val="el-GR"/>
              </w:rPr>
              <w:t>αβάσεις</w:t>
            </w:r>
            <w:r w:rsidR="006C15BF" w:rsidRPr="008F6EB1">
              <w:rPr>
                <w:rFonts w:ascii="Arial" w:hAnsi="Arial" w:cs="Arial"/>
                <w:b w:val="0"/>
                <w:lang w:val="el-GR"/>
              </w:rPr>
              <w:t xml:space="preserve"> του Δικαίου του Ανταγωνισμού Νόμου, με εξαίρεση τις δηλώσεις επιεικούς μεταχείρισης. </w:t>
            </w:r>
          </w:p>
        </w:tc>
      </w:tr>
      <w:tr w:rsidR="00DB2CA8" w:rsidRPr="00F5040C" w14:paraId="280DDBFF" w14:textId="77777777" w:rsidTr="00023C51">
        <w:trPr>
          <w:gridAfter w:val="1"/>
          <w:wAfter w:w="22" w:type="dxa"/>
        </w:trPr>
        <w:tc>
          <w:tcPr>
            <w:tcW w:w="2025" w:type="dxa"/>
          </w:tcPr>
          <w:p w14:paraId="0FBBB85E" w14:textId="77777777" w:rsidR="00DB2CA8" w:rsidRPr="005205ED" w:rsidRDefault="00DB2CA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F9CA90B" w14:textId="77777777" w:rsidR="00DB2CA8" w:rsidRPr="008F6EB1" w:rsidRDefault="00DB2CA8" w:rsidP="004B683A">
            <w:pPr>
              <w:pStyle w:val="BodyText"/>
              <w:tabs>
                <w:tab w:val="left" w:pos="284"/>
                <w:tab w:val="left" w:pos="567"/>
              </w:tabs>
              <w:spacing w:line="360" w:lineRule="auto"/>
              <w:rPr>
                <w:rFonts w:ascii="Arial" w:hAnsi="Arial" w:cs="Arial"/>
                <w:b w:val="0"/>
                <w:highlight w:val="yellow"/>
                <w:lang w:val="el-GR"/>
              </w:rPr>
            </w:pPr>
          </w:p>
        </w:tc>
      </w:tr>
      <w:tr w:rsidR="006C15BF" w:rsidRPr="00F5040C" w14:paraId="186EEBDB" w14:textId="77777777" w:rsidTr="00023C51">
        <w:trPr>
          <w:gridAfter w:val="1"/>
          <w:wAfter w:w="22" w:type="dxa"/>
        </w:trPr>
        <w:tc>
          <w:tcPr>
            <w:tcW w:w="2025" w:type="dxa"/>
          </w:tcPr>
          <w:p w14:paraId="36BD86A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Φάκελος της υπόθεσης</w:t>
            </w:r>
            <w:r w:rsidR="00F35261">
              <w:rPr>
                <w:rFonts w:ascii="Arial" w:hAnsi="Arial" w:cs="Arial"/>
                <w:b w:val="0"/>
                <w:lang w:val="el-GR"/>
              </w:rPr>
              <w:t xml:space="preserve"> και</w:t>
            </w:r>
            <w:r w:rsidRPr="005205ED">
              <w:rPr>
                <w:rFonts w:ascii="Arial" w:hAnsi="Arial" w:cs="Arial"/>
                <w:b w:val="0"/>
                <w:lang w:val="el-GR"/>
              </w:rPr>
              <w:t xml:space="preserve"> χαρακτηρισμός επιχειρηματικών απορρήτων και πληροφοριών </w:t>
            </w:r>
            <w:r w:rsidRPr="005205ED">
              <w:rPr>
                <w:rFonts w:ascii="Arial" w:hAnsi="Arial" w:cs="Arial"/>
                <w:b w:val="0"/>
                <w:lang w:val="el-GR"/>
              </w:rPr>
              <w:lastRenderedPageBreak/>
              <w:t>εμπιστευτικής φύσεως.</w:t>
            </w:r>
          </w:p>
        </w:tc>
        <w:tc>
          <w:tcPr>
            <w:tcW w:w="7592" w:type="dxa"/>
            <w:gridSpan w:val="35"/>
          </w:tcPr>
          <w:p w14:paraId="1FE467CD" w14:textId="77777777" w:rsidR="006C15BF" w:rsidRPr="008F6EB1" w:rsidRDefault="006C15BF" w:rsidP="00084AF0">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41.-</w:t>
            </w:r>
            <w:r w:rsidRPr="008F6EB1">
              <w:rPr>
                <w:rFonts w:ascii="Arial" w:hAnsi="Arial" w:cs="Arial"/>
                <w:b w:val="0"/>
                <w:bCs w:val="0"/>
                <w:lang w:val="el-GR"/>
              </w:rPr>
              <w:t>(1)</w:t>
            </w:r>
            <w:r w:rsidR="00084AF0">
              <w:rPr>
                <w:rFonts w:ascii="Arial" w:hAnsi="Arial" w:cs="Arial"/>
                <w:b w:val="0"/>
                <w:bCs w:val="0"/>
                <w:lang w:val="el-GR"/>
              </w:rPr>
              <w:tab/>
            </w:r>
            <w:r w:rsidRPr="008F6EB1">
              <w:rPr>
                <w:rFonts w:ascii="Arial" w:hAnsi="Arial" w:cs="Arial"/>
                <w:b w:val="0"/>
                <w:lang w:val="el-GR"/>
              </w:rPr>
              <w:t xml:space="preserve">Τα στοιχεία, πληροφορίες και έγγραφα που συλλέγονται ή υποβάλλονται στο πλαίσιο της προκαταρκτικής διερεύνησης καταγγελιών ή αυτεπάγγελτων ερευνών και τα πρακτικά των συνεδριάσεων της Επιτροπής αποτελούν </w:t>
            </w:r>
            <w:r w:rsidR="00DB2CA8" w:rsidRPr="008F6EB1">
              <w:rPr>
                <w:rFonts w:ascii="Arial" w:hAnsi="Arial" w:cs="Arial"/>
                <w:b w:val="0"/>
                <w:lang w:val="el-GR"/>
              </w:rPr>
              <w:t>μέρος</w:t>
            </w:r>
            <w:r w:rsidRPr="008F6EB1">
              <w:rPr>
                <w:rFonts w:ascii="Arial" w:hAnsi="Arial" w:cs="Arial"/>
                <w:b w:val="0"/>
                <w:lang w:val="el-GR"/>
              </w:rPr>
              <w:t xml:space="preserve"> του φακέλου της υπόθεσης</w:t>
            </w:r>
            <w:r w:rsidR="00F35261">
              <w:rPr>
                <w:rFonts w:ascii="Arial" w:hAnsi="Arial" w:cs="Arial"/>
                <w:b w:val="0"/>
                <w:lang w:val="el-GR"/>
              </w:rPr>
              <w:t>:</w:t>
            </w:r>
          </w:p>
        </w:tc>
      </w:tr>
      <w:tr w:rsidR="00F35261" w:rsidRPr="00F5040C" w14:paraId="0EB9AEEC" w14:textId="77777777" w:rsidTr="00023C51">
        <w:trPr>
          <w:gridAfter w:val="1"/>
          <w:wAfter w:w="22" w:type="dxa"/>
        </w:trPr>
        <w:tc>
          <w:tcPr>
            <w:tcW w:w="2025" w:type="dxa"/>
          </w:tcPr>
          <w:p w14:paraId="725AF5DD" w14:textId="77777777" w:rsidR="00F35261" w:rsidRPr="005205ED" w:rsidRDefault="00F35261"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697202A" w14:textId="77777777" w:rsidR="00F35261" w:rsidRPr="008F6EB1" w:rsidRDefault="00F35261" w:rsidP="00084AF0">
            <w:pPr>
              <w:pStyle w:val="BodyText"/>
              <w:tabs>
                <w:tab w:val="left" w:pos="416"/>
                <w:tab w:val="left" w:pos="841"/>
              </w:tabs>
              <w:spacing w:line="360" w:lineRule="auto"/>
              <w:rPr>
                <w:rFonts w:ascii="Arial" w:hAnsi="Arial" w:cs="Arial"/>
                <w:b w:val="0"/>
                <w:lang w:val="el-GR"/>
              </w:rPr>
            </w:pPr>
          </w:p>
        </w:tc>
      </w:tr>
      <w:tr w:rsidR="00F35261" w:rsidRPr="00F5040C" w14:paraId="1127E113" w14:textId="77777777" w:rsidTr="00023C51">
        <w:trPr>
          <w:gridAfter w:val="1"/>
          <w:wAfter w:w="22" w:type="dxa"/>
        </w:trPr>
        <w:tc>
          <w:tcPr>
            <w:tcW w:w="2025" w:type="dxa"/>
          </w:tcPr>
          <w:p w14:paraId="0478480A" w14:textId="77777777" w:rsidR="00F35261" w:rsidRPr="005205ED" w:rsidRDefault="00F35261"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57052DF" w14:textId="7CAC6F16" w:rsidR="00F35261" w:rsidRPr="008F6EB1" w:rsidRDefault="000166E8" w:rsidP="000166E8">
            <w:pPr>
              <w:pStyle w:val="BodyText"/>
              <w:tabs>
                <w:tab w:val="left" w:pos="508"/>
              </w:tabs>
              <w:spacing w:line="360" w:lineRule="auto"/>
              <w:rPr>
                <w:rFonts w:ascii="Arial" w:hAnsi="Arial" w:cs="Arial"/>
                <w:b w:val="0"/>
                <w:lang w:val="el-GR"/>
              </w:rPr>
            </w:pPr>
            <w:r>
              <w:rPr>
                <w:rFonts w:ascii="Arial" w:hAnsi="Arial" w:cs="Arial"/>
                <w:b w:val="0"/>
                <w:lang w:val="el-GR"/>
              </w:rPr>
              <w:tab/>
            </w:r>
            <w:r w:rsidR="00165A84">
              <w:rPr>
                <w:rFonts w:ascii="Arial" w:hAnsi="Arial" w:cs="Arial"/>
                <w:b w:val="0"/>
                <w:lang w:val="el-GR"/>
              </w:rPr>
              <w:tab/>
              <w:t xml:space="preserve"> </w:t>
            </w:r>
            <w:r w:rsidR="00F35261">
              <w:rPr>
                <w:rFonts w:ascii="Arial" w:hAnsi="Arial" w:cs="Arial"/>
                <w:b w:val="0"/>
                <w:lang w:val="el-GR"/>
              </w:rPr>
              <w:t>Νοείται ότι, σ</w:t>
            </w:r>
            <w:r w:rsidR="00F35261" w:rsidRPr="008F6EB1">
              <w:rPr>
                <w:rFonts w:ascii="Arial" w:hAnsi="Arial" w:cs="Arial"/>
                <w:b w:val="0"/>
                <w:lang w:val="el-GR"/>
              </w:rPr>
              <w:t xml:space="preserve">ε περίπτωση συνεξέτασης υποθέσεων </w:t>
            </w:r>
            <w:r w:rsidR="00D06AEE">
              <w:rPr>
                <w:rFonts w:ascii="Arial" w:hAnsi="Arial" w:cs="Arial"/>
                <w:b w:val="0"/>
                <w:lang w:val="el-GR"/>
              </w:rPr>
              <w:t>σύμφωνα με τις διατάξεις του</w:t>
            </w:r>
            <w:r w:rsidR="00F35261" w:rsidRPr="008F6EB1">
              <w:rPr>
                <w:rFonts w:ascii="Arial" w:hAnsi="Arial" w:cs="Arial"/>
                <w:b w:val="0"/>
                <w:lang w:val="el-GR"/>
              </w:rPr>
              <w:t xml:space="preserve"> εδ</w:t>
            </w:r>
            <w:r w:rsidR="00D06AEE">
              <w:rPr>
                <w:rFonts w:ascii="Arial" w:hAnsi="Arial" w:cs="Arial"/>
                <w:b w:val="0"/>
                <w:lang w:val="el-GR"/>
              </w:rPr>
              <w:t>αφίου</w:t>
            </w:r>
            <w:r w:rsidR="00F35261" w:rsidRPr="008F6EB1">
              <w:rPr>
                <w:rFonts w:ascii="Arial" w:hAnsi="Arial" w:cs="Arial"/>
                <w:b w:val="0"/>
                <w:lang w:val="el-GR"/>
              </w:rPr>
              <w:t xml:space="preserve"> (10) του άρθρου 44, όλα τα σχετικά έγγραφα του φακέλου θεωρούνται ενιαίος φάκελος.</w:t>
            </w:r>
          </w:p>
        </w:tc>
      </w:tr>
      <w:tr w:rsidR="006C15BF" w:rsidRPr="00F5040C" w14:paraId="0E1A69F9" w14:textId="77777777" w:rsidTr="00023C51">
        <w:trPr>
          <w:gridAfter w:val="1"/>
          <w:wAfter w:w="22" w:type="dxa"/>
        </w:trPr>
        <w:tc>
          <w:tcPr>
            <w:tcW w:w="2025" w:type="dxa"/>
          </w:tcPr>
          <w:p w14:paraId="41F241E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5D66CD9"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D02FAD" w:rsidRPr="00F5040C" w14:paraId="4F64F346" w14:textId="77777777" w:rsidTr="00023C51">
        <w:trPr>
          <w:gridAfter w:val="1"/>
          <w:wAfter w:w="22" w:type="dxa"/>
        </w:trPr>
        <w:tc>
          <w:tcPr>
            <w:tcW w:w="2025" w:type="dxa"/>
          </w:tcPr>
          <w:p w14:paraId="26601E38" w14:textId="77777777" w:rsidR="00D02FAD" w:rsidRPr="005205ED" w:rsidRDefault="00D02FAD" w:rsidP="004B683A">
            <w:pPr>
              <w:pStyle w:val="BodyText"/>
              <w:tabs>
                <w:tab w:val="left" w:pos="284"/>
                <w:tab w:val="left" w:pos="567"/>
              </w:tabs>
              <w:spacing w:line="360" w:lineRule="auto"/>
              <w:jc w:val="left"/>
              <w:rPr>
                <w:rFonts w:ascii="Arial" w:hAnsi="Arial" w:cs="Arial"/>
                <w:b w:val="0"/>
                <w:lang w:val="el-GR"/>
              </w:rPr>
            </w:pPr>
          </w:p>
        </w:tc>
        <w:tc>
          <w:tcPr>
            <w:tcW w:w="1376" w:type="dxa"/>
            <w:gridSpan w:val="27"/>
          </w:tcPr>
          <w:p w14:paraId="50741CFD" w14:textId="7C589AF4" w:rsidR="00D02FAD" w:rsidRPr="008F6EB1" w:rsidRDefault="00D02FAD" w:rsidP="005F46E6">
            <w:pPr>
              <w:pStyle w:val="BodyText"/>
              <w:tabs>
                <w:tab w:val="left" w:pos="416"/>
                <w:tab w:val="left" w:pos="732"/>
              </w:tabs>
              <w:spacing w:line="360" w:lineRule="auto"/>
              <w:rPr>
                <w:rFonts w:ascii="Arial" w:hAnsi="Arial" w:cs="Arial"/>
                <w:b w:val="0"/>
                <w:lang w:val="el-GR"/>
              </w:rPr>
            </w:pPr>
            <w:r>
              <w:rPr>
                <w:rFonts w:ascii="Arial" w:hAnsi="Arial" w:cs="Arial"/>
                <w:b w:val="0"/>
                <w:lang w:val="el-GR"/>
              </w:rPr>
              <w:tab/>
            </w:r>
            <w:r w:rsidRPr="008F6EB1">
              <w:rPr>
                <w:rFonts w:ascii="Arial" w:hAnsi="Arial" w:cs="Arial"/>
                <w:b w:val="0"/>
                <w:lang w:val="el-GR"/>
              </w:rPr>
              <w:t>(2)</w:t>
            </w:r>
            <w:r w:rsidR="000166E8">
              <w:rPr>
                <w:rFonts w:ascii="Arial" w:hAnsi="Arial" w:cs="Arial"/>
                <w:b w:val="0"/>
                <w:lang w:val="el-GR"/>
              </w:rPr>
              <w:t>(</w:t>
            </w:r>
            <w:r>
              <w:rPr>
                <w:rFonts w:ascii="Arial" w:hAnsi="Arial" w:cs="Arial"/>
                <w:b w:val="0"/>
                <w:lang w:val="el-GR"/>
              </w:rPr>
              <w:t>α)</w:t>
            </w:r>
          </w:p>
        </w:tc>
        <w:tc>
          <w:tcPr>
            <w:tcW w:w="6216" w:type="dxa"/>
            <w:gridSpan w:val="8"/>
          </w:tcPr>
          <w:p w14:paraId="1188FD2A" w14:textId="09B84590" w:rsidR="00D02FAD" w:rsidRPr="008F6EB1" w:rsidRDefault="00D02FAD" w:rsidP="00084AF0">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Κατά την υποβολή ή συλλογή πληροφοριών, δυνάμει των</w:t>
            </w:r>
            <w:r>
              <w:rPr>
                <w:rFonts w:ascii="Arial" w:hAnsi="Arial" w:cs="Arial"/>
                <w:b w:val="0"/>
                <w:lang w:val="el-GR"/>
              </w:rPr>
              <w:t xml:space="preserve"> διατάξεων των</w:t>
            </w:r>
            <w:r w:rsidRPr="008F6EB1">
              <w:rPr>
                <w:rFonts w:ascii="Arial" w:hAnsi="Arial" w:cs="Arial"/>
                <w:b w:val="0"/>
                <w:lang w:val="el-GR"/>
              </w:rPr>
              <w:t xml:space="preserve"> άρθρων 36 έως 39 και 44, και την υποβολή γραπτών παραστάσεων δυνάμει </w:t>
            </w:r>
            <w:r>
              <w:rPr>
                <w:rFonts w:ascii="Arial" w:hAnsi="Arial" w:cs="Arial"/>
                <w:b w:val="0"/>
                <w:lang w:val="el-GR"/>
              </w:rPr>
              <w:t xml:space="preserve">των διατάξεων </w:t>
            </w:r>
            <w:r w:rsidRPr="008F6EB1">
              <w:rPr>
                <w:rFonts w:ascii="Arial" w:hAnsi="Arial" w:cs="Arial"/>
                <w:b w:val="0"/>
                <w:lang w:val="el-GR"/>
              </w:rPr>
              <w:t>των άρθρων 18 και 50</w:t>
            </w:r>
            <w:r w:rsidR="00610968">
              <w:rPr>
                <w:rFonts w:ascii="Arial" w:hAnsi="Arial" w:cs="Arial"/>
                <w:b w:val="0"/>
                <w:lang w:val="el-GR"/>
              </w:rPr>
              <w:t>,</w:t>
            </w:r>
            <w:r w:rsidRPr="008F6EB1">
              <w:rPr>
                <w:rFonts w:ascii="Arial" w:hAnsi="Arial" w:cs="Arial"/>
                <w:b w:val="0"/>
                <w:lang w:val="el-GR"/>
              </w:rPr>
              <w:t xml:space="preserve"> πρόσωπο, επιχείρηση ή ένωση επιχειρήσεων, ιδιωτικός ή δημόσιος φορέας, προσδιορίζει εντός ταχθείσας προθεσμίας, έγγραφα, δηλώσεις και οποιοδήποτε υλικό θεωρεί ότι περιέχει επιχειρηματικά απόρρητα και/ή πληροφορίες εμπιστευτικής φύσεως αιτιολογώντας την άποψή του για έκαστο εξ αυτών, και παρέχει ξεχωριστή μη εμπιστευτική εκδοχή στην οποία περιλαμβάνεται ουσιώδης συνοπτική περιγραφή κάθε διαγραμμένου αποσπάσματος σε μη εμπιστευτική μορφή.</w:t>
            </w:r>
          </w:p>
        </w:tc>
      </w:tr>
      <w:tr w:rsidR="00D02FAD" w:rsidRPr="00F5040C" w14:paraId="7D3691E0" w14:textId="77777777" w:rsidTr="00023C51">
        <w:trPr>
          <w:gridAfter w:val="1"/>
          <w:wAfter w:w="22" w:type="dxa"/>
        </w:trPr>
        <w:tc>
          <w:tcPr>
            <w:tcW w:w="2025" w:type="dxa"/>
          </w:tcPr>
          <w:p w14:paraId="6ED5950D" w14:textId="77777777" w:rsidR="00D02FAD" w:rsidRPr="005205ED" w:rsidRDefault="00D02FAD" w:rsidP="004B683A">
            <w:pPr>
              <w:pStyle w:val="BodyText"/>
              <w:tabs>
                <w:tab w:val="left" w:pos="284"/>
                <w:tab w:val="left" w:pos="567"/>
              </w:tabs>
              <w:spacing w:line="360" w:lineRule="auto"/>
              <w:jc w:val="left"/>
              <w:rPr>
                <w:rFonts w:ascii="Arial" w:hAnsi="Arial" w:cs="Arial"/>
                <w:b w:val="0"/>
                <w:lang w:val="el-GR"/>
              </w:rPr>
            </w:pPr>
          </w:p>
        </w:tc>
        <w:tc>
          <w:tcPr>
            <w:tcW w:w="1376" w:type="dxa"/>
            <w:gridSpan w:val="27"/>
          </w:tcPr>
          <w:p w14:paraId="12C3FEA6" w14:textId="77777777" w:rsidR="00D02FAD" w:rsidRDefault="00D02FAD" w:rsidP="00084AF0">
            <w:pPr>
              <w:pStyle w:val="BodyText"/>
              <w:tabs>
                <w:tab w:val="left" w:pos="416"/>
                <w:tab w:val="left" w:pos="841"/>
              </w:tabs>
              <w:spacing w:line="360" w:lineRule="auto"/>
              <w:rPr>
                <w:rFonts w:ascii="Arial" w:hAnsi="Arial" w:cs="Arial"/>
                <w:b w:val="0"/>
                <w:lang w:val="el-GR"/>
              </w:rPr>
            </w:pPr>
          </w:p>
        </w:tc>
        <w:tc>
          <w:tcPr>
            <w:tcW w:w="6216" w:type="dxa"/>
            <w:gridSpan w:val="8"/>
          </w:tcPr>
          <w:p w14:paraId="040CE194" w14:textId="77777777" w:rsidR="00D02FAD" w:rsidRPr="008F6EB1" w:rsidRDefault="00D02FAD" w:rsidP="00084AF0">
            <w:pPr>
              <w:pStyle w:val="BodyText"/>
              <w:tabs>
                <w:tab w:val="left" w:pos="416"/>
                <w:tab w:val="left" w:pos="841"/>
              </w:tabs>
              <w:spacing w:line="360" w:lineRule="auto"/>
              <w:rPr>
                <w:rFonts w:ascii="Arial" w:hAnsi="Arial" w:cs="Arial"/>
                <w:b w:val="0"/>
                <w:lang w:val="el-GR"/>
              </w:rPr>
            </w:pPr>
          </w:p>
        </w:tc>
      </w:tr>
      <w:tr w:rsidR="00D02FAD" w:rsidRPr="00F5040C" w14:paraId="32F20B53" w14:textId="77777777" w:rsidTr="00023C51">
        <w:trPr>
          <w:gridAfter w:val="1"/>
          <w:wAfter w:w="22" w:type="dxa"/>
        </w:trPr>
        <w:tc>
          <w:tcPr>
            <w:tcW w:w="2025" w:type="dxa"/>
          </w:tcPr>
          <w:p w14:paraId="31873789" w14:textId="77777777" w:rsidR="00D02FAD" w:rsidRPr="005205ED" w:rsidRDefault="00D02FAD" w:rsidP="004B683A">
            <w:pPr>
              <w:pStyle w:val="BodyText"/>
              <w:tabs>
                <w:tab w:val="left" w:pos="284"/>
                <w:tab w:val="left" w:pos="567"/>
              </w:tabs>
              <w:spacing w:line="360" w:lineRule="auto"/>
              <w:jc w:val="left"/>
              <w:rPr>
                <w:rFonts w:ascii="Arial" w:hAnsi="Arial" w:cs="Arial"/>
                <w:b w:val="0"/>
                <w:lang w:val="el-GR"/>
              </w:rPr>
            </w:pPr>
          </w:p>
        </w:tc>
        <w:tc>
          <w:tcPr>
            <w:tcW w:w="1376" w:type="dxa"/>
            <w:gridSpan w:val="27"/>
          </w:tcPr>
          <w:p w14:paraId="2B6A51AC" w14:textId="579D70E8" w:rsidR="00D02FAD" w:rsidRDefault="005F46E6" w:rsidP="005F46E6">
            <w:pPr>
              <w:pStyle w:val="BodyText"/>
              <w:tabs>
                <w:tab w:val="left" w:pos="416"/>
                <w:tab w:val="left" w:pos="732"/>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D02FAD">
              <w:rPr>
                <w:rFonts w:ascii="Arial" w:hAnsi="Arial" w:cs="Arial"/>
                <w:b w:val="0"/>
                <w:lang w:val="el-GR"/>
              </w:rPr>
              <w:t>(β)</w:t>
            </w:r>
          </w:p>
        </w:tc>
        <w:tc>
          <w:tcPr>
            <w:tcW w:w="6216" w:type="dxa"/>
            <w:gridSpan w:val="8"/>
          </w:tcPr>
          <w:p w14:paraId="28CBF13A" w14:textId="19AE6782" w:rsidR="00D02FAD" w:rsidRPr="008F6EB1" w:rsidRDefault="00D02FAD" w:rsidP="00084AF0">
            <w:pPr>
              <w:pStyle w:val="BodyText"/>
              <w:tabs>
                <w:tab w:val="left" w:pos="416"/>
                <w:tab w:val="left" w:pos="841"/>
              </w:tabs>
              <w:spacing w:line="360" w:lineRule="auto"/>
              <w:rPr>
                <w:rFonts w:ascii="Arial" w:hAnsi="Arial" w:cs="Arial"/>
                <w:b w:val="0"/>
                <w:lang w:val="el-GR"/>
              </w:rPr>
            </w:pPr>
            <w:r w:rsidRPr="00D02FAD">
              <w:rPr>
                <w:rFonts w:ascii="Arial" w:hAnsi="Arial" w:cs="Arial"/>
                <w:b w:val="0"/>
                <w:lang w:val="el-GR"/>
              </w:rPr>
              <w:t>Για σκοπούς διασφάλισης της προστασίας των δεδομένων προσωπικού χαρακτήρα</w:t>
            </w:r>
            <w:r>
              <w:rPr>
                <w:rFonts w:ascii="Arial" w:hAnsi="Arial" w:cs="Arial"/>
                <w:b w:val="0"/>
                <w:lang w:val="el-GR"/>
              </w:rPr>
              <w:t>,</w:t>
            </w:r>
            <w:r w:rsidRPr="00D02FAD">
              <w:rPr>
                <w:rFonts w:ascii="Arial" w:hAnsi="Arial" w:cs="Arial"/>
                <w:b w:val="0"/>
                <w:lang w:val="el-GR"/>
              </w:rPr>
              <w:t xml:space="preserve"> προσδιορίζονται με σαφήνεια</w:t>
            </w:r>
            <w:r>
              <w:rPr>
                <w:rFonts w:ascii="Arial" w:hAnsi="Arial" w:cs="Arial"/>
                <w:b w:val="0"/>
                <w:lang w:val="el-GR"/>
              </w:rPr>
              <w:t xml:space="preserve"> τα</w:t>
            </w:r>
            <w:r w:rsidRPr="00D02FAD">
              <w:rPr>
                <w:rFonts w:ascii="Arial" w:hAnsi="Arial" w:cs="Arial"/>
                <w:b w:val="0"/>
                <w:lang w:val="el-GR"/>
              </w:rPr>
              <w:t xml:space="preserve"> δεδομένα προσωπικού χαρακτήρα </w:t>
            </w:r>
            <w:r>
              <w:rPr>
                <w:rFonts w:ascii="Arial" w:hAnsi="Arial" w:cs="Arial"/>
                <w:b w:val="0"/>
                <w:lang w:val="el-GR"/>
              </w:rPr>
              <w:t>τα οποία</w:t>
            </w:r>
            <w:r w:rsidRPr="00D02FAD">
              <w:rPr>
                <w:rFonts w:ascii="Arial" w:hAnsi="Arial" w:cs="Arial"/>
                <w:b w:val="0"/>
                <w:lang w:val="el-GR"/>
              </w:rPr>
              <w:t xml:space="preserve"> έχουν υποβληθεί σε σχέση με τις εξουσίες και αρμοδιότητες της Επιτροπής δυνάμει </w:t>
            </w:r>
            <w:r>
              <w:rPr>
                <w:rFonts w:ascii="Arial" w:hAnsi="Arial" w:cs="Arial"/>
                <w:b w:val="0"/>
                <w:lang w:val="el-GR"/>
              </w:rPr>
              <w:t xml:space="preserve">των διατάξεων </w:t>
            </w:r>
            <w:r w:rsidRPr="00D02FAD">
              <w:rPr>
                <w:rFonts w:ascii="Arial" w:hAnsi="Arial" w:cs="Arial"/>
                <w:b w:val="0"/>
                <w:lang w:val="el-GR"/>
              </w:rPr>
              <w:t>των παραγράφων (α)</w:t>
            </w:r>
            <w:r>
              <w:rPr>
                <w:rFonts w:ascii="Arial" w:hAnsi="Arial" w:cs="Arial"/>
                <w:b w:val="0"/>
                <w:lang w:val="el-GR"/>
              </w:rPr>
              <w:t xml:space="preserve"> έως</w:t>
            </w:r>
            <w:r w:rsidRPr="00D02FAD">
              <w:rPr>
                <w:rFonts w:ascii="Arial" w:hAnsi="Arial" w:cs="Arial"/>
                <w:b w:val="0"/>
                <w:lang w:val="el-GR"/>
              </w:rPr>
              <w:t xml:space="preserve"> </w:t>
            </w:r>
            <w:r>
              <w:rPr>
                <w:rFonts w:ascii="Arial" w:hAnsi="Arial" w:cs="Arial"/>
                <w:b w:val="0"/>
                <w:lang w:val="el-GR"/>
              </w:rPr>
              <w:t>(ι</w:t>
            </w:r>
            <w:r w:rsidR="009D793A">
              <w:rPr>
                <w:rFonts w:ascii="Arial" w:hAnsi="Arial" w:cs="Arial"/>
                <w:b w:val="0"/>
                <w:lang w:val="el-GR"/>
              </w:rPr>
              <w:t>στ</w:t>
            </w:r>
            <w:r w:rsidRPr="00D02FAD">
              <w:rPr>
                <w:rFonts w:ascii="Arial" w:hAnsi="Arial" w:cs="Arial"/>
                <w:b w:val="0"/>
                <w:lang w:val="el-GR"/>
              </w:rPr>
              <w:t xml:space="preserve">) του εδαφίου </w:t>
            </w:r>
            <w:r>
              <w:rPr>
                <w:rFonts w:ascii="Arial" w:hAnsi="Arial" w:cs="Arial"/>
                <w:b w:val="0"/>
                <w:lang w:val="el-GR"/>
              </w:rPr>
              <w:t>(2)</w:t>
            </w:r>
            <w:r w:rsidRPr="00D02FAD">
              <w:rPr>
                <w:rFonts w:ascii="Arial" w:hAnsi="Arial" w:cs="Arial"/>
                <w:b w:val="0"/>
                <w:lang w:val="el-GR"/>
              </w:rPr>
              <w:t xml:space="preserve"> του άρθρου 26 και κατά τις ενώπιον της Επιτροπής διαδικασίες σύμφωνα με </w:t>
            </w:r>
            <w:r w:rsidR="00715650">
              <w:rPr>
                <w:rFonts w:ascii="Arial" w:hAnsi="Arial" w:cs="Arial"/>
                <w:b w:val="0"/>
                <w:lang w:val="el-GR"/>
              </w:rPr>
              <w:t xml:space="preserve">τις διατάξεις των </w:t>
            </w:r>
            <w:r w:rsidRPr="00D02FAD">
              <w:rPr>
                <w:rFonts w:ascii="Arial" w:hAnsi="Arial" w:cs="Arial"/>
                <w:b w:val="0"/>
                <w:lang w:val="el-GR"/>
              </w:rPr>
              <w:t>άρθρ</w:t>
            </w:r>
            <w:r w:rsidR="00715650">
              <w:rPr>
                <w:rFonts w:ascii="Arial" w:hAnsi="Arial" w:cs="Arial"/>
                <w:b w:val="0"/>
                <w:lang w:val="el-GR"/>
              </w:rPr>
              <w:t>ων</w:t>
            </w:r>
            <w:r w:rsidRPr="00D02FAD">
              <w:rPr>
                <w:rFonts w:ascii="Arial" w:hAnsi="Arial" w:cs="Arial"/>
                <w:b w:val="0"/>
                <w:lang w:val="el-GR"/>
              </w:rPr>
              <w:t xml:space="preserve"> 18 και 19.</w:t>
            </w:r>
          </w:p>
        </w:tc>
      </w:tr>
      <w:tr w:rsidR="006C15BF" w:rsidRPr="00F5040C" w14:paraId="6E8C1915" w14:textId="77777777" w:rsidTr="00023C51">
        <w:trPr>
          <w:gridAfter w:val="1"/>
          <w:wAfter w:w="22" w:type="dxa"/>
        </w:trPr>
        <w:tc>
          <w:tcPr>
            <w:tcW w:w="2025" w:type="dxa"/>
          </w:tcPr>
          <w:p w14:paraId="0AA92D0C"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731DA3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2B5673EC" w14:textId="77777777" w:rsidTr="00023C51">
        <w:trPr>
          <w:gridAfter w:val="1"/>
          <w:wAfter w:w="22" w:type="dxa"/>
        </w:trPr>
        <w:tc>
          <w:tcPr>
            <w:tcW w:w="2025" w:type="dxa"/>
          </w:tcPr>
          <w:p w14:paraId="0FAB3CE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74D4B81" w14:textId="2FD10814" w:rsidR="006C15BF" w:rsidRPr="008F6EB1" w:rsidRDefault="008974AE" w:rsidP="00084AF0">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(3)</w:t>
            </w:r>
            <w:r>
              <w:rPr>
                <w:rFonts w:ascii="Arial" w:hAnsi="Arial" w:cs="Arial"/>
                <w:b w:val="0"/>
                <w:lang w:val="el-GR"/>
              </w:rPr>
              <w:tab/>
            </w:r>
            <w:r w:rsidR="006C15BF" w:rsidRPr="008F6EB1">
              <w:rPr>
                <w:rFonts w:ascii="Arial" w:hAnsi="Arial" w:cs="Arial"/>
                <w:b w:val="0"/>
                <w:lang w:val="el-GR"/>
              </w:rPr>
              <w:t xml:space="preserve">Οι πληροφορίες, τα έγγραφα και τα μέρη των εγγράφων για τα οποία δεν υποβλήθηκε αιτιολογημένη δήλωση χαρακτηρισμού επιχειρηματικών απορρήτων και/ή πληροφοριών εμπιστευτικής φύσεως ή ξεχωριστή μη εμπιστευτική εκδοχή, δεν θεωρούνται </w:t>
            </w:r>
            <w:r w:rsidR="006C15BF" w:rsidRPr="008F6EB1">
              <w:rPr>
                <w:rFonts w:ascii="Arial" w:hAnsi="Arial" w:cs="Arial"/>
                <w:b w:val="0"/>
                <w:lang w:val="el-GR"/>
              </w:rPr>
              <w:lastRenderedPageBreak/>
              <w:t>επιχειρηματικά απόρρητα ή πληροφορίες εμπιστευτικής φύσεως</w:t>
            </w:r>
            <w:r w:rsidR="006F0F25" w:rsidRPr="008F6EB1">
              <w:rPr>
                <w:rFonts w:ascii="Arial" w:hAnsi="Arial" w:cs="Arial"/>
                <w:b w:val="0"/>
                <w:lang w:val="el-GR"/>
              </w:rPr>
              <w:t>, εκτός σε περίπτωση που η Επιτροπή αποφασίσει διαφορετικά</w:t>
            </w:r>
            <w:r w:rsidR="006C15BF" w:rsidRPr="008F6EB1">
              <w:rPr>
                <w:rFonts w:ascii="Arial" w:hAnsi="Arial" w:cs="Arial"/>
                <w:b w:val="0"/>
                <w:lang w:val="el-GR"/>
              </w:rPr>
              <w:t>.</w:t>
            </w:r>
          </w:p>
        </w:tc>
      </w:tr>
      <w:tr w:rsidR="006C15BF" w:rsidRPr="00F5040C" w14:paraId="21AC00F3" w14:textId="77777777" w:rsidTr="00023C51">
        <w:trPr>
          <w:gridAfter w:val="1"/>
          <w:wAfter w:w="22" w:type="dxa"/>
        </w:trPr>
        <w:tc>
          <w:tcPr>
            <w:tcW w:w="2025" w:type="dxa"/>
          </w:tcPr>
          <w:p w14:paraId="2EA9F95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9CEE82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76A44BA4" w14:textId="77777777" w:rsidTr="00023C51">
        <w:trPr>
          <w:gridAfter w:val="1"/>
          <w:wAfter w:w="22" w:type="dxa"/>
        </w:trPr>
        <w:tc>
          <w:tcPr>
            <w:tcW w:w="2025" w:type="dxa"/>
          </w:tcPr>
          <w:p w14:paraId="5EAD1E47"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326F65E2" w14:textId="7D515A0F" w:rsidR="006C15BF" w:rsidRPr="008F6EB1" w:rsidRDefault="008974AE" w:rsidP="008974AE">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(4)</w:t>
            </w:r>
            <w:r>
              <w:rPr>
                <w:rFonts w:ascii="Arial" w:hAnsi="Arial" w:cs="Arial"/>
                <w:b w:val="0"/>
                <w:lang w:val="el-GR"/>
              </w:rPr>
              <w:tab/>
            </w:r>
            <w:r w:rsidR="006C15BF" w:rsidRPr="008F6EB1">
              <w:rPr>
                <w:rFonts w:ascii="Arial" w:hAnsi="Arial" w:cs="Arial"/>
                <w:b w:val="0"/>
                <w:lang w:val="el-GR"/>
              </w:rPr>
              <w:t>Σε περίπτωση διαφωνίας με το αίτημα χαρακτηρισμού πληροφοριών εμπιστευτικής φύσεως και/ή επιχειρηματικών απορρήτων</w:t>
            </w:r>
            <w:r w:rsidR="00610968">
              <w:rPr>
                <w:rFonts w:ascii="Arial" w:hAnsi="Arial" w:cs="Arial"/>
                <w:b w:val="0"/>
                <w:lang w:val="el-GR"/>
              </w:rPr>
              <w:t>,</w:t>
            </w:r>
            <w:r w:rsidR="006C15BF" w:rsidRPr="008F6EB1">
              <w:rPr>
                <w:rFonts w:ascii="Arial" w:hAnsi="Arial" w:cs="Arial"/>
                <w:b w:val="0"/>
                <w:lang w:val="el-GR"/>
              </w:rPr>
              <w:t xml:space="preserve"> η Υπηρεσία κατ’ εφαρμογή </w:t>
            </w:r>
            <w:r w:rsidR="00D06AEE" w:rsidRPr="00D06AEE">
              <w:rPr>
                <w:rFonts w:ascii="Arial" w:hAnsi="Arial" w:cs="Arial"/>
                <w:b w:val="0"/>
                <w:lang w:val="el-GR"/>
              </w:rPr>
              <w:t xml:space="preserve">των διατάξεων </w:t>
            </w:r>
            <w:r w:rsidR="006C15BF" w:rsidRPr="008F6EB1">
              <w:rPr>
                <w:rFonts w:ascii="Arial" w:hAnsi="Arial" w:cs="Arial"/>
                <w:b w:val="0"/>
                <w:lang w:val="el-GR"/>
              </w:rPr>
              <w:t>της παραγράφου (στ) του άρθρου 23 γνωστοποιεί εγγράφως στον αιτούντα την πρόθεσή της να εισηγηθεί στην Επιτροπή το</w:t>
            </w:r>
            <w:r w:rsidR="00C42BB8">
              <w:rPr>
                <w:rFonts w:ascii="Arial" w:hAnsi="Arial" w:cs="Arial"/>
                <w:b w:val="0"/>
                <w:lang w:val="el-GR"/>
              </w:rPr>
              <w:t>ν</w:t>
            </w:r>
            <w:r w:rsidR="006C15BF" w:rsidRPr="008F6EB1">
              <w:rPr>
                <w:rFonts w:ascii="Arial" w:hAnsi="Arial" w:cs="Arial"/>
                <w:b w:val="0"/>
                <w:lang w:val="el-GR"/>
              </w:rPr>
              <w:t xml:space="preserve"> μη χαρακτηρισμό των πληροφοριών ως τέτοιες, εκθέτοντας τους σχετικούς λόγους και τάσσει προθεσμία εντός της οποίας ο αιτών </w:t>
            </w:r>
            <w:r w:rsidR="00F20C68">
              <w:rPr>
                <w:rFonts w:ascii="Arial" w:hAnsi="Arial" w:cs="Arial"/>
                <w:b w:val="0"/>
                <w:lang w:val="el-GR"/>
              </w:rPr>
              <w:t>δύναται</w:t>
            </w:r>
            <w:r w:rsidR="006C15BF" w:rsidRPr="008F6EB1">
              <w:rPr>
                <w:rFonts w:ascii="Arial" w:hAnsi="Arial" w:cs="Arial"/>
                <w:b w:val="0"/>
                <w:lang w:val="el-GR"/>
              </w:rPr>
              <w:t xml:space="preserve"> να στείλει εγγράφως τις απόψεις του.</w:t>
            </w:r>
          </w:p>
        </w:tc>
      </w:tr>
      <w:tr w:rsidR="006C15BF" w:rsidRPr="00F5040C" w14:paraId="5A76F0E5" w14:textId="77777777" w:rsidTr="00023C51">
        <w:trPr>
          <w:gridAfter w:val="1"/>
          <w:wAfter w:w="22" w:type="dxa"/>
        </w:trPr>
        <w:tc>
          <w:tcPr>
            <w:tcW w:w="2025" w:type="dxa"/>
          </w:tcPr>
          <w:p w14:paraId="17F6C9CB"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71A823E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ED6468A" w14:textId="77777777" w:rsidTr="00023C51">
        <w:trPr>
          <w:gridAfter w:val="1"/>
          <w:wAfter w:w="22" w:type="dxa"/>
        </w:trPr>
        <w:tc>
          <w:tcPr>
            <w:tcW w:w="2025" w:type="dxa"/>
          </w:tcPr>
          <w:p w14:paraId="20046B38"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6491F7A4" w14:textId="725AA39B" w:rsidR="006C15BF" w:rsidRPr="008F6EB1" w:rsidRDefault="008974AE" w:rsidP="008974AE">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(5)</w:t>
            </w:r>
            <w:r>
              <w:rPr>
                <w:rFonts w:ascii="Arial" w:hAnsi="Arial" w:cs="Arial"/>
                <w:b w:val="0"/>
                <w:lang w:val="el-GR"/>
              </w:rPr>
              <w:tab/>
            </w:r>
            <w:r w:rsidR="006C15BF" w:rsidRPr="008F6EB1">
              <w:rPr>
                <w:rFonts w:ascii="Arial" w:hAnsi="Arial" w:cs="Arial"/>
                <w:b w:val="0"/>
                <w:lang w:val="el-GR"/>
              </w:rPr>
              <w:t>Σε περίπτωση που η αποκάλυψη δεδομένων προσωπικού χαρακτήρα κρίνεται αναγκαία στη βάση</w:t>
            </w:r>
            <w:r w:rsidR="00BD567B">
              <w:rPr>
                <w:rFonts w:ascii="Arial" w:hAnsi="Arial" w:cs="Arial"/>
                <w:b w:val="0"/>
                <w:lang w:val="el-GR"/>
              </w:rPr>
              <w:t xml:space="preserve"> των διατάξεων</w:t>
            </w:r>
            <w:r w:rsidR="006C15BF" w:rsidRPr="008F6EB1">
              <w:rPr>
                <w:rFonts w:ascii="Arial" w:hAnsi="Arial" w:cs="Arial"/>
                <w:b w:val="0"/>
                <w:lang w:val="el-GR"/>
              </w:rPr>
              <w:t xml:space="preserve"> του άρθρου 40, η Υπηρεσία κατ’ εφαρμογή </w:t>
            </w:r>
            <w:r w:rsidR="009F66A4" w:rsidRPr="009F66A4">
              <w:rPr>
                <w:rFonts w:ascii="Arial" w:hAnsi="Arial" w:cs="Arial"/>
                <w:b w:val="0"/>
                <w:lang w:val="el-GR"/>
              </w:rPr>
              <w:t xml:space="preserve">των διατάξεων </w:t>
            </w:r>
            <w:r w:rsidR="006C15BF" w:rsidRPr="008F6EB1">
              <w:rPr>
                <w:rFonts w:ascii="Arial" w:hAnsi="Arial" w:cs="Arial"/>
                <w:b w:val="0"/>
                <w:lang w:val="el-GR"/>
              </w:rPr>
              <w:t xml:space="preserve">της παραγράφου (στ) του άρθρου 23 γνωστοποιεί εγγράφως στον αιτούντα την πρόθεσή της να εισηγηθεί στην Επιτροπή την αποκάλυψη αυτών, εκθέτοντας τους σχετικούς λόγους και τάσσει προθεσμία εντός της οποίας ο αιτών </w:t>
            </w:r>
            <w:r w:rsidR="0042123D">
              <w:rPr>
                <w:rFonts w:ascii="Arial" w:hAnsi="Arial" w:cs="Arial"/>
                <w:b w:val="0"/>
                <w:lang w:val="el-GR"/>
              </w:rPr>
              <w:t>δύναται</w:t>
            </w:r>
            <w:r w:rsidR="006C15BF" w:rsidRPr="008F6EB1">
              <w:rPr>
                <w:rFonts w:ascii="Arial" w:hAnsi="Arial" w:cs="Arial"/>
                <w:b w:val="0"/>
                <w:lang w:val="el-GR"/>
              </w:rPr>
              <w:t xml:space="preserve"> να στείλει εγγράφως τις απόψεις του.</w:t>
            </w:r>
          </w:p>
        </w:tc>
      </w:tr>
      <w:tr w:rsidR="006C15BF" w:rsidRPr="00F5040C" w14:paraId="31F68F34" w14:textId="77777777" w:rsidTr="00023C51">
        <w:trPr>
          <w:gridAfter w:val="1"/>
          <w:wAfter w:w="22" w:type="dxa"/>
        </w:trPr>
        <w:tc>
          <w:tcPr>
            <w:tcW w:w="2025" w:type="dxa"/>
          </w:tcPr>
          <w:p w14:paraId="0D5CEE8F"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41388FEF"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9C0A8C9" w14:textId="77777777" w:rsidTr="00023C51">
        <w:trPr>
          <w:gridAfter w:val="1"/>
          <w:wAfter w:w="22" w:type="dxa"/>
        </w:trPr>
        <w:tc>
          <w:tcPr>
            <w:tcW w:w="2025" w:type="dxa"/>
          </w:tcPr>
          <w:p w14:paraId="5AE08D63"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739D0473" w14:textId="17291DB2" w:rsidR="006C15BF" w:rsidRPr="008F6EB1" w:rsidRDefault="008974AE" w:rsidP="00EB1ED6">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(6)</w:t>
            </w:r>
            <w:r>
              <w:rPr>
                <w:rFonts w:ascii="Arial" w:hAnsi="Arial" w:cs="Arial"/>
                <w:b w:val="0"/>
                <w:lang w:val="el-GR"/>
              </w:rPr>
              <w:tab/>
            </w:r>
            <w:r w:rsidR="006C15BF" w:rsidRPr="008F6EB1">
              <w:rPr>
                <w:rFonts w:ascii="Arial" w:hAnsi="Arial" w:cs="Arial"/>
                <w:b w:val="0"/>
                <w:lang w:val="el-GR"/>
              </w:rPr>
              <w:t xml:space="preserve">Με την ολοκλήρωση της προκαταρκτικής μελέτης των επιχειρηματικών απορρήτων και/ή πληροφοριών εμπιστευτικής φύσεως και/ή δεδομένων </w:t>
            </w:r>
            <w:r w:rsidR="00125C37" w:rsidRPr="008F6EB1">
              <w:rPr>
                <w:rFonts w:ascii="Arial" w:hAnsi="Arial" w:cs="Arial"/>
                <w:b w:val="0"/>
                <w:lang w:val="el-GR"/>
              </w:rPr>
              <w:t>προσωπικ</w:t>
            </w:r>
            <w:r w:rsidR="00125C37">
              <w:rPr>
                <w:rFonts w:ascii="Arial" w:hAnsi="Arial" w:cs="Arial"/>
                <w:b w:val="0"/>
                <w:lang w:val="el-GR"/>
              </w:rPr>
              <w:t>ού χαρακτήρα</w:t>
            </w:r>
            <w:r w:rsidR="00165A84">
              <w:rPr>
                <w:rFonts w:ascii="Arial" w:hAnsi="Arial" w:cs="Arial"/>
                <w:b w:val="0"/>
                <w:lang w:val="el-GR"/>
              </w:rPr>
              <w:t>,</w:t>
            </w:r>
            <w:r w:rsidR="00125C37" w:rsidRPr="008F6EB1">
              <w:rPr>
                <w:rFonts w:ascii="Arial" w:hAnsi="Arial" w:cs="Arial"/>
                <w:b w:val="0"/>
                <w:lang w:val="el-GR"/>
              </w:rPr>
              <w:t xml:space="preserve"> </w:t>
            </w:r>
            <w:r w:rsidR="006C15BF" w:rsidRPr="008F6EB1">
              <w:rPr>
                <w:rFonts w:ascii="Arial" w:hAnsi="Arial" w:cs="Arial"/>
                <w:b w:val="0"/>
                <w:lang w:val="el-GR"/>
              </w:rPr>
              <w:t xml:space="preserve">λαμβανομένης υπόψη των απόψεων που τυχόν λήφθηκαν δυνάμει </w:t>
            </w:r>
            <w:r w:rsidR="00F20C68" w:rsidRPr="00F20C68">
              <w:rPr>
                <w:rFonts w:ascii="Arial" w:hAnsi="Arial" w:cs="Arial"/>
                <w:b w:val="0"/>
                <w:lang w:val="el-GR"/>
              </w:rPr>
              <w:t xml:space="preserve">των διατάξεων </w:t>
            </w:r>
            <w:r w:rsidR="006C15BF" w:rsidRPr="008F6EB1">
              <w:rPr>
                <w:rFonts w:ascii="Arial" w:hAnsi="Arial" w:cs="Arial"/>
                <w:b w:val="0"/>
                <w:lang w:val="el-GR"/>
              </w:rPr>
              <w:t>του εδαφίου (4), η Υπηρεσία υποβάλλει στην Επιτροπή σχετική εισηγητική έκθεση.</w:t>
            </w:r>
          </w:p>
        </w:tc>
      </w:tr>
      <w:tr w:rsidR="006C15BF" w:rsidRPr="00F5040C" w14:paraId="71F619ED" w14:textId="77777777" w:rsidTr="00023C51">
        <w:trPr>
          <w:gridAfter w:val="1"/>
          <w:wAfter w:w="22" w:type="dxa"/>
        </w:trPr>
        <w:tc>
          <w:tcPr>
            <w:tcW w:w="2025" w:type="dxa"/>
          </w:tcPr>
          <w:p w14:paraId="1F180E59"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78EB325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0EEEA59A" w14:textId="77777777" w:rsidTr="00023C51">
        <w:trPr>
          <w:gridAfter w:val="1"/>
          <w:wAfter w:w="22" w:type="dxa"/>
        </w:trPr>
        <w:tc>
          <w:tcPr>
            <w:tcW w:w="2025" w:type="dxa"/>
          </w:tcPr>
          <w:p w14:paraId="094D8479"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7DDFD4AB" w14:textId="144241A1" w:rsidR="006C15BF" w:rsidRPr="003E789C" w:rsidRDefault="008974AE" w:rsidP="00BC4F51">
            <w:pPr>
              <w:pStyle w:val="BodyText"/>
              <w:tabs>
                <w:tab w:val="left" w:pos="416"/>
                <w:tab w:val="left" w:pos="841"/>
              </w:tabs>
              <w:spacing w:line="360" w:lineRule="auto"/>
              <w:rPr>
                <w:rFonts w:ascii="Arial" w:hAnsi="Arial" w:cs="Arial"/>
                <w:lang w:val="el-GR"/>
              </w:rPr>
            </w:pPr>
            <w:r>
              <w:rPr>
                <w:rFonts w:ascii="Arial" w:hAnsi="Arial" w:cs="Arial"/>
                <w:b w:val="0"/>
                <w:lang w:val="el-GR"/>
              </w:rPr>
              <w:tab/>
            </w:r>
            <w:r w:rsidR="006C15BF" w:rsidRPr="008F6EB1">
              <w:rPr>
                <w:rFonts w:ascii="Arial" w:hAnsi="Arial" w:cs="Arial"/>
                <w:b w:val="0"/>
                <w:lang w:val="el-GR"/>
              </w:rPr>
              <w:t>(7)</w:t>
            </w:r>
            <w:r>
              <w:rPr>
                <w:rFonts w:ascii="Arial" w:hAnsi="Arial" w:cs="Arial"/>
                <w:b w:val="0"/>
                <w:lang w:val="el-GR"/>
              </w:rPr>
              <w:tab/>
            </w:r>
            <w:r w:rsidR="006C15BF" w:rsidRPr="008F6EB1">
              <w:rPr>
                <w:rFonts w:ascii="Arial" w:hAnsi="Arial" w:cs="Arial"/>
                <w:b w:val="0"/>
                <w:lang w:val="el-GR"/>
              </w:rPr>
              <w:t xml:space="preserve">Με την υποβολή της δυνάμει </w:t>
            </w:r>
            <w:r w:rsidR="00125C37">
              <w:rPr>
                <w:rFonts w:ascii="Arial" w:hAnsi="Arial" w:cs="Arial"/>
                <w:b w:val="0"/>
                <w:lang w:val="el-GR"/>
              </w:rPr>
              <w:t>της προβλεπόμενης στο εδάφιο</w:t>
            </w:r>
            <w:r w:rsidR="006C15BF" w:rsidRPr="008F6EB1">
              <w:rPr>
                <w:rFonts w:ascii="Arial" w:hAnsi="Arial" w:cs="Arial"/>
                <w:b w:val="0"/>
                <w:lang w:val="el-GR"/>
              </w:rPr>
              <w:t xml:space="preserve"> (6) εισηγητικής έκθεσης, η Επιτροπή αποφασίζει για τον χαρακτηρισμό του εγγράφου ή της πληροφορίας ή/και την ανάγκη για αποκάλυψη δεδομένων </w:t>
            </w:r>
            <w:r w:rsidR="00C51AC7" w:rsidRPr="008F6EB1">
              <w:rPr>
                <w:rFonts w:ascii="Arial" w:hAnsi="Arial" w:cs="Arial"/>
                <w:b w:val="0"/>
                <w:lang w:val="el-GR"/>
              </w:rPr>
              <w:t>προσωπικ</w:t>
            </w:r>
            <w:r w:rsidR="00C51AC7">
              <w:rPr>
                <w:rFonts w:ascii="Arial" w:hAnsi="Arial" w:cs="Arial"/>
                <w:b w:val="0"/>
                <w:lang w:val="el-GR"/>
              </w:rPr>
              <w:t>ού χαρακτήρα</w:t>
            </w:r>
            <w:r w:rsidR="00C51AC7" w:rsidRPr="008F6EB1">
              <w:rPr>
                <w:rFonts w:ascii="Arial" w:hAnsi="Arial" w:cs="Arial"/>
                <w:b w:val="0"/>
                <w:lang w:val="el-GR"/>
              </w:rPr>
              <w:t xml:space="preserve"> </w:t>
            </w:r>
            <w:r w:rsidR="006C15BF" w:rsidRPr="008F6EB1">
              <w:rPr>
                <w:rFonts w:ascii="Arial" w:hAnsi="Arial" w:cs="Arial"/>
                <w:b w:val="0"/>
                <w:lang w:val="el-GR"/>
              </w:rPr>
              <w:t xml:space="preserve">και ενημερώνει σχετικά το πρόσωπο, </w:t>
            </w:r>
            <w:r w:rsidR="00C51AC7">
              <w:rPr>
                <w:rFonts w:ascii="Arial" w:hAnsi="Arial" w:cs="Arial"/>
                <w:b w:val="0"/>
                <w:lang w:val="el-GR"/>
              </w:rPr>
              <w:t xml:space="preserve">την </w:t>
            </w:r>
            <w:r w:rsidR="006C15BF" w:rsidRPr="008F6EB1">
              <w:rPr>
                <w:rFonts w:ascii="Arial" w:hAnsi="Arial" w:cs="Arial"/>
                <w:b w:val="0"/>
                <w:lang w:val="el-GR"/>
              </w:rPr>
              <w:t xml:space="preserve">επιχείρηση ή ένωση επιχειρήσεων, </w:t>
            </w:r>
            <w:r w:rsidR="00C51AC7">
              <w:rPr>
                <w:rFonts w:ascii="Arial" w:hAnsi="Arial" w:cs="Arial"/>
                <w:b w:val="0"/>
                <w:lang w:val="el-GR"/>
              </w:rPr>
              <w:t xml:space="preserve">τον </w:t>
            </w:r>
            <w:r w:rsidR="006C15BF" w:rsidRPr="008F6EB1">
              <w:rPr>
                <w:rFonts w:ascii="Arial" w:hAnsi="Arial" w:cs="Arial"/>
                <w:b w:val="0"/>
                <w:lang w:val="el-GR"/>
              </w:rPr>
              <w:t>ιδιωτικό ή δημόσιο φορέα:</w:t>
            </w:r>
          </w:p>
        </w:tc>
      </w:tr>
      <w:tr w:rsidR="00BC4F51" w:rsidRPr="00F5040C" w14:paraId="1DB19CD2" w14:textId="77777777" w:rsidTr="00023C51">
        <w:trPr>
          <w:gridAfter w:val="1"/>
          <w:wAfter w:w="22" w:type="dxa"/>
        </w:trPr>
        <w:tc>
          <w:tcPr>
            <w:tcW w:w="2025" w:type="dxa"/>
          </w:tcPr>
          <w:p w14:paraId="7453B39F" w14:textId="77777777" w:rsidR="00BC4F51" w:rsidRPr="005205ED" w:rsidRDefault="00BC4F51"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4A1EE12F" w14:textId="77777777" w:rsidR="00BC4F51" w:rsidRDefault="00BC4F51" w:rsidP="00BC4F51">
            <w:pPr>
              <w:pStyle w:val="BodyText"/>
              <w:tabs>
                <w:tab w:val="left" w:pos="416"/>
                <w:tab w:val="left" w:pos="841"/>
              </w:tabs>
              <w:spacing w:line="360" w:lineRule="auto"/>
              <w:rPr>
                <w:rFonts w:ascii="Arial" w:hAnsi="Arial" w:cs="Arial"/>
                <w:b w:val="0"/>
                <w:lang w:val="el-GR"/>
              </w:rPr>
            </w:pPr>
          </w:p>
        </w:tc>
      </w:tr>
      <w:tr w:rsidR="006C15BF" w:rsidRPr="00F5040C" w14:paraId="3CBCE762" w14:textId="77777777" w:rsidTr="00023C51">
        <w:trPr>
          <w:gridAfter w:val="1"/>
          <w:wAfter w:w="22" w:type="dxa"/>
        </w:trPr>
        <w:tc>
          <w:tcPr>
            <w:tcW w:w="2025" w:type="dxa"/>
          </w:tcPr>
          <w:p w14:paraId="41D9E879"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5FB84F09" w14:textId="77777777" w:rsidR="006C15BF" w:rsidRPr="00BC4F51" w:rsidRDefault="00BC4F51" w:rsidP="00BC4F51">
            <w:pPr>
              <w:pStyle w:val="BodyText"/>
              <w:tabs>
                <w:tab w:val="left" w:pos="284"/>
                <w:tab w:val="left" w:pos="412"/>
              </w:tabs>
              <w:spacing w:line="360" w:lineRule="auto"/>
              <w:rPr>
                <w:rFonts w:ascii="Arial" w:hAnsi="Arial" w:cs="Arial"/>
                <w:b w:val="0"/>
                <w:bCs w:val="0"/>
                <w:lang w:val="el-GR"/>
              </w:rPr>
            </w:pPr>
            <w:r>
              <w:rPr>
                <w:rFonts w:ascii="Arial" w:hAnsi="Arial" w:cs="Arial"/>
                <w:lang w:val="el-GR"/>
              </w:rPr>
              <w:tab/>
            </w:r>
            <w:r>
              <w:rPr>
                <w:rFonts w:ascii="Arial" w:hAnsi="Arial" w:cs="Arial"/>
                <w:lang w:val="el-GR"/>
              </w:rPr>
              <w:tab/>
            </w:r>
            <w:r w:rsidRPr="00BC4F51">
              <w:rPr>
                <w:rFonts w:ascii="Arial" w:hAnsi="Arial" w:cs="Arial"/>
                <w:b w:val="0"/>
                <w:bCs w:val="0"/>
                <w:lang w:val="el-GR"/>
              </w:rPr>
              <w:t xml:space="preserve"> </w:t>
            </w:r>
            <w:r w:rsidR="008974AE" w:rsidRPr="00BC4F51">
              <w:rPr>
                <w:rFonts w:ascii="Arial" w:hAnsi="Arial" w:cs="Arial"/>
                <w:b w:val="0"/>
                <w:bCs w:val="0"/>
                <w:lang w:val="el-GR"/>
              </w:rPr>
              <w:t>Νοείται ότι, η Επιτροπή δύναται να χαρακτηρίσει κατά την κρίση της, επιπρόσθετες πληροφορίες, έγγραφα και μέρη των εγγράφων ως επιχειρηματικά απόρρητα ή πληροφορίες εμπιστευτικής φύσεως.</w:t>
            </w:r>
          </w:p>
        </w:tc>
      </w:tr>
      <w:tr w:rsidR="008974AE" w:rsidRPr="00F5040C" w14:paraId="4AC8ED98" w14:textId="77777777" w:rsidTr="00023C51">
        <w:trPr>
          <w:gridAfter w:val="1"/>
          <w:wAfter w:w="22" w:type="dxa"/>
        </w:trPr>
        <w:tc>
          <w:tcPr>
            <w:tcW w:w="2025" w:type="dxa"/>
          </w:tcPr>
          <w:p w14:paraId="36056FA5" w14:textId="77777777" w:rsidR="008974AE" w:rsidRPr="005205ED" w:rsidRDefault="008974AE"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0998ED01" w14:textId="77777777" w:rsidR="008974AE" w:rsidRPr="008F6EB1" w:rsidRDefault="008974AE" w:rsidP="004B683A">
            <w:pPr>
              <w:pStyle w:val="BodyText"/>
              <w:tabs>
                <w:tab w:val="left" w:pos="284"/>
                <w:tab w:val="left" w:pos="567"/>
              </w:tabs>
              <w:spacing w:line="360" w:lineRule="auto"/>
              <w:rPr>
                <w:rFonts w:ascii="Arial" w:hAnsi="Arial" w:cs="Arial"/>
                <w:b w:val="0"/>
                <w:lang w:val="el-GR"/>
              </w:rPr>
            </w:pPr>
          </w:p>
        </w:tc>
      </w:tr>
      <w:tr w:rsidR="006C15BF" w:rsidRPr="00F5040C" w14:paraId="1E29039C" w14:textId="77777777" w:rsidTr="00023C51">
        <w:trPr>
          <w:gridAfter w:val="1"/>
          <w:wAfter w:w="22" w:type="dxa"/>
        </w:trPr>
        <w:tc>
          <w:tcPr>
            <w:tcW w:w="2025" w:type="dxa"/>
          </w:tcPr>
          <w:p w14:paraId="194FBCD5"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230BFE57" w14:textId="77777777" w:rsidR="006C15BF" w:rsidRPr="008F6EB1" w:rsidRDefault="00EB1ED6" w:rsidP="00BC4F5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(8)</w:t>
            </w:r>
            <w:r>
              <w:rPr>
                <w:rFonts w:ascii="Arial" w:hAnsi="Arial" w:cs="Arial"/>
                <w:b w:val="0"/>
                <w:lang w:val="el-GR"/>
              </w:rPr>
              <w:tab/>
            </w:r>
            <w:r w:rsidR="006C15BF" w:rsidRPr="008F6EB1">
              <w:rPr>
                <w:rFonts w:ascii="Arial" w:hAnsi="Arial" w:cs="Arial"/>
                <w:b w:val="0"/>
                <w:lang w:val="el-GR"/>
              </w:rPr>
              <w:t xml:space="preserve">Η Επιτροπή ενεργώντας δυνάμει </w:t>
            </w:r>
            <w:r w:rsidR="00F20C68" w:rsidRPr="00F20C68">
              <w:rPr>
                <w:rFonts w:ascii="Arial" w:hAnsi="Arial" w:cs="Arial"/>
                <w:b w:val="0"/>
                <w:lang w:val="el-GR"/>
              </w:rPr>
              <w:t xml:space="preserve">των διατάξεων </w:t>
            </w:r>
            <w:r w:rsidR="006C15BF" w:rsidRPr="008F6EB1">
              <w:rPr>
                <w:rFonts w:ascii="Arial" w:hAnsi="Arial" w:cs="Arial"/>
                <w:b w:val="0"/>
                <w:lang w:val="el-GR"/>
              </w:rPr>
              <w:t xml:space="preserve">της παραγράφου (ια) του εδαφίου (2) του άρθρου 26, δύναται να εκδίδει ανακοινώσεις αναφορικά με τον χαρακτηρισμό και τη </w:t>
            </w:r>
            <w:r w:rsidR="006F0F25" w:rsidRPr="008F6EB1">
              <w:rPr>
                <w:rFonts w:ascii="Arial" w:hAnsi="Arial" w:cs="Arial"/>
                <w:b w:val="0"/>
                <w:lang w:val="el-GR"/>
              </w:rPr>
              <w:t>μεταχείριση</w:t>
            </w:r>
            <w:r w:rsidR="006C15BF" w:rsidRPr="008F6EB1">
              <w:rPr>
                <w:rFonts w:ascii="Arial" w:hAnsi="Arial" w:cs="Arial"/>
                <w:b w:val="0"/>
                <w:lang w:val="el-GR"/>
              </w:rPr>
              <w:t xml:space="preserve"> των επιχειρηματικών απορρήτων και πληροφοριών εμπιστευτικής φύσεως.</w:t>
            </w:r>
          </w:p>
        </w:tc>
      </w:tr>
      <w:tr w:rsidR="006C15BF" w:rsidRPr="00F5040C" w14:paraId="14C7E46F" w14:textId="77777777" w:rsidTr="00023C51">
        <w:trPr>
          <w:gridAfter w:val="1"/>
          <w:wAfter w:w="22" w:type="dxa"/>
        </w:trPr>
        <w:tc>
          <w:tcPr>
            <w:tcW w:w="2025" w:type="dxa"/>
          </w:tcPr>
          <w:p w14:paraId="267C2D66"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04E65E9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23CFA661" w14:textId="77777777" w:rsidTr="00023C51">
        <w:trPr>
          <w:gridAfter w:val="1"/>
          <w:wAfter w:w="22" w:type="dxa"/>
        </w:trPr>
        <w:tc>
          <w:tcPr>
            <w:tcW w:w="2025" w:type="dxa"/>
          </w:tcPr>
          <w:p w14:paraId="5393296D"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4FA90FCA" w14:textId="56122DF4" w:rsidR="006C15BF" w:rsidRPr="008F6EB1" w:rsidRDefault="00EB1ED6" w:rsidP="00BC4F5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(9)</w:t>
            </w:r>
            <w:r>
              <w:rPr>
                <w:rFonts w:ascii="Arial" w:hAnsi="Arial" w:cs="Arial"/>
                <w:b w:val="0"/>
                <w:lang w:val="el-GR"/>
              </w:rPr>
              <w:tab/>
            </w:r>
            <w:r w:rsidR="001B5B77" w:rsidRPr="001B5B77">
              <w:rPr>
                <w:rFonts w:ascii="Arial" w:hAnsi="Arial" w:cs="Arial"/>
                <w:b w:val="0"/>
                <w:lang w:val="el-GR"/>
              </w:rPr>
              <w:t xml:space="preserve">Η Επιτροπή, σύμφωνα με </w:t>
            </w:r>
            <w:r w:rsidR="00D61576">
              <w:rPr>
                <w:rFonts w:ascii="Arial" w:hAnsi="Arial" w:cs="Arial"/>
                <w:b w:val="0"/>
                <w:lang w:val="el-GR"/>
              </w:rPr>
              <w:t xml:space="preserve">τις διατάξεις των </w:t>
            </w:r>
            <w:r w:rsidR="00D61576" w:rsidRPr="001B5B77">
              <w:rPr>
                <w:rFonts w:ascii="Arial" w:hAnsi="Arial" w:cs="Arial"/>
                <w:b w:val="0"/>
                <w:lang w:val="el-GR"/>
              </w:rPr>
              <w:t>στοιχεί</w:t>
            </w:r>
            <w:r w:rsidR="00D61576">
              <w:rPr>
                <w:rFonts w:ascii="Arial" w:hAnsi="Arial" w:cs="Arial"/>
                <w:b w:val="0"/>
                <w:lang w:val="el-GR"/>
              </w:rPr>
              <w:t>ων</w:t>
            </w:r>
            <w:r w:rsidR="00D61576" w:rsidRPr="001B5B77">
              <w:rPr>
                <w:rFonts w:ascii="Arial" w:hAnsi="Arial" w:cs="Arial"/>
                <w:b w:val="0"/>
                <w:lang w:val="el-GR"/>
              </w:rPr>
              <w:t xml:space="preserve"> ε) και η) </w:t>
            </w:r>
            <w:r w:rsidR="00D61576">
              <w:rPr>
                <w:rFonts w:ascii="Arial" w:hAnsi="Arial" w:cs="Arial"/>
                <w:b w:val="0"/>
                <w:lang w:val="el-GR"/>
              </w:rPr>
              <w:t xml:space="preserve">της </w:t>
            </w:r>
            <w:r w:rsidR="00D61576" w:rsidRPr="001B5B77">
              <w:rPr>
                <w:rFonts w:ascii="Arial" w:hAnsi="Arial" w:cs="Arial"/>
                <w:b w:val="0"/>
                <w:lang w:val="el-GR"/>
              </w:rPr>
              <w:t>παρ</w:t>
            </w:r>
            <w:r w:rsidR="00D61576">
              <w:rPr>
                <w:rFonts w:ascii="Arial" w:hAnsi="Arial" w:cs="Arial"/>
                <w:b w:val="0"/>
                <w:lang w:val="el-GR"/>
              </w:rPr>
              <w:t>α</w:t>
            </w:r>
            <w:r w:rsidR="00D61576" w:rsidRPr="001B5B77">
              <w:rPr>
                <w:rFonts w:ascii="Arial" w:hAnsi="Arial" w:cs="Arial"/>
                <w:b w:val="0"/>
                <w:lang w:val="el-GR"/>
              </w:rPr>
              <w:t>γρ</w:t>
            </w:r>
            <w:r w:rsidR="00D61576">
              <w:rPr>
                <w:rFonts w:ascii="Arial" w:hAnsi="Arial" w:cs="Arial"/>
                <w:b w:val="0"/>
                <w:lang w:val="el-GR"/>
              </w:rPr>
              <w:t>ά</w:t>
            </w:r>
            <w:r w:rsidR="00D61576" w:rsidRPr="001B5B77">
              <w:rPr>
                <w:rFonts w:ascii="Arial" w:hAnsi="Arial" w:cs="Arial"/>
                <w:b w:val="0"/>
                <w:lang w:val="el-GR"/>
              </w:rPr>
              <w:t>φο</w:t>
            </w:r>
            <w:r w:rsidR="00D61576">
              <w:rPr>
                <w:rFonts w:ascii="Arial" w:hAnsi="Arial" w:cs="Arial"/>
                <w:b w:val="0"/>
                <w:lang w:val="el-GR"/>
              </w:rPr>
              <w:t>υ</w:t>
            </w:r>
            <w:r w:rsidR="00D61576" w:rsidRPr="001B5B77">
              <w:rPr>
                <w:rFonts w:ascii="Arial" w:hAnsi="Arial" w:cs="Arial"/>
                <w:b w:val="0"/>
                <w:lang w:val="el-GR"/>
              </w:rPr>
              <w:t xml:space="preserve"> 1 </w:t>
            </w:r>
            <w:r w:rsidR="00D61576">
              <w:rPr>
                <w:rFonts w:ascii="Arial" w:hAnsi="Arial" w:cs="Arial"/>
                <w:b w:val="0"/>
                <w:lang w:val="el-GR"/>
              </w:rPr>
              <w:t>του</w:t>
            </w:r>
            <w:r w:rsidR="001B5B77" w:rsidRPr="001B5B77">
              <w:rPr>
                <w:rFonts w:ascii="Arial" w:hAnsi="Arial" w:cs="Arial"/>
                <w:b w:val="0"/>
                <w:lang w:val="el-GR"/>
              </w:rPr>
              <w:t xml:space="preserve"> άρθρο</w:t>
            </w:r>
            <w:r w:rsidR="00D61576">
              <w:rPr>
                <w:rFonts w:ascii="Arial" w:hAnsi="Arial" w:cs="Arial"/>
                <w:b w:val="0"/>
                <w:lang w:val="el-GR"/>
              </w:rPr>
              <w:t>υ</w:t>
            </w:r>
            <w:r w:rsidR="001B5B77" w:rsidRPr="001B5B77">
              <w:rPr>
                <w:rFonts w:ascii="Arial" w:hAnsi="Arial" w:cs="Arial"/>
                <w:b w:val="0"/>
                <w:lang w:val="el-GR"/>
              </w:rPr>
              <w:t xml:space="preserve"> 23 του Κανονισμού (ΕΕ) 2016/679, δύναται, τηρουμένης της αρχής της αναλογικότητας και της αναγκαιότητας, κατά την άσκηση των εξουσιών και αρμοδιοτήτων της δυνάμει </w:t>
            </w:r>
            <w:r w:rsidR="005170F9">
              <w:rPr>
                <w:rFonts w:ascii="Arial" w:hAnsi="Arial" w:cs="Arial"/>
                <w:b w:val="0"/>
                <w:lang w:val="el-GR"/>
              </w:rPr>
              <w:t xml:space="preserve">των διατάξεων </w:t>
            </w:r>
            <w:r w:rsidR="001B5B77" w:rsidRPr="001B5B77">
              <w:rPr>
                <w:rFonts w:ascii="Arial" w:hAnsi="Arial" w:cs="Arial"/>
                <w:b w:val="0"/>
                <w:lang w:val="el-GR"/>
              </w:rPr>
              <w:t>των παραγράφων (α)</w:t>
            </w:r>
            <w:r w:rsidR="001B5B77">
              <w:rPr>
                <w:rFonts w:ascii="Arial" w:hAnsi="Arial" w:cs="Arial"/>
                <w:b w:val="0"/>
                <w:lang w:val="el-GR"/>
              </w:rPr>
              <w:t xml:space="preserve"> έως </w:t>
            </w:r>
            <w:r w:rsidR="001B5B77" w:rsidRPr="001B5B77">
              <w:rPr>
                <w:rFonts w:ascii="Arial" w:hAnsi="Arial" w:cs="Arial"/>
                <w:b w:val="0"/>
                <w:lang w:val="el-GR"/>
              </w:rPr>
              <w:t>(ι</w:t>
            </w:r>
            <w:r w:rsidR="00C240E9">
              <w:rPr>
                <w:rFonts w:ascii="Arial" w:hAnsi="Arial" w:cs="Arial"/>
                <w:b w:val="0"/>
                <w:lang w:val="el-GR"/>
              </w:rPr>
              <w:t>στ</w:t>
            </w:r>
            <w:r w:rsidR="001B5B77" w:rsidRPr="001B5B77">
              <w:rPr>
                <w:rFonts w:ascii="Arial" w:hAnsi="Arial" w:cs="Arial"/>
                <w:b w:val="0"/>
                <w:lang w:val="el-GR"/>
              </w:rPr>
              <w:t>) του εδαφίου (</w:t>
            </w:r>
            <w:r w:rsidR="001B5B77">
              <w:rPr>
                <w:rFonts w:ascii="Arial" w:hAnsi="Arial" w:cs="Arial"/>
                <w:b w:val="0"/>
                <w:lang w:val="el-GR"/>
              </w:rPr>
              <w:t>2</w:t>
            </w:r>
            <w:r w:rsidR="001B5B77" w:rsidRPr="001B5B77">
              <w:rPr>
                <w:rFonts w:ascii="Arial" w:hAnsi="Arial" w:cs="Arial"/>
                <w:b w:val="0"/>
                <w:lang w:val="el-GR"/>
              </w:rPr>
              <w:t>) του άρθρου</w:t>
            </w:r>
            <w:r w:rsidR="001B5B77">
              <w:rPr>
                <w:rFonts w:ascii="Arial" w:hAnsi="Arial" w:cs="Arial"/>
                <w:b w:val="0"/>
                <w:lang w:val="el-GR"/>
              </w:rPr>
              <w:t xml:space="preserve"> 26</w:t>
            </w:r>
            <w:r w:rsidR="001B5B77" w:rsidRPr="001B5B77">
              <w:rPr>
                <w:rFonts w:ascii="Arial" w:hAnsi="Arial" w:cs="Arial"/>
                <w:b w:val="0"/>
                <w:lang w:val="el-GR"/>
              </w:rPr>
              <w:t xml:space="preserve"> και των άρθρων 18 και 19, να περιορίζει, εν όλω ή </w:t>
            </w:r>
            <w:r w:rsidR="005170F9">
              <w:rPr>
                <w:rFonts w:ascii="Arial" w:hAnsi="Arial" w:cs="Arial"/>
                <w:b w:val="0"/>
                <w:lang w:val="el-GR"/>
              </w:rPr>
              <w:t>ε</w:t>
            </w:r>
            <w:r w:rsidR="001B5B77" w:rsidRPr="001B5B77">
              <w:rPr>
                <w:rFonts w:ascii="Arial" w:hAnsi="Arial" w:cs="Arial"/>
                <w:b w:val="0"/>
                <w:lang w:val="el-GR"/>
              </w:rPr>
              <w:t xml:space="preserve">ν μέρει, την παροχή ενημέρωσης στα υποκείμενα των δεδομένων σύμφωνα με </w:t>
            </w:r>
            <w:r w:rsidR="005170F9">
              <w:rPr>
                <w:rFonts w:ascii="Arial" w:hAnsi="Arial" w:cs="Arial"/>
                <w:b w:val="0"/>
                <w:lang w:val="el-GR"/>
              </w:rPr>
              <w:t>τις διατάξεις των</w:t>
            </w:r>
            <w:r w:rsidR="001B5B77" w:rsidRPr="001B5B77">
              <w:rPr>
                <w:rFonts w:ascii="Arial" w:hAnsi="Arial" w:cs="Arial"/>
                <w:b w:val="0"/>
                <w:lang w:val="el-GR"/>
              </w:rPr>
              <w:t xml:space="preserve"> άρθρ</w:t>
            </w:r>
            <w:r w:rsidR="005170F9">
              <w:rPr>
                <w:rFonts w:ascii="Arial" w:hAnsi="Arial" w:cs="Arial"/>
                <w:b w:val="0"/>
                <w:lang w:val="el-GR"/>
              </w:rPr>
              <w:t>ων</w:t>
            </w:r>
            <w:r w:rsidR="001B5B77" w:rsidRPr="001B5B77">
              <w:rPr>
                <w:rFonts w:ascii="Arial" w:hAnsi="Arial" w:cs="Arial"/>
                <w:b w:val="0"/>
                <w:lang w:val="el-GR"/>
              </w:rPr>
              <w:t xml:space="preserve"> 12 </w:t>
            </w:r>
            <w:r w:rsidR="001B5B77">
              <w:rPr>
                <w:rFonts w:ascii="Arial" w:hAnsi="Arial" w:cs="Arial"/>
                <w:b w:val="0"/>
                <w:lang w:val="el-GR"/>
              </w:rPr>
              <w:t>έως</w:t>
            </w:r>
            <w:r w:rsidR="001B5B77" w:rsidRPr="001B5B77">
              <w:rPr>
                <w:rFonts w:ascii="Arial" w:hAnsi="Arial" w:cs="Arial"/>
                <w:b w:val="0"/>
                <w:lang w:val="el-GR"/>
              </w:rPr>
              <w:t xml:space="preserve"> 14</w:t>
            </w:r>
            <w:r w:rsidR="005170F9">
              <w:rPr>
                <w:rFonts w:ascii="Arial" w:hAnsi="Arial" w:cs="Arial"/>
                <w:b w:val="0"/>
                <w:lang w:val="el-GR"/>
              </w:rPr>
              <w:t>,</w:t>
            </w:r>
            <w:r w:rsidR="001B5B77" w:rsidRPr="001B5B77">
              <w:rPr>
                <w:rFonts w:ascii="Arial" w:hAnsi="Arial" w:cs="Arial"/>
                <w:b w:val="0"/>
                <w:lang w:val="el-GR"/>
              </w:rPr>
              <w:t xml:space="preserve"> καθώς και της αρχής της διαφάνειας σύμφωνα με την παρ</w:t>
            </w:r>
            <w:r w:rsidR="005170F9">
              <w:rPr>
                <w:rFonts w:ascii="Arial" w:hAnsi="Arial" w:cs="Arial"/>
                <w:b w:val="0"/>
                <w:lang w:val="el-GR"/>
              </w:rPr>
              <w:t>άγραφο</w:t>
            </w:r>
            <w:r w:rsidR="001B5B77" w:rsidRPr="001B5B77">
              <w:rPr>
                <w:rFonts w:ascii="Arial" w:hAnsi="Arial" w:cs="Arial"/>
                <w:b w:val="0"/>
                <w:lang w:val="el-GR"/>
              </w:rPr>
              <w:t xml:space="preserve"> 1 του άρθρου 5 του Κανονισμού (ΕΕ) 2016/679, για σκοπούς ιδίως, διασφάλισης των ερευνητικών μέσων και χρησιμοποιούμενων μεθόδων, της συνεργασίας και αμοιβαίας συνδρομής με την Ευρωπαϊκή Επιτροπή και/ή τις Αρχές Ανταγωνισμού, σ</w:t>
            </w:r>
            <w:r w:rsidR="00654D59">
              <w:rPr>
                <w:rFonts w:ascii="Arial" w:hAnsi="Arial" w:cs="Arial"/>
                <w:b w:val="0"/>
                <w:lang w:val="el-GR"/>
              </w:rPr>
              <w:t xml:space="preserve">ύμφωνα με τις </w:t>
            </w:r>
            <w:r w:rsidR="001B5B77" w:rsidRPr="001B5B77">
              <w:rPr>
                <w:rFonts w:ascii="Arial" w:hAnsi="Arial" w:cs="Arial"/>
                <w:b w:val="0"/>
                <w:lang w:val="el-GR"/>
              </w:rPr>
              <w:t>διατάξε</w:t>
            </w:r>
            <w:r w:rsidR="00654D59">
              <w:rPr>
                <w:rFonts w:ascii="Arial" w:hAnsi="Arial" w:cs="Arial"/>
                <w:b w:val="0"/>
                <w:lang w:val="el-GR"/>
              </w:rPr>
              <w:t>ις</w:t>
            </w:r>
            <w:r w:rsidR="001B5B77" w:rsidRPr="001B5B77">
              <w:rPr>
                <w:rFonts w:ascii="Arial" w:hAnsi="Arial" w:cs="Arial"/>
                <w:b w:val="0"/>
                <w:lang w:val="el-GR"/>
              </w:rPr>
              <w:t xml:space="preserve"> του παρόντος Νόμου ή/και των άρθρων 11 έως 16 και 22 </w:t>
            </w:r>
            <w:r w:rsidR="00654D59">
              <w:rPr>
                <w:rFonts w:ascii="Arial" w:hAnsi="Arial" w:cs="Arial"/>
                <w:b w:val="0"/>
                <w:lang w:val="el-GR"/>
              </w:rPr>
              <w:t xml:space="preserve">του </w:t>
            </w:r>
            <w:r w:rsidR="001B5B77" w:rsidRPr="001B5B77">
              <w:rPr>
                <w:rFonts w:ascii="Arial" w:hAnsi="Arial" w:cs="Arial"/>
                <w:b w:val="0"/>
                <w:lang w:val="el-GR"/>
              </w:rPr>
              <w:t>Κανονισμού (Ε</w:t>
            </w:r>
            <w:r w:rsidR="00D61576">
              <w:rPr>
                <w:rFonts w:ascii="Arial" w:hAnsi="Arial" w:cs="Arial"/>
                <w:b w:val="0"/>
                <w:lang w:val="el-GR"/>
              </w:rPr>
              <w:t>Κ</w:t>
            </w:r>
            <w:r w:rsidR="001B5B77" w:rsidRPr="001B5B77">
              <w:rPr>
                <w:rFonts w:ascii="Arial" w:hAnsi="Arial" w:cs="Arial"/>
                <w:b w:val="0"/>
                <w:lang w:val="el-GR"/>
              </w:rPr>
              <w:t xml:space="preserve">) </w:t>
            </w:r>
            <w:r w:rsidR="00654D59">
              <w:rPr>
                <w:rFonts w:ascii="Arial" w:hAnsi="Arial" w:cs="Arial"/>
                <w:b w:val="0"/>
                <w:lang w:val="el-GR"/>
              </w:rPr>
              <w:t xml:space="preserve">αριθ. </w:t>
            </w:r>
            <w:r w:rsidR="001B5B77" w:rsidRPr="001B5B77">
              <w:rPr>
                <w:rFonts w:ascii="Arial" w:hAnsi="Arial" w:cs="Arial"/>
                <w:b w:val="0"/>
                <w:lang w:val="el-GR"/>
              </w:rPr>
              <w:t>1/2003 ή των δικαιωμάτων και ελευθεριών άλλων υποκειμένων των δεδομένων</w:t>
            </w:r>
            <w:r w:rsidR="00654D59">
              <w:rPr>
                <w:rFonts w:ascii="Arial" w:hAnsi="Arial" w:cs="Arial"/>
                <w:b w:val="0"/>
                <w:lang w:val="el-GR"/>
              </w:rPr>
              <w:t xml:space="preserve"> προσωπικού χαρακτήρα</w:t>
            </w:r>
            <w:r w:rsidR="001B5B77" w:rsidRPr="001B5B77">
              <w:rPr>
                <w:rFonts w:ascii="Arial" w:hAnsi="Arial" w:cs="Arial"/>
                <w:b w:val="0"/>
                <w:lang w:val="el-GR"/>
              </w:rPr>
              <w:t>.</w:t>
            </w:r>
          </w:p>
        </w:tc>
      </w:tr>
      <w:tr w:rsidR="001B5B77" w:rsidRPr="00F5040C" w14:paraId="5BA2E568" w14:textId="77777777" w:rsidTr="00023C51">
        <w:trPr>
          <w:gridAfter w:val="1"/>
          <w:wAfter w:w="22" w:type="dxa"/>
        </w:trPr>
        <w:tc>
          <w:tcPr>
            <w:tcW w:w="2025" w:type="dxa"/>
          </w:tcPr>
          <w:p w14:paraId="702EA396" w14:textId="77777777" w:rsidR="001B5B77" w:rsidRPr="005205ED" w:rsidRDefault="001B5B77"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4846B537" w14:textId="77777777" w:rsidR="001B5B77" w:rsidRDefault="001B5B77" w:rsidP="00BC4F51">
            <w:pPr>
              <w:pStyle w:val="BodyText"/>
              <w:tabs>
                <w:tab w:val="left" w:pos="416"/>
                <w:tab w:val="left" w:pos="841"/>
              </w:tabs>
              <w:spacing w:line="360" w:lineRule="auto"/>
              <w:rPr>
                <w:rFonts w:ascii="Arial" w:hAnsi="Arial" w:cs="Arial"/>
                <w:b w:val="0"/>
                <w:lang w:val="el-GR"/>
              </w:rPr>
            </w:pPr>
          </w:p>
        </w:tc>
      </w:tr>
      <w:tr w:rsidR="001B5B77" w:rsidRPr="00F5040C" w14:paraId="10EA29C5" w14:textId="77777777" w:rsidTr="00023C51">
        <w:trPr>
          <w:gridAfter w:val="1"/>
          <w:wAfter w:w="22" w:type="dxa"/>
        </w:trPr>
        <w:tc>
          <w:tcPr>
            <w:tcW w:w="2025" w:type="dxa"/>
          </w:tcPr>
          <w:p w14:paraId="1347AC3D" w14:textId="77777777" w:rsidR="001B5B77" w:rsidRPr="005205ED" w:rsidRDefault="001B5B77"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3FA75163" w14:textId="77777777" w:rsidR="001B5B77" w:rsidRDefault="001B5B77" w:rsidP="00BC4F5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Pr="001B5B77">
              <w:rPr>
                <w:rFonts w:ascii="Arial" w:hAnsi="Arial" w:cs="Arial"/>
                <w:b w:val="0"/>
                <w:lang w:val="el-GR"/>
              </w:rPr>
              <w:t>(10) Τηρουμέν</w:t>
            </w:r>
            <w:r w:rsidR="00F63B06">
              <w:rPr>
                <w:rFonts w:ascii="Arial" w:hAnsi="Arial" w:cs="Arial"/>
                <w:b w:val="0"/>
                <w:lang w:val="el-GR"/>
              </w:rPr>
              <w:t>ων</w:t>
            </w:r>
            <w:r w:rsidR="00654D59">
              <w:rPr>
                <w:rFonts w:ascii="Arial" w:hAnsi="Arial" w:cs="Arial"/>
                <w:b w:val="0"/>
                <w:lang w:val="el-GR"/>
              </w:rPr>
              <w:t xml:space="preserve"> των διατάξεων</w:t>
            </w:r>
            <w:r w:rsidRPr="001B5B77">
              <w:rPr>
                <w:rFonts w:ascii="Arial" w:hAnsi="Arial" w:cs="Arial"/>
                <w:b w:val="0"/>
                <w:lang w:val="el-GR"/>
              </w:rPr>
              <w:t xml:space="preserve"> του εδαφίου (9), η Επιτροπή καταγράφει τους λόγους οποιουδήποτε περιορισμού που εφαρμόζεται, συμπεριλαμβανομένης</w:t>
            </w:r>
            <w:r w:rsidR="00654D59">
              <w:rPr>
                <w:rFonts w:ascii="Arial" w:hAnsi="Arial" w:cs="Arial"/>
                <w:b w:val="0"/>
                <w:lang w:val="el-GR"/>
              </w:rPr>
              <w:t xml:space="preserve"> της</w:t>
            </w:r>
            <w:r w:rsidRPr="001B5B77">
              <w:rPr>
                <w:rFonts w:ascii="Arial" w:hAnsi="Arial" w:cs="Arial"/>
                <w:b w:val="0"/>
                <w:lang w:val="el-GR"/>
              </w:rPr>
              <w:t xml:space="preserve"> εκτίμησης της αναγκαιότητας και αναλογικότητας του περιορισμού:</w:t>
            </w:r>
          </w:p>
        </w:tc>
      </w:tr>
      <w:tr w:rsidR="001B5B77" w:rsidRPr="00F5040C" w14:paraId="319CEEB5" w14:textId="77777777" w:rsidTr="00023C51">
        <w:trPr>
          <w:gridAfter w:val="1"/>
          <w:wAfter w:w="22" w:type="dxa"/>
        </w:trPr>
        <w:tc>
          <w:tcPr>
            <w:tcW w:w="2025" w:type="dxa"/>
          </w:tcPr>
          <w:p w14:paraId="02512623" w14:textId="77777777" w:rsidR="001B5B77" w:rsidRPr="005205ED" w:rsidRDefault="001B5B77"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7E30CFB3" w14:textId="77777777" w:rsidR="001B5B77" w:rsidRDefault="001B5B77" w:rsidP="00BC4F51">
            <w:pPr>
              <w:pStyle w:val="BodyText"/>
              <w:tabs>
                <w:tab w:val="left" w:pos="416"/>
                <w:tab w:val="left" w:pos="841"/>
              </w:tabs>
              <w:spacing w:line="360" w:lineRule="auto"/>
              <w:rPr>
                <w:rFonts w:ascii="Arial" w:hAnsi="Arial" w:cs="Arial"/>
                <w:b w:val="0"/>
                <w:lang w:val="el-GR"/>
              </w:rPr>
            </w:pPr>
          </w:p>
        </w:tc>
      </w:tr>
      <w:tr w:rsidR="001B5B77" w:rsidRPr="00F5040C" w14:paraId="14940FAC" w14:textId="77777777" w:rsidTr="00023C51">
        <w:trPr>
          <w:gridAfter w:val="1"/>
          <w:wAfter w:w="22" w:type="dxa"/>
        </w:trPr>
        <w:tc>
          <w:tcPr>
            <w:tcW w:w="2025" w:type="dxa"/>
          </w:tcPr>
          <w:p w14:paraId="6C7E56B7" w14:textId="77777777" w:rsidR="001B5B77" w:rsidRPr="005205ED" w:rsidRDefault="001B5B77"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45D196D4" w14:textId="40260B6E" w:rsidR="001B5B77" w:rsidRDefault="00654D59" w:rsidP="00BC4F5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7F3BC8">
              <w:rPr>
                <w:rFonts w:ascii="Arial" w:hAnsi="Arial" w:cs="Arial"/>
                <w:b w:val="0"/>
                <w:lang w:val="el-GR"/>
              </w:rPr>
              <w:tab/>
              <w:t xml:space="preserve"> </w:t>
            </w:r>
            <w:r w:rsidR="001B5B77" w:rsidRPr="001B5B77">
              <w:rPr>
                <w:rFonts w:ascii="Arial" w:hAnsi="Arial" w:cs="Arial"/>
                <w:b w:val="0"/>
                <w:lang w:val="el-GR"/>
              </w:rPr>
              <w:t>Νοείται</w:t>
            </w:r>
            <w:r>
              <w:rPr>
                <w:rFonts w:ascii="Arial" w:hAnsi="Arial" w:cs="Arial"/>
                <w:b w:val="0"/>
                <w:lang w:val="el-GR"/>
              </w:rPr>
              <w:t xml:space="preserve"> ότι,</w:t>
            </w:r>
            <w:r w:rsidR="001B5B77" w:rsidRPr="001B5B77">
              <w:rPr>
                <w:rFonts w:ascii="Arial" w:hAnsi="Arial" w:cs="Arial"/>
                <w:b w:val="0"/>
                <w:lang w:val="el-GR"/>
              </w:rPr>
              <w:t xml:space="preserve"> ο περιορισμός εξακολουθεί να ισχύει για όσο χρονικό διάστημα συντρέχουν οι λόγοι που το</w:t>
            </w:r>
            <w:r>
              <w:rPr>
                <w:rFonts w:ascii="Arial" w:hAnsi="Arial" w:cs="Arial"/>
                <w:b w:val="0"/>
                <w:lang w:val="el-GR"/>
              </w:rPr>
              <w:t>ν</w:t>
            </w:r>
            <w:r w:rsidR="001B5B77" w:rsidRPr="001B5B77">
              <w:rPr>
                <w:rFonts w:ascii="Arial" w:hAnsi="Arial" w:cs="Arial"/>
                <w:b w:val="0"/>
                <w:lang w:val="el-GR"/>
              </w:rPr>
              <w:t xml:space="preserve"> </w:t>
            </w:r>
            <w:r>
              <w:rPr>
                <w:rFonts w:ascii="Arial" w:hAnsi="Arial" w:cs="Arial"/>
                <w:b w:val="0"/>
                <w:lang w:val="el-GR"/>
              </w:rPr>
              <w:t>δικαιο</w:t>
            </w:r>
            <w:r w:rsidR="001B5B77" w:rsidRPr="001B5B77">
              <w:rPr>
                <w:rFonts w:ascii="Arial" w:hAnsi="Arial" w:cs="Arial"/>
                <w:b w:val="0"/>
                <w:lang w:val="el-GR"/>
              </w:rPr>
              <w:t>λογούν</w:t>
            </w:r>
            <w:r w:rsidR="00A13D66">
              <w:rPr>
                <w:rFonts w:ascii="Arial" w:hAnsi="Arial" w:cs="Arial"/>
                <w:b w:val="0"/>
                <w:lang w:val="el-GR"/>
              </w:rPr>
              <w:t>, ενώ</w:t>
            </w:r>
            <w:r w:rsidR="001B5B77" w:rsidRPr="001B5B77">
              <w:rPr>
                <w:rFonts w:ascii="Arial" w:hAnsi="Arial" w:cs="Arial"/>
                <w:b w:val="0"/>
                <w:lang w:val="el-GR"/>
              </w:rPr>
              <w:t xml:space="preserve"> </w:t>
            </w:r>
            <w:r w:rsidR="00A13D66">
              <w:rPr>
                <w:rFonts w:ascii="Arial" w:hAnsi="Arial" w:cs="Arial"/>
                <w:b w:val="0"/>
                <w:lang w:val="el-GR"/>
              </w:rPr>
              <w:lastRenderedPageBreak/>
              <w:t>ό</w:t>
            </w:r>
            <w:r w:rsidR="001B5B77" w:rsidRPr="001B5B77">
              <w:rPr>
                <w:rFonts w:ascii="Arial" w:hAnsi="Arial" w:cs="Arial"/>
                <w:b w:val="0"/>
                <w:lang w:val="el-GR"/>
              </w:rPr>
              <w:t xml:space="preserve">ταν </w:t>
            </w:r>
            <w:r w:rsidR="00A13D66">
              <w:rPr>
                <w:rFonts w:ascii="Arial" w:hAnsi="Arial" w:cs="Arial"/>
                <w:b w:val="0"/>
                <w:lang w:val="el-GR"/>
              </w:rPr>
              <w:t>πάψουν να</w:t>
            </w:r>
            <w:r w:rsidR="001B5B77" w:rsidRPr="001B5B77">
              <w:rPr>
                <w:rFonts w:ascii="Arial" w:hAnsi="Arial" w:cs="Arial"/>
                <w:b w:val="0"/>
                <w:lang w:val="el-GR"/>
              </w:rPr>
              <w:t xml:space="preserve"> συντρέχουν οι</w:t>
            </w:r>
            <w:r w:rsidR="00A13D66">
              <w:rPr>
                <w:rFonts w:ascii="Arial" w:hAnsi="Arial" w:cs="Arial"/>
                <w:b w:val="0"/>
                <w:lang w:val="el-GR"/>
              </w:rPr>
              <w:t xml:space="preserve"> εν λόγω</w:t>
            </w:r>
            <w:r w:rsidR="001B5B77" w:rsidRPr="001B5B77">
              <w:rPr>
                <w:rFonts w:ascii="Arial" w:hAnsi="Arial" w:cs="Arial"/>
                <w:b w:val="0"/>
                <w:lang w:val="el-GR"/>
              </w:rPr>
              <w:t xml:space="preserve"> λόγοι</w:t>
            </w:r>
            <w:r w:rsidR="00A13D66">
              <w:rPr>
                <w:rFonts w:ascii="Arial" w:hAnsi="Arial" w:cs="Arial"/>
                <w:b w:val="0"/>
                <w:lang w:val="el-GR"/>
              </w:rPr>
              <w:t>,</w:t>
            </w:r>
            <w:r w:rsidR="001B5B77" w:rsidRPr="001B5B77">
              <w:rPr>
                <w:rFonts w:ascii="Arial" w:hAnsi="Arial" w:cs="Arial"/>
                <w:b w:val="0"/>
                <w:lang w:val="el-GR"/>
              </w:rPr>
              <w:t xml:space="preserve"> η Επιτροπή αίρει τον περιορισμό.</w:t>
            </w:r>
          </w:p>
        </w:tc>
      </w:tr>
      <w:tr w:rsidR="006C15BF" w:rsidRPr="00F5040C" w14:paraId="3BA6C031" w14:textId="77777777" w:rsidTr="00023C51">
        <w:trPr>
          <w:gridAfter w:val="1"/>
          <w:wAfter w:w="22" w:type="dxa"/>
        </w:trPr>
        <w:tc>
          <w:tcPr>
            <w:tcW w:w="2025" w:type="dxa"/>
          </w:tcPr>
          <w:p w14:paraId="0F29E5FF"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55691711" w14:textId="77777777" w:rsidR="006C15BF" w:rsidRPr="008F6EB1" w:rsidRDefault="006C15BF" w:rsidP="004B683A">
            <w:pPr>
              <w:pStyle w:val="BodyText"/>
              <w:tabs>
                <w:tab w:val="left" w:pos="284"/>
                <w:tab w:val="left" w:pos="567"/>
              </w:tabs>
              <w:spacing w:line="360" w:lineRule="auto"/>
              <w:rPr>
                <w:rFonts w:ascii="Arial" w:hAnsi="Arial" w:cs="Arial"/>
                <w:b w:val="0"/>
                <w:highlight w:val="yellow"/>
                <w:lang w:val="el-GR"/>
              </w:rPr>
            </w:pPr>
          </w:p>
        </w:tc>
      </w:tr>
      <w:tr w:rsidR="006C15BF" w:rsidRPr="00F5040C" w14:paraId="24B73DE8" w14:textId="77777777" w:rsidTr="00023C51">
        <w:trPr>
          <w:gridAfter w:val="1"/>
          <w:wAfter w:w="22" w:type="dxa"/>
        </w:trPr>
        <w:tc>
          <w:tcPr>
            <w:tcW w:w="2025" w:type="dxa"/>
          </w:tcPr>
          <w:p w14:paraId="0727E98D" w14:textId="77777777" w:rsidR="00EB1ED6"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Πρόσβαση </w:t>
            </w:r>
          </w:p>
          <w:p w14:paraId="21378038" w14:textId="479975BB"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στο</w:t>
            </w:r>
            <w:r w:rsidR="00712B35">
              <w:rPr>
                <w:rFonts w:ascii="Arial" w:hAnsi="Arial" w:cs="Arial"/>
                <w:b w:val="0"/>
                <w:lang w:val="el-GR"/>
              </w:rPr>
              <w:t>ν</w:t>
            </w:r>
            <w:r w:rsidRPr="005205ED">
              <w:rPr>
                <w:rFonts w:ascii="Arial" w:hAnsi="Arial" w:cs="Arial"/>
                <w:b w:val="0"/>
                <w:lang w:val="el-GR"/>
              </w:rPr>
              <w:t xml:space="preserve"> </w:t>
            </w:r>
            <w:r w:rsidR="006F0F25" w:rsidRPr="005205ED">
              <w:rPr>
                <w:rFonts w:ascii="Arial" w:hAnsi="Arial" w:cs="Arial"/>
                <w:b w:val="0"/>
                <w:lang w:val="el-GR"/>
              </w:rPr>
              <w:t xml:space="preserve">διοικητικό </w:t>
            </w:r>
            <w:r w:rsidRPr="005205ED">
              <w:rPr>
                <w:rFonts w:ascii="Arial" w:hAnsi="Arial" w:cs="Arial"/>
                <w:b w:val="0"/>
                <w:lang w:val="el-GR"/>
              </w:rPr>
              <w:t>φάκελο της υπόθεσης.</w:t>
            </w:r>
          </w:p>
        </w:tc>
        <w:tc>
          <w:tcPr>
            <w:tcW w:w="7592" w:type="dxa"/>
            <w:gridSpan w:val="35"/>
          </w:tcPr>
          <w:p w14:paraId="693EAE72" w14:textId="7EEEA5BD" w:rsidR="006C15BF" w:rsidRPr="008F6EB1" w:rsidRDefault="006C15BF" w:rsidP="00BC4F51">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42</w:t>
            </w:r>
            <w:r w:rsidRPr="008F6EB1">
              <w:rPr>
                <w:rFonts w:ascii="Arial" w:hAnsi="Arial" w:cs="Arial"/>
                <w:b w:val="0"/>
                <w:bCs w:val="0"/>
                <w:lang w:val="el-GR"/>
              </w:rPr>
              <w:t>.-(1)</w:t>
            </w:r>
            <w:r w:rsidR="00EB1ED6">
              <w:rPr>
                <w:rFonts w:ascii="Arial" w:hAnsi="Arial" w:cs="Arial"/>
                <w:b w:val="0"/>
                <w:lang w:val="el-GR"/>
              </w:rPr>
              <w:tab/>
            </w:r>
            <w:r w:rsidRPr="008F6EB1">
              <w:rPr>
                <w:rFonts w:ascii="Arial" w:hAnsi="Arial" w:cs="Arial"/>
                <w:b w:val="0"/>
                <w:lang w:val="el-GR"/>
              </w:rPr>
              <w:t xml:space="preserve">Τηρουμένων των διατάξεων του άρθρου 62, επιχείρηση και/ή ένωση επιχειρήσεων στην οποία κοινοποιήθηκε </w:t>
            </w:r>
            <w:r w:rsidR="00973A64">
              <w:rPr>
                <w:rFonts w:ascii="Arial" w:hAnsi="Arial" w:cs="Arial"/>
                <w:b w:val="0"/>
                <w:lang w:val="el-GR"/>
              </w:rPr>
              <w:t>έ</w:t>
            </w:r>
            <w:r w:rsidRPr="008F6EB1">
              <w:rPr>
                <w:rFonts w:ascii="Arial" w:hAnsi="Arial" w:cs="Arial"/>
                <w:b w:val="0"/>
                <w:lang w:val="el-GR"/>
              </w:rPr>
              <w:t xml:space="preserve">κθεση </w:t>
            </w:r>
            <w:r w:rsidR="00973A64">
              <w:rPr>
                <w:rFonts w:ascii="Arial" w:hAnsi="Arial" w:cs="Arial"/>
                <w:b w:val="0"/>
                <w:lang w:val="el-GR"/>
              </w:rPr>
              <w:t>α</w:t>
            </w:r>
            <w:r w:rsidRPr="008F6EB1">
              <w:rPr>
                <w:rFonts w:ascii="Arial" w:hAnsi="Arial" w:cs="Arial"/>
                <w:b w:val="0"/>
                <w:lang w:val="el-GR"/>
              </w:rPr>
              <w:t>ιτιάσεων, σ</w:t>
            </w:r>
            <w:r w:rsidR="00C1342F">
              <w:rPr>
                <w:rFonts w:ascii="Arial" w:hAnsi="Arial" w:cs="Arial"/>
                <w:b w:val="0"/>
                <w:lang w:val="el-GR"/>
              </w:rPr>
              <w:t>ύμφωνα με τις διατάξεις</w:t>
            </w:r>
            <w:r w:rsidRPr="008F6EB1">
              <w:rPr>
                <w:rFonts w:ascii="Arial" w:hAnsi="Arial" w:cs="Arial"/>
                <w:b w:val="0"/>
                <w:lang w:val="el-GR"/>
              </w:rPr>
              <w:t xml:space="preserve"> του άρθρου 18 ή κοινοποιήθηκαν οι λόγοι επί των οποίων κρίνεται ότι πιθανολογείται παράβαση των διατάξεων του </w:t>
            </w:r>
            <w:r w:rsidR="00C1342F">
              <w:rPr>
                <w:rFonts w:ascii="Arial" w:hAnsi="Arial" w:cs="Arial"/>
                <w:b w:val="0"/>
                <w:lang w:val="el-GR"/>
              </w:rPr>
              <w:t xml:space="preserve">παρόντος </w:t>
            </w:r>
            <w:r w:rsidRPr="008F6EB1">
              <w:rPr>
                <w:rFonts w:ascii="Arial" w:hAnsi="Arial" w:cs="Arial"/>
                <w:b w:val="0"/>
                <w:lang w:val="el-GR"/>
              </w:rPr>
              <w:t>Νόμου, σ</w:t>
            </w:r>
            <w:r w:rsidR="00C1342F">
              <w:rPr>
                <w:rFonts w:ascii="Arial" w:hAnsi="Arial" w:cs="Arial"/>
                <w:b w:val="0"/>
                <w:lang w:val="el-GR"/>
              </w:rPr>
              <w:t>ύμφωνα με τις διατάξεις</w:t>
            </w:r>
            <w:r w:rsidRPr="008F6EB1">
              <w:rPr>
                <w:rFonts w:ascii="Arial" w:hAnsi="Arial" w:cs="Arial"/>
                <w:b w:val="0"/>
                <w:lang w:val="el-GR"/>
              </w:rPr>
              <w:t xml:space="preserve"> του άρθρου 19, έχει δικαίωμα πρόσβασης στα μη επιχειρηματικά απόρρητα ή στις πληροφορίες μη εμπιστευτικής φύσεως και έγγραφα που αποτελούν μέρος του διοικητικού φακέλου της υπόθεσης:</w:t>
            </w:r>
          </w:p>
        </w:tc>
      </w:tr>
      <w:tr w:rsidR="006C15BF" w:rsidRPr="00F5040C" w14:paraId="2081D095" w14:textId="77777777" w:rsidTr="00023C51">
        <w:trPr>
          <w:gridAfter w:val="1"/>
          <w:wAfter w:w="22" w:type="dxa"/>
        </w:trPr>
        <w:tc>
          <w:tcPr>
            <w:tcW w:w="2025" w:type="dxa"/>
          </w:tcPr>
          <w:p w14:paraId="24CEB5B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91EDFF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46A6E68" w14:textId="77777777" w:rsidTr="00023C51">
        <w:trPr>
          <w:gridAfter w:val="1"/>
          <w:wAfter w:w="22" w:type="dxa"/>
        </w:trPr>
        <w:tc>
          <w:tcPr>
            <w:tcW w:w="2025" w:type="dxa"/>
          </w:tcPr>
          <w:p w14:paraId="2F2BA82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8DF2A66" w14:textId="3A197134" w:rsidR="006C15BF" w:rsidRPr="008F6EB1" w:rsidRDefault="006C15BF" w:rsidP="00BC4F51">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ab/>
            </w:r>
            <w:r w:rsidR="00EB1ED6">
              <w:rPr>
                <w:rFonts w:ascii="Arial" w:hAnsi="Arial" w:cs="Arial"/>
                <w:b w:val="0"/>
                <w:lang w:val="el-GR"/>
              </w:rPr>
              <w:t xml:space="preserve"> </w:t>
            </w:r>
            <w:r w:rsidR="007F3BC8">
              <w:rPr>
                <w:rFonts w:ascii="Arial" w:hAnsi="Arial" w:cs="Arial"/>
                <w:b w:val="0"/>
                <w:lang w:val="el-GR"/>
              </w:rPr>
              <w:tab/>
            </w:r>
            <w:r w:rsidRPr="008F6EB1">
              <w:rPr>
                <w:rFonts w:ascii="Arial" w:hAnsi="Arial" w:cs="Arial"/>
                <w:b w:val="0"/>
                <w:lang w:val="el-GR"/>
              </w:rPr>
              <w:t>Νοείται ότι</w:t>
            </w:r>
            <w:r w:rsidR="00A13D66">
              <w:rPr>
                <w:rFonts w:ascii="Arial" w:hAnsi="Arial" w:cs="Arial"/>
                <w:b w:val="0"/>
                <w:lang w:val="el-GR"/>
              </w:rPr>
              <w:t>,</w:t>
            </w:r>
            <w:r w:rsidRPr="008F6EB1">
              <w:rPr>
                <w:rFonts w:ascii="Arial" w:hAnsi="Arial" w:cs="Arial"/>
                <w:b w:val="0"/>
                <w:lang w:val="el-GR"/>
              </w:rPr>
              <w:t xml:space="preserve"> επιχείρηση και/ή ένωση επιχειρήσεων στην οποία κοινοποιήθηκε </w:t>
            </w:r>
            <w:r w:rsidR="00973A64">
              <w:rPr>
                <w:rFonts w:ascii="Arial" w:hAnsi="Arial" w:cs="Arial"/>
                <w:b w:val="0"/>
                <w:lang w:val="el-GR"/>
              </w:rPr>
              <w:t>έ</w:t>
            </w:r>
            <w:r w:rsidRPr="008F6EB1">
              <w:rPr>
                <w:rFonts w:ascii="Arial" w:hAnsi="Arial" w:cs="Arial"/>
                <w:b w:val="0"/>
                <w:lang w:val="el-GR"/>
              </w:rPr>
              <w:t xml:space="preserve">κθεση </w:t>
            </w:r>
            <w:r w:rsidR="00973A64">
              <w:rPr>
                <w:rFonts w:ascii="Arial" w:hAnsi="Arial" w:cs="Arial"/>
                <w:b w:val="0"/>
                <w:lang w:val="el-GR"/>
              </w:rPr>
              <w:t>α</w:t>
            </w:r>
            <w:r w:rsidRPr="008F6EB1">
              <w:rPr>
                <w:rFonts w:ascii="Arial" w:hAnsi="Arial" w:cs="Arial"/>
                <w:b w:val="0"/>
                <w:lang w:val="el-GR"/>
              </w:rPr>
              <w:t xml:space="preserve">ιτιάσεων, τα φυσικά ή νομικά πρόσωπα που υπέβαλαν καταγγελία, </w:t>
            </w:r>
            <w:r w:rsidR="00A13D66">
              <w:rPr>
                <w:rFonts w:ascii="Arial" w:hAnsi="Arial" w:cs="Arial"/>
                <w:b w:val="0"/>
                <w:lang w:val="el-GR"/>
              </w:rPr>
              <w:t xml:space="preserve">καθώς </w:t>
            </w:r>
            <w:r w:rsidRPr="008F6EB1">
              <w:rPr>
                <w:rFonts w:ascii="Arial" w:hAnsi="Arial" w:cs="Arial"/>
                <w:b w:val="0"/>
                <w:lang w:val="el-GR"/>
              </w:rPr>
              <w:t xml:space="preserve">και τρίτα πρόσωπα δεν έχουν δικαίωμα πρόσβασης σε </w:t>
            </w:r>
            <w:r w:rsidR="00C1342F">
              <w:rPr>
                <w:rFonts w:ascii="Arial" w:hAnsi="Arial" w:cs="Arial"/>
                <w:b w:val="0"/>
                <w:lang w:val="el-GR"/>
              </w:rPr>
              <w:t>ε</w:t>
            </w:r>
            <w:r w:rsidRPr="008F6EB1">
              <w:rPr>
                <w:rFonts w:ascii="Arial" w:hAnsi="Arial" w:cs="Arial"/>
                <w:b w:val="0"/>
                <w:lang w:val="el-GR"/>
              </w:rPr>
              <w:t xml:space="preserve">σωτερικά </w:t>
            </w:r>
            <w:r w:rsidR="00C1342F">
              <w:rPr>
                <w:rFonts w:ascii="Arial" w:hAnsi="Arial" w:cs="Arial"/>
                <w:b w:val="0"/>
                <w:lang w:val="el-GR"/>
              </w:rPr>
              <w:t>έ</w:t>
            </w:r>
            <w:r w:rsidRPr="008F6EB1">
              <w:rPr>
                <w:rFonts w:ascii="Arial" w:hAnsi="Arial" w:cs="Arial"/>
                <w:b w:val="0"/>
                <w:lang w:val="el-GR"/>
              </w:rPr>
              <w:t>γγραφα</w:t>
            </w:r>
            <w:r w:rsidR="00A13D66">
              <w:rPr>
                <w:rFonts w:ascii="Arial" w:hAnsi="Arial" w:cs="Arial"/>
                <w:b w:val="0"/>
                <w:lang w:val="el-GR"/>
              </w:rPr>
              <w:t>, ενώ, σ</w:t>
            </w:r>
            <w:r w:rsidR="00A13D66" w:rsidRPr="00A13D66">
              <w:rPr>
                <w:rFonts w:ascii="Arial" w:hAnsi="Arial" w:cs="Arial"/>
                <w:b w:val="0"/>
                <w:lang w:val="el-GR"/>
              </w:rPr>
              <w:t xml:space="preserve">ε περίπτωση που αφορά δεδομένα προσωπικού χαρακτήρα σύμφωνα με τις διατάξεις του Κανονισμού (ΕΕ) 2016/679, ισχύουν οι </w:t>
            </w:r>
            <w:r w:rsidR="00A13D66">
              <w:rPr>
                <w:rFonts w:ascii="Arial" w:hAnsi="Arial" w:cs="Arial"/>
                <w:b w:val="0"/>
                <w:lang w:val="el-GR"/>
              </w:rPr>
              <w:t xml:space="preserve">διατάξεις </w:t>
            </w:r>
            <w:r w:rsidR="00A13D66" w:rsidRPr="00A13D66">
              <w:rPr>
                <w:rFonts w:ascii="Arial" w:hAnsi="Arial" w:cs="Arial"/>
                <w:b w:val="0"/>
                <w:lang w:val="el-GR"/>
              </w:rPr>
              <w:t>του εδαφίου (9).</w:t>
            </w:r>
          </w:p>
        </w:tc>
      </w:tr>
      <w:tr w:rsidR="006C15BF" w:rsidRPr="00F5040C" w14:paraId="72AEE5D2" w14:textId="77777777" w:rsidTr="00023C51">
        <w:trPr>
          <w:gridAfter w:val="1"/>
          <w:wAfter w:w="22" w:type="dxa"/>
        </w:trPr>
        <w:tc>
          <w:tcPr>
            <w:tcW w:w="2025" w:type="dxa"/>
          </w:tcPr>
          <w:p w14:paraId="621A867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EA45DC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27B05F7" w14:textId="77777777" w:rsidTr="00023C51">
        <w:trPr>
          <w:gridAfter w:val="1"/>
          <w:wAfter w:w="22" w:type="dxa"/>
        </w:trPr>
        <w:tc>
          <w:tcPr>
            <w:tcW w:w="2025" w:type="dxa"/>
          </w:tcPr>
          <w:p w14:paraId="3AB3A88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954BA47" w14:textId="769F902C" w:rsidR="006C15BF" w:rsidRPr="008F6EB1" w:rsidRDefault="000A11B5" w:rsidP="00BC4F5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(2)</w:t>
            </w:r>
            <w:r>
              <w:rPr>
                <w:rFonts w:ascii="Arial" w:hAnsi="Arial" w:cs="Arial"/>
                <w:b w:val="0"/>
                <w:lang w:val="el-GR"/>
              </w:rPr>
              <w:tab/>
            </w:r>
            <w:r w:rsidR="006C15BF" w:rsidRPr="008F6EB1">
              <w:rPr>
                <w:rFonts w:ascii="Arial" w:hAnsi="Arial" w:cs="Arial"/>
                <w:b w:val="0"/>
                <w:lang w:val="el-GR"/>
              </w:rPr>
              <w:t xml:space="preserve">Η Επιτροπή με αιτιολογημένη απόφαση της, μετά από σχετικό αίτημα, δύναται να παρέχει πρόσβαση σε επιχειρηματικά απόρρητα ή πληροφορίες εμπιστευτικής φύσεως, εν όλω ή εν μέρει, </w:t>
            </w:r>
            <w:r w:rsidR="00FC6BCB">
              <w:rPr>
                <w:rFonts w:ascii="Arial" w:hAnsi="Arial" w:cs="Arial"/>
                <w:b w:val="0"/>
                <w:lang w:val="el-GR"/>
              </w:rPr>
              <w:t xml:space="preserve">εφόσον η πρόσβαση σε αυτά είναι αναγκαία για την άσκηση των δικαιωμάτων υπεράσπισης επιχείρησης ή ένωσης επιχειρήσεων στις οποίες κοινοποιήθηκε </w:t>
            </w:r>
            <w:r w:rsidR="00973A64">
              <w:rPr>
                <w:rFonts w:ascii="Arial" w:hAnsi="Arial" w:cs="Arial"/>
                <w:b w:val="0"/>
                <w:lang w:val="el-GR"/>
              </w:rPr>
              <w:t>έ</w:t>
            </w:r>
            <w:r w:rsidR="00FC6BCB">
              <w:rPr>
                <w:rFonts w:ascii="Arial" w:hAnsi="Arial" w:cs="Arial"/>
                <w:b w:val="0"/>
                <w:lang w:val="el-GR"/>
              </w:rPr>
              <w:t xml:space="preserve">κθεση </w:t>
            </w:r>
            <w:r w:rsidR="00973A64">
              <w:rPr>
                <w:rFonts w:ascii="Arial" w:hAnsi="Arial" w:cs="Arial"/>
                <w:b w:val="0"/>
                <w:lang w:val="el-GR"/>
              </w:rPr>
              <w:t>α</w:t>
            </w:r>
            <w:r w:rsidR="00FC6BCB">
              <w:rPr>
                <w:rFonts w:ascii="Arial" w:hAnsi="Arial" w:cs="Arial"/>
                <w:b w:val="0"/>
                <w:lang w:val="el-GR"/>
              </w:rPr>
              <w:t xml:space="preserve">ιτιάσεων και </w:t>
            </w:r>
            <w:r w:rsidR="00A25B7D" w:rsidRPr="008F6EB1">
              <w:rPr>
                <w:rFonts w:ascii="Arial" w:hAnsi="Arial" w:cs="Arial"/>
                <w:b w:val="0"/>
                <w:lang w:val="el-GR"/>
              </w:rPr>
              <w:t xml:space="preserve">μόνο σε πρόσωπο </w:t>
            </w:r>
            <w:r w:rsidR="001C7844">
              <w:rPr>
                <w:rFonts w:ascii="Arial" w:hAnsi="Arial" w:cs="Arial"/>
                <w:b w:val="0"/>
                <w:lang w:val="el-GR"/>
              </w:rPr>
              <w:t>του οποίου</w:t>
            </w:r>
            <w:r w:rsidR="00A25B7D" w:rsidRPr="008F6EB1">
              <w:rPr>
                <w:rFonts w:ascii="Arial" w:hAnsi="Arial" w:cs="Arial"/>
                <w:b w:val="0"/>
                <w:lang w:val="el-GR"/>
              </w:rPr>
              <w:t xml:space="preserve"> </w:t>
            </w:r>
            <w:r w:rsidR="001C7844" w:rsidRPr="008F6EB1">
              <w:rPr>
                <w:rFonts w:ascii="Arial" w:hAnsi="Arial" w:cs="Arial"/>
                <w:b w:val="0"/>
                <w:lang w:val="el-GR"/>
              </w:rPr>
              <w:t>η πρόσβασ</w:t>
            </w:r>
            <w:r w:rsidR="00B84B70">
              <w:rPr>
                <w:rFonts w:ascii="Arial" w:hAnsi="Arial" w:cs="Arial"/>
                <w:b w:val="0"/>
                <w:lang w:val="el-GR"/>
              </w:rPr>
              <w:t>η</w:t>
            </w:r>
            <w:r w:rsidR="001C7844">
              <w:rPr>
                <w:rFonts w:ascii="Arial" w:hAnsi="Arial" w:cs="Arial"/>
                <w:b w:val="0"/>
                <w:lang w:val="el-GR"/>
              </w:rPr>
              <w:t xml:space="preserve"> στα εν λόγω επιχειρηματικά απόρρητα ή πληροφορίες εμπιστευτικής φύσεως</w:t>
            </w:r>
            <w:r w:rsidR="001C7844" w:rsidRPr="008F6EB1">
              <w:rPr>
                <w:rFonts w:ascii="Arial" w:hAnsi="Arial" w:cs="Arial"/>
                <w:b w:val="0"/>
                <w:lang w:val="el-GR"/>
              </w:rPr>
              <w:t xml:space="preserve"> </w:t>
            </w:r>
            <w:r w:rsidR="00A25B7D" w:rsidRPr="008F6EB1">
              <w:rPr>
                <w:rFonts w:ascii="Arial" w:hAnsi="Arial" w:cs="Arial"/>
                <w:b w:val="0"/>
                <w:lang w:val="el-GR"/>
              </w:rPr>
              <w:t xml:space="preserve">κρίθηκε απολύτως αναγκαία για την άσκηση των δικαιωμάτων υπεράσπισης επιχείρησης ή ένωσης επιχειρήσεων στις οποίες κοινοποιήθηκε </w:t>
            </w:r>
            <w:r w:rsidR="00973A64">
              <w:rPr>
                <w:rFonts w:ascii="Arial" w:hAnsi="Arial" w:cs="Arial"/>
                <w:b w:val="0"/>
                <w:lang w:val="el-GR"/>
              </w:rPr>
              <w:t>έ</w:t>
            </w:r>
            <w:r w:rsidR="00A25B7D" w:rsidRPr="008F6EB1">
              <w:rPr>
                <w:rFonts w:ascii="Arial" w:hAnsi="Arial" w:cs="Arial"/>
                <w:b w:val="0"/>
                <w:lang w:val="el-GR"/>
              </w:rPr>
              <w:t xml:space="preserve">κθεση </w:t>
            </w:r>
            <w:r w:rsidR="00973A64">
              <w:rPr>
                <w:rFonts w:ascii="Arial" w:hAnsi="Arial" w:cs="Arial"/>
                <w:b w:val="0"/>
                <w:lang w:val="el-GR"/>
              </w:rPr>
              <w:t>α</w:t>
            </w:r>
            <w:r w:rsidR="00A25B7D" w:rsidRPr="008F6EB1">
              <w:rPr>
                <w:rFonts w:ascii="Arial" w:hAnsi="Arial" w:cs="Arial"/>
                <w:b w:val="0"/>
                <w:lang w:val="el-GR"/>
              </w:rPr>
              <w:t>ιτιάσεων</w:t>
            </w:r>
            <w:r w:rsidR="006C15BF" w:rsidRPr="008F6EB1">
              <w:rPr>
                <w:rFonts w:ascii="Arial" w:hAnsi="Arial" w:cs="Arial"/>
                <w:b w:val="0"/>
                <w:lang w:val="el-GR"/>
              </w:rPr>
              <w:t>.</w:t>
            </w:r>
          </w:p>
        </w:tc>
      </w:tr>
      <w:tr w:rsidR="006C15BF" w:rsidRPr="00F5040C" w14:paraId="37DCAF9C" w14:textId="77777777" w:rsidTr="00023C51">
        <w:trPr>
          <w:gridAfter w:val="1"/>
          <w:wAfter w:w="22" w:type="dxa"/>
        </w:trPr>
        <w:tc>
          <w:tcPr>
            <w:tcW w:w="2025" w:type="dxa"/>
          </w:tcPr>
          <w:p w14:paraId="24A0BC35"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4561112C" w14:textId="77777777" w:rsidR="006C15BF" w:rsidRPr="008F6EB1" w:rsidRDefault="006C15BF" w:rsidP="004B683A">
            <w:pPr>
              <w:pStyle w:val="BodyText"/>
              <w:tabs>
                <w:tab w:val="left" w:pos="284"/>
                <w:tab w:val="left" w:pos="567"/>
              </w:tabs>
              <w:spacing w:line="360" w:lineRule="auto"/>
              <w:ind w:left="720" w:hanging="468"/>
              <w:rPr>
                <w:rFonts w:ascii="Arial" w:hAnsi="Arial" w:cs="Arial"/>
                <w:b w:val="0"/>
                <w:highlight w:val="yellow"/>
                <w:vertAlign w:val="superscript"/>
                <w:lang w:val="el-GR"/>
              </w:rPr>
            </w:pPr>
          </w:p>
        </w:tc>
      </w:tr>
      <w:tr w:rsidR="006C15BF" w:rsidRPr="00F5040C" w14:paraId="78405B23" w14:textId="77777777" w:rsidTr="00023C51">
        <w:trPr>
          <w:gridAfter w:val="1"/>
          <w:wAfter w:w="22" w:type="dxa"/>
        </w:trPr>
        <w:tc>
          <w:tcPr>
            <w:tcW w:w="2025" w:type="dxa"/>
          </w:tcPr>
          <w:p w14:paraId="2849B95B"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2F58AF0D" w14:textId="6D4B3633" w:rsidR="006C15BF" w:rsidRPr="008F6EB1" w:rsidRDefault="000A11B5" w:rsidP="000A11B5">
            <w:pPr>
              <w:pStyle w:val="BodyText"/>
              <w:tabs>
                <w:tab w:val="left" w:pos="416"/>
                <w:tab w:val="left" w:pos="841"/>
              </w:tabs>
              <w:spacing w:line="360" w:lineRule="auto"/>
              <w:rPr>
                <w:rFonts w:ascii="Arial" w:hAnsi="Arial" w:cs="Arial"/>
                <w:b w:val="0"/>
                <w:highlight w:val="yellow"/>
                <w:lang w:val="el-GR"/>
              </w:rPr>
            </w:pPr>
            <w:r>
              <w:rPr>
                <w:rFonts w:ascii="Arial" w:hAnsi="Arial" w:cs="Arial"/>
                <w:b w:val="0"/>
                <w:lang w:val="el-GR"/>
              </w:rPr>
              <w:tab/>
              <w:t>(</w:t>
            </w:r>
            <w:r w:rsidR="006C15BF" w:rsidRPr="008F6EB1">
              <w:rPr>
                <w:rFonts w:ascii="Arial" w:hAnsi="Arial" w:cs="Arial"/>
                <w:b w:val="0"/>
                <w:lang w:val="el-GR"/>
              </w:rPr>
              <w:t>3)</w:t>
            </w:r>
            <w:r>
              <w:rPr>
                <w:rFonts w:ascii="Arial" w:hAnsi="Arial" w:cs="Arial"/>
                <w:b w:val="0"/>
                <w:lang w:val="el-GR"/>
              </w:rPr>
              <w:tab/>
            </w:r>
            <w:r w:rsidR="006C15BF" w:rsidRPr="008F6EB1">
              <w:rPr>
                <w:rFonts w:ascii="Arial" w:hAnsi="Arial" w:cs="Arial"/>
                <w:b w:val="0"/>
                <w:lang w:val="el-GR"/>
              </w:rPr>
              <w:t xml:space="preserve">Χωρίς επηρεασμό των διατάξεων </w:t>
            </w:r>
            <w:r w:rsidR="008372D7">
              <w:rPr>
                <w:rFonts w:ascii="Arial" w:hAnsi="Arial" w:cs="Arial"/>
                <w:b w:val="0"/>
                <w:lang w:val="el-GR"/>
              </w:rPr>
              <w:t>που αφορούν</w:t>
            </w:r>
            <w:r w:rsidR="006C15BF" w:rsidRPr="008F6EB1">
              <w:rPr>
                <w:rFonts w:ascii="Arial" w:hAnsi="Arial" w:cs="Arial"/>
                <w:b w:val="0"/>
                <w:lang w:val="el-GR"/>
              </w:rPr>
              <w:t xml:space="preserve"> τη</w:t>
            </w:r>
            <w:r w:rsidR="00C1342F">
              <w:rPr>
                <w:rFonts w:ascii="Arial" w:hAnsi="Arial" w:cs="Arial"/>
                <w:b w:val="0"/>
                <w:lang w:val="el-GR"/>
              </w:rPr>
              <w:t>ν</w:t>
            </w:r>
            <w:r w:rsidR="006C15BF" w:rsidRPr="008F6EB1">
              <w:rPr>
                <w:rFonts w:ascii="Arial" w:hAnsi="Arial" w:cs="Arial"/>
                <w:b w:val="0"/>
                <w:lang w:val="el-GR"/>
              </w:rPr>
              <w:t xml:space="preserve"> προστασία επιχειρηματικών απορρήτων και/ή πληροφοριών εμπιστευτικής φύσεως, δεν επιτρέπεται στην Επιτροπή να στηρίξει απόφασή της πάνω σε έγγραφο που δεν κοινοποιήθηκε ή </w:t>
            </w:r>
            <w:r w:rsidR="006C15BF" w:rsidRPr="008F6EB1">
              <w:rPr>
                <w:rFonts w:ascii="Arial" w:hAnsi="Arial" w:cs="Arial"/>
                <w:b w:val="0"/>
                <w:lang w:val="el-GR"/>
              </w:rPr>
              <w:lastRenderedPageBreak/>
              <w:t>υποδείχθηκε</w:t>
            </w:r>
            <w:r w:rsidR="00D86C20">
              <w:rPr>
                <w:rFonts w:ascii="Arial" w:hAnsi="Arial" w:cs="Arial"/>
                <w:b w:val="0"/>
                <w:lang w:val="el-GR"/>
              </w:rPr>
              <w:t>,</w:t>
            </w:r>
            <w:r w:rsidR="006C15BF" w:rsidRPr="008F6EB1">
              <w:rPr>
                <w:rFonts w:ascii="Arial" w:hAnsi="Arial" w:cs="Arial"/>
                <w:b w:val="0"/>
                <w:lang w:val="el-GR"/>
              </w:rPr>
              <w:t xml:space="preserve"> ή στο οποίο δεν δόθηκε πρόσβαση στην επιχείρηση ή ένωση επιχειρήσεων εναντίον της οποίας στρέφεται η καταγγελία ή η αυτεπάγγελτη έρευνα.</w:t>
            </w:r>
          </w:p>
        </w:tc>
      </w:tr>
      <w:tr w:rsidR="006C15BF" w:rsidRPr="00F5040C" w14:paraId="3B33FD52" w14:textId="77777777" w:rsidTr="00023C51">
        <w:trPr>
          <w:gridAfter w:val="1"/>
          <w:wAfter w:w="22" w:type="dxa"/>
        </w:trPr>
        <w:tc>
          <w:tcPr>
            <w:tcW w:w="2025" w:type="dxa"/>
          </w:tcPr>
          <w:p w14:paraId="57F5509D"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79227D75" w14:textId="77777777" w:rsidR="006C15BF" w:rsidRPr="008F6EB1" w:rsidRDefault="006C15BF" w:rsidP="004B683A">
            <w:pPr>
              <w:pStyle w:val="BodyText"/>
              <w:tabs>
                <w:tab w:val="left" w:pos="284"/>
                <w:tab w:val="left" w:pos="567"/>
              </w:tabs>
              <w:spacing w:line="360" w:lineRule="auto"/>
              <w:ind w:left="792" w:hanging="540"/>
              <w:rPr>
                <w:rFonts w:ascii="Arial" w:hAnsi="Arial" w:cs="Arial"/>
                <w:b w:val="0"/>
                <w:highlight w:val="yellow"/>
                <w:lang w:val="el-GR"/>
              </w:rPr>
            </w:pPr>
          </w:p>
        </w:tc>
      </w:tr>
      <w:tr w:rsidR="006C15BF" w:rsidRPr="00F5040C" w14:paraId="22F6BF59" w14:textId="77777777" w:rsidTr="00023C51">
        <w:trPr>
          <w:gridAfter w:val="1"/>
          <w:wAfter w:w="22" w:type="dxa"/>
        </w:trPr>
        <w:tc>
          <w:tcPr>
            <w:tcW w:w="2025" w:type="dxa"/>
          </w:tcPr>
          <w:p w14:paraId="548A0A87"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2" w:type="dxa"/>
            <w:gridSpan w:val="35"/>
          </w:tcPr>
          <w:p w14:paraId="4EC2D1C8" w14:textId="796B2E32" w:rsidR="006C15BF" w:rsidRPr="008F6EB1" w:rsidRDefault="000A11B5" w:rsidP="000A11B5">
            <w:pPr>
              <w:pStyle w:val="BodyText"/>
              <w:tabs>
                <w:tab w:val="left" w:pos="416"/>
                <w:tab w:val="left" w:pos="841"/>
              </w:tabs>
              <w:spacing w:line="360" w:lineRule="auto"/>
              <w:rPr>
                <w:rFonts w:ascii="Arial" w:hAnsi="Arial" w:cs="Arial"/>
                <w:b w:val="0"/>
                <w:highlight w:val="yellow"/>
                <w:lang w:val="el-GR"/>
              </w:rPr>
            </w:pPr>
            <w:r>
              <w:rPr>
                <w:rFonts w:ascii="Arial" w:hAnsi="Arial" w:cs="Arial"/>
                <w:b w:val="0"/>
                <w:lang w:val="el-GR"/>
              </w:rPr>
              <w:tab/>
            </w:r>
            <w:r w:rsidR="006C15BF" w:rsidRPr="008F6EB1">
              <w:rPr>
                <w:rFonts w:ascii="Arial" w:hAnsi="Arial" w:cs="Arial"/>
                <w:b w:val="0"/>
                <w:lang w:val="el-GR"/>
              </w:rPr>
              <w:t>(4)</w:t>
            </w:r>
            <w:r>
              <w:rPr>
                <w:rFonts w:ascii="Arial" w:hAnsi="Arial" w:cs="Arial"/>
                <w:b w:val="0"/>
                <w:lang w:val="el-GR"/>
              </w:rPr>
              <w:tab/>
            </w:r>
            <w:r w:rsidR="006C15BF" w:rsidRPr="008F6EB1">
              <w:rPr>
                <w:rFonts w:ascii="Arial" w:hAnsi="Arial" w:cs="Arial"/>
                <w:b w:val="0"/>
                <w:lang w:val="el-GR"/>
              </w:rPr>
              <w:t>Κατά τη διαδικασία ενώπιον της Επιτροπής, εάν η Επιτροπή προτίθεται να στηρίξει την απόφασή της σε έγγραφο το οποίο δεν κοινοποίησε ή υπ</w:t>
            </w:r>
            <w:r w:rsidR="008372D7">
              <w:rPr>
                <w:rFonts w:ascii="Arial" w:hAnsi="Arial" w:cs="Arial"/>
                <w:b w:val="0"/>
                <w:lang w:val="el-GR"/>
              </w:rPr>
              <w:t>έ</w:t>
            </w:r>
            <w:r w:rsidR="006C15BF" w:rsidRPr="008F6EB1">
              <w:rPr>
                <w:rFonts w:ascii="Arial" w:hAnsi="Arial" w:cs="Arial"/>
                <w:b w:val="0"/>
                <w:lang w:val="el-GR"/>
              </w:rPr>
              <w:t>δειξε</w:t>
            </w:r>
            <w:r w:rsidR="00D86C20">
              <w:rPr>
                <w:rFonts w:ascii="Arial" w:hAnsi="Arial" w:cs="Arial"/>
                <w:b w:val="0"/>
                <w:lang w:val="el-GR"/>
              </w:rPr>
              <w:t>,</w:t>
            </w:r>
            <w:r w:rsidR="006C15BF" w:rsidRPr="008F6EB1">
              <w:rPr>
                <w:rFonts w:ascii="Arial" w:hAnsi="Arial" w:cs="Arial"/>
                <w:b w:val="0"/>
                <w:lang w:val="el-GR"/>
              </w:rPr>
              <w:t xml:space="preserve"> ή στο οποίο δεν δόθηκε πρόσβαση στην επιχείρηση ή ένωση επιχειρήσεων εναντίον της οποίας στρέφεται η καταγγελία ή η αυτεπάγγελτη έρευνα, έχει υποχρέωση να το κοινοποιήσει προς την εν λόγω επιχείρηση ή ένωση επιχειρήσεων και να της δώσει εύλογο χρόνο για να το εξετάσει.</w:t>
            </w:r>
          </w:p>
        </w:tc>
      </w:tr>
      <w:tr w:rsidR="006C15BF" w:rsidRPr="00F5040C" w14:paraId="0DAE90C1" w14:textId="77777777" w:rsidTr="00023C51">
        <w:trPr>
          <w:gridAfter w:val="1"/>
          <w:wAfter w:w="22" w:type="dxa"/>
        </w:trPr>
        <w:tc>
          <w:tcPr>
            <w:tcW w:w="2025" w:type="dxa"/>
          </w:tcPr>
          <w:p w14:paraId="6F177D1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325D6CE" w14:textId="77777777" w:rsidR="006C15BF"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6C15BF" w:rsidRPr="00F5040C" w14:paraId="3DE72595" w14:textId="77777777" w:rsidTr="00023C51">
        <w:trPr>
          <w:gridAfter w:val="1"/>
          <w:wAfter w:w="22" w:type="dxa"/>
        </w:trPr>
        <w:tc>
          <w:tcPr>
            <w:tcW w:w="2025" w:type="dxa"/>
          </w:tcPr>
          <w:p w14:paraId="7CF3EF9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53B4587" w14:textId="77777777" w:rsidR="006C15BF" w:rsidRPr="00C1342F" w:rsidRDefault="000A11B5" w:rsidP="000A11B5">
            <w:pPr>
              <w:pStyle w:val="BodyText"/>
              <w:tabs>
                <w:tab w:val="left" w:pos="416"/>
                <w:tab w:val="left" w:pos="841"/>
              </w:tabs>
              <w:spacing w:line="360" w:lineRule="auto"/>
              <w:rPr>
                <w:rFonts w:ascii="Arial" w:hAnsi="Arial"/>
                <w:b w:val="0"/>
                <w:bCs w:val="0"/>
                <w:lang w:val="el-GR"/>
              </w:rPr>
            </w:pPr>
            <w:r>
              <w:rPr>
                <w:rFonts w:ascii="Arial" w:hAnsi="Arial"/>
                <w:b w:val="0"/>
                <w:bCs w:val="0"/>
              </w:rPr>
              <w:tab/>
            </w:r>
            <w:r w:rsidR="006C15BF" w:rsidRPr="000A11B5">
              <w:rPr>
                <w:rFonts w:ascii="Arial" w:hAnsi="Arial"/>
                <w:b w:val="0"/>
                <w:bCs w:val="0"/>
              </w:rPr>
              <w:t>(5)</w:t>
            </w:r>
            <w:r>
              <w:rPr>
                <w:rFonts w:ascii="Arial" w:hAnsi="Arial"/>
                <w:b w:val="0"/>
                <w:bCs w:val="0"/>
              </w:rPr>
              <w:tab/>
            </w:r>
            <w:r w:rsidR="006C15BF" w:rsidRPr="000A11B5">
              <w:rPr>
                <w:rFonts w:ascii="Arial" w:hAnsi="Arial"/>
                <w:b w:val="0"/>
                <w:bCs w:val="0"/>
              </w:rPr>
              <w:t>Πληροφορίες και/ή στοιχεία που συντάσσονται, συγκεντρώνονται, ετοιμάζονται</w:t>
            </w:r>
            <w:r w:rsidR="00C1342F">
              <w:rPr>
                <w:rFonts w:ascii="Arial" w:hAnsi="Arial"/>
                <w:b w:val="0"/>
                <w:bCs w:val="0"/>
                <w:lang w:val="el-GR"/>
              </w:rPr>
              <w:t>-</w:t>
            </w:r>
          </w:p>
        </w:tc>
      </w:tr>
      <w:tr w:rsidR="006C15BF" w:rsidRPr="00F5040C" w14:paraId="655E4834" w14:textId="77777777" w:rsidTr="00023C51">
        <w:trPr>
          <w:gridAfter w:val="1"/>
          <w:wAfter w:w="22" w:type="dxa"/>
        </w:trPr>
        <w:tc>
          <w:tcPr>
            <w:tcW w:w="2025" w:type="dxa"/>
          </w:tcPr>
          <w:p w14:paraId="6799A14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BCD7DC3" w14:textId="77777777" w:rsidR="006C15BF"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6C15BF" w:rsidRPr="00F5040C" w14:paraId="395E1312" w14:textId="77777777" w:rsidTr="00023C51">
        <w:trPr>
          <w:gridAfter w:val="1"/>
          <w:wAfter w:w="22" w:type="dxa"/>
        </w:trPr>
        <w:tc>
          <w:tcPr>
            <w:tcW w:w="2025" w:type="dxa"/>
          </w:tcPr>
          <w:p w14:paraId="6D04CCB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6C2EF39A" w14:textId="77777777" w:rsidR="006C15BF"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c>
          <w:tcPr>
            <w:tcW w:w="6736" w:type="dxa"/>
            <w:gridSpan w:val="24"/>
            <w:tcBorders>
              <w:left w:val="nil"/>
            </w:tcBorders>
          </w:tcPr>
          <w:p w14:paraId="60445AD9" w14:textId="77777777" w:rsidR="006C15BF" w:rsidRDefault="006C15BF" w:rsidP="00550BEA">
            <w:pPr>
              <w:pStyle w:val="ListParagraph"/>
              <w:tabs>
                <w:tab w:val="left" w:pos="284"/>
                <w:tab w:val="left" w:pos="482"/>
              </w:tabs>
              <w:autoSpaceDE w:val="0"/>
              <w:autoSpaceDN w:val="0"/>
              <w:adjustRightInd w:val="0"/>
              <w:spacing w:after="0" w:line="360" w:lineRule="auto"/>
              <w:ind w:left="482" w:hanging="510"/>
              <w:contextualSpacing w:val="0"/>
              <w:jc w:val="both"/>
              <w:rPr>
                <w:rFonts w:ascii="Arial" w:hAnsi="Arial"/>
                <w:sz w:val="24"/>
                <w:szCs w:val="24"/>
              </w:rPr>
            </w:pPr>
            <w:r w:rsidRPr="003E789C">
              <w:rPr>
                <w:rFonts w:ascii="Arial" w:hAnsi="Arial"/>
                <w:sz w:val="24"/>
                <w:szCs w:val="24"/>
              </w:rPr>
              <w:t xml:space="preserve">(α) </w:t>
            </w:r>
            <w:r w:rsidR="00550BEA">
              <w:rPr>
                <w:rFonts w:ascii="Arial" w:hAnsi="Arial"/>
                <w:sz w:val="24"/>
                <w:szCs w:val="24"/>
              </w:rPr>
              <w:tab/>
            </w:r>
            <w:r w:rsidRPr="003E789C">
              <w:rPr>
                <w:rFonts w:ascii="Arial" w:hAnsi="Arial"/>
                <w:sz w:val="24"/>
                <w:szCs w:val="24"/>
              </w:rPr>
              <w:t xml:space="preserve">από φυσικά ή νομικά πρόσωπα για σκοπούς εφαρμογής των </w:t>
            </w:r>
            <w:r w:rsidR="00C1342F">
              <w:rPr>
                <w:rFonts w:ascii="Arial" w:hAnsi="Arial"/>
                <w:sz w:val="24"/>
                <w:szCs w:val="24"/>
              </w:rPr>
              <w:t>διατάξεων</w:t>
            </w:r>
            <w:r w:rsidRPr="003E789C">
              <w:rPr>
                <w:rFonts w:ascii="Arial" w:hAnsi="Arial"/>
                <w:sz w:val="24"/>
                <w:szCs w:val="24"/>
              </w:rPr>
              <w:t xml:space="preserve"> του </w:t>
            </w:r>
            <w:r w:rsidR="00C1342F">
              <w:rPr>
                <w:rFonts w:ascii="Arial" w:hAnsi="Arial"/>
                <w:sz w:val="24"/>
                <w:szCs w:val="24"/>
              </w:rPr>
              <w:t xml:space="preserve">παρόντος </w:t>
            </w:r>
            <w:r w:rsidRPr="003E789C">
              <w:rPr>
                <w:rFonts w:ascii="Arial" w:hAnsi="Arial"/>
                <w:sz w:val="24"/>
                <w:szCs w:val="24"/>
              </w:rPr>
              <w:t>Νόμου,</w:t>
            </w:r>
          </w:p>
        </w:tc>
      </w:tr>
      <w:tr w:rsidR="006C15BF" w:rsidRPr="00F5040C" w14:paraId="2E700AEE" w14:textId="77777777" w:rsidTr="00023C51">
        <w:trPr>
          <w:gridAfter w:val="1"/>
          <w:wAfter w:w="22" w:type="dxa"/>
        </w:trPr>
        <w:tc>
          <w:tcPr>
            <w:tcW w:w="2025" w:type="dxa"/>
          </w:tcPr>
          <w:p w14:paraId="690E640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681FDC6B" w14:textId="77777777" w:rsidR="006C15BF"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c>
          <w:tcPr>
            <w:tcW w:w="6736" w:type="dxa"/>
            <w:gridSpan w:val="24"/>
            <w:tcBorders>
              <w:left w:val="nil"/>
            </w:tcBorders>
          </w:tcPr>
          <w:p w14:paraId="2957F573" w14:textId="77777777" w:rsidR="006C15BF" w:rsidRDefault="006C15BF" w:rsidP="00550BEA">
            <w:pPr>
              <w:pStyle w:val="ListParagraph"/>
              <w:tabs>
                <w:tab w:val="left" w:pos="284"/>
                <w:tab w:val="left" w:pos="482"/>
              </w:tabs>
              <w:autoSpaceDE w:val="0"/>
              <w:autoSpaceDN w:val="0"/>
              <w:adjustRightInd w:val="0"/>
              <w:spacing w:after="0" w:line="360" w:lineRule="auto"/>
              <w:ind w:left="482" w:hanging="510"/>
              <w:contextualSpacing w:val="0"/>
              <w:jc w:val="both"/>
              <w:rPr>
                <w:rFonts w:ascii="Arial" w:hAnsi="Arial"/>
                <w:sz w:val="24"/>
                <w:szCs w:val="24"/>
              </w:rPr>
            </w:pPr>
          </w:p>
        </w:tc>
      </w:tr>
      <w:tr w:rsidR="006C15BF" w:rsidRPr="00F5040C" w14:paraId="0BAD1A21" w14:textId="77777777" w:rsidTr="00023C51">
        <w:trPr>
          <w:gridAfter w:val="1"/>
          <w:wAfter w:w="22" w:type="dxa"/>
        </w:trPr>
        <w:tc>
          <w:tcPr>
            <w:tcW w:w="2025" w:type="dxa"/>
          </w:tcPr>
          <w:p w14:paraId="1B60113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4F826DFC" w14:textId="77777777" w:rsidR="006C15BF"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c>
          <w:tcPr>
            <w:tcW w:w="6736" w:type="dxa"/>
            <w:gridSpan w:val="24"/>
            <w:tcBorders>
              <w:left w:val="nil"/>
            </w:tcBorders>
          </w:tcPr>
          <w:p w14:paraId="59C23D0E" w14:textId="77777777" w:rsidR="006C15BF" w:rsidRDefault="006C15BF" w:rsidP="00550BEA">
            <w:pPr>
              <w:pStyle w:val="ListParagraph"/>
              <w:tabs>
                <w:tab w:val="left" w:pos="284"/>
                <w:tab w:val="left" w:pos="482"/>
              </w:tabs>
              <w:autoSpaceDE w:val="0"/>
              <w:autoSpaceDN w:val="0"/>
              <w:adjustRightInd w:val="0"/>
              <w:spacing w:after="0" w:line="360" w:lineRule="auto"/>
              <w:ind w:left="482" w:hanging="510"/>
              <w:contextualSpacing w:val="0"/>
              <w:jc w:val="both"/>
              <w:rPr>
                <w:rFonts w:ascii="Arial" w:hAnsi="Arial"/>
                <w:sz w:val="24"/>
                <w:szCs w:val="24"/>
              </w:rPr>
            </w:pPr>
            <w:r w:rsidRPr="003E789C">
              <w:rPr>
                <w:rFonts w:ascii="Arial" w:hAnsi="Arial"/>
                <w:sz w:val="24"/>
                <w:szCs w:val="24"/>
              </w:rPr>
              <w:t xml:space="preserve">(β) </w:t>
            </w:r>
            <w:r w:rsidR="00550BEA">
              <w:rPr>
                <w:rFonts w:ascii="Arial" w:hAnsi="Arial"/>
                <w:sz w:val="24"/>
                <w:szCs w:val="24"/>
              </w:rPr>
              <w:tab/>
            </w:r>
            <w:r w:rsidRPr="003E789C">
              <w:rPr>
                <w:rFonts w:ascii="Arial" w:hAnsi="Arial"/>
                <w:sz w:val="24"/>
                <w:szCs w:val="24"/>
              </w:rPr>
              <w:t>από την Επιτροπή και/ή την Ευρωπαϊκή Επιτροπή και/ή  Αρχή Ανταγωνισμού για σκοπούς της ενώπιον της Επιτροπής διαδικασίας,</w:t>
            </w:r>
          </w:p>
        </w:tc>
      </w:tr>
      <w:tr w:rsidR="006C15BF" w:rsidRPr="00F5040C" w14:paraId="1F8F6A5D" w14:textId="77777777" w:rsidTr="00023C51">
        <w:trPr>
          <w:gridAfter w:val="1"/>
          <w:wAfter w:w="22" w:type="dxa"/>
        </w:trPr>
        <w:tc>
          <w:tcPr>
            <w:tcW w:w="2025" w:type="dxa"/>
          </w:tcPr>
          <w:p w14:paraId="0AD027E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E968594" w14:textId="77777777" w:rsidR="006C15BF" w:rsidRPr="003E789C"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6C15BF" w:rsidRPr="00F5040C" w14:paraId="4A9A4EAF" w14:textId="77777777" w:rsidTr="00023C51">
        <w:trPr>
          <w:gridAfter w:val="1"/>
          <w:wAfter w:w="22" w:type="dxa"/>
        </w:trPr>
        <w:tc>
          <w:tcPr>
            <w:tcW w:w="2025" w:type="dxa"/>
          </w:tcPr>
          <w:p w14:paraId="5BF0455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BA095A9" w14:textId="77777777" w:rsidR="006C15BF" w:rsidRPr="00F64911"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r w:rsidRPr="003E789C">
              <w:rPr>
                <w:rFonts w:ascii="Arial" w:hAnsi="Arial"/>
                <w:sz w:val="24"/>
                <w:szCs w:val="24"/>
              </w:rPr>
              <w:t xml:space="preserve">δεν δύναται να χρησιμοποιηθούν από την επιχείρηση ή ένωση επιχειρήσεων στην οποία έχει δοθεί πρόσβαση σύμφωνα με </w:t>
            </w:r>
            <w:r w:rsidR="00EB308A">
              <w:rPr>
                <w:rFonts w:ascii="Arial" w:hAnsi="Arial"/>
                <w:sz w:val="24"/>
                <w:szCs w:val="24"/>
              </w:rPr>
              <w:t>τις διατάξεις του</w:t>
            </w:r>
            <w:r w:rsidRPr="003E789C">
              <w:rPr>
                <w:rFonts w:ascii="Arial" w:hAnsi="Arial"/>
                <w:sz w:val="24"/>
                <w:szCs w:val="24"/>
              </w:rPr>
              <w:t xml:space="preserve"> παρόν</w:t>
            </w:r>
            <w:r w:rsidR="00EB308A">
              <w:rPr>
                <w:rFonts w:ascii="Arial" w:hAnsi="Arial"/>
                <w:sz w:val="24"/>
                <w:szCs w:val="24"/>
              </w:rPr>
              <w:t>τος</w:t>
            </w:r>
            <w:r w:rsidRPr="003E789C">
              <w:rPr>
                <w:rFonts w:ascii="Arial" w:hAnsi="Arial"/>
                <w:sz w:val="24"/>
                <w:szCs w:val="24"/>
              </w:rPr>
              <w:t xml:space="preserve"> άρθρο</w:t>
            </w:r>
            <w:r w:rsidR="00EB308A">
              <w:rPr>
                <w:rFonts w:ascii="Arial" w:hAnsi="Arial"/>
                <w:sz w:val="24"/>
                <w:szCs w:val="24"/>
              </w:rPr>
              <w:t>υ</w:t>
            </w:r>
            <w:r w:rsidRPr="003E789C">
              <w:rPr>
                <w:rFonts w:ascii="Arial" w:hAnsi="Arial"/>
                <w:sz w:val="24"/>
                <w:szCs w:val="24"/>
              </w:rPr>
              <w:t xml:space="preserve">, σε διαδικασίες ενώπιον των Δικαστηρίων και διαδικασίες ενώπιον άλλων </w:t>
            </w:r>
            <w:r>
              <w:rPr>
                <w:rFonts w:ascii="Arial" w:hAnsi="Arial"/>
                <w:sz w:val="24"/>
                <w:szCs w:val="24"/>
              </w:rPr>
              <w:t>Α</w:t>
            </w:r>
            <w:r w:rsidRPr="003E789C">
              <w:rPr>
                <w:rFonts w:ascii="Arial" w:hAnsi="Arial"/>
                <w:sz w:val="24"/>
                <w:szCs w:val="24"/>
              </w:rPr>
              <w:t xml:space="preserve">ρχών </w:t>
            </w:r>
            <w:r>
              <w:rPr>
                <w:rFonts w:ascii="Arial" w:hAnsi="Arial"/>
                <w:sz w:val="24"/>
                <w:szCs w:val="24"/>
              </w:rPr>
              <w:t xml:space="preserve">Ανταγωνισμού </w:t>
            </w:r>
            <w:r w:rsidRPr="003E789C">
              <w:rPr>
                <w:rFonts w:ascii="Arial" w:hAnsi="Arial"/>
                <w:sz w:val="24"/>
                <w:szCs w:val="24"/>
              </w:rPr>
              <w:t xml:space="preserve">μέχρι </w:t>
            </w:r>
            <w:r w:rsidR="00EB308A">
              <w:rPr>
                <w:rFonts w:ascii="Arial" w:hAnsi="Arial"/>
                <w:sz w:val="24"/>
                <w:szCs w:val="24"/>
              </w:rPr>
              <w:t>να</w:t>
            </w:r>
            <w:r w:rsidRPr="003E789C">
              <w:rPr>
                <w:rFonts w:ascii="Arial" w:hAnsi="Arial"/>
                <w:sz w:val="24"/>
                <w:szCs w:val="24"/>
              </w:rPr>
              <w:t xml:space="preserve"> περατωθεί η ενώπιον της Επιτροπής διαδικασία και εκδοθεί </w:t>
            </w:r>
            <w:r>
              <w:rPr>
                <w:rFonts w:ascii="Arial" w:hAnsi="Arial"/>
                <w:sz w:val="24"/>
                <w:szCs w:val="24"/>
              </w:rPr>
              <w:t xml:space="preserve">απόφαση σύμφωνα με </w:t>
            </w:r>
            <w:r w:rsidR="00FD2682">
              <w:rPr>
                <w:rFonts w:ascii="Arial" w:hAnsi="Arial"/>
                <w:sz w:val="24"/>
                <w:szCs w:val="24"/>
              </w:rPr>
              <w:t>τις διατάξεις του</w:t>
            </w:r>
            <w:r>
              <w:rPr>
                <w:rFonts w:ascii="Arial" w:hAnsi="Arial"/>
                <w:sz w:val="24"/>
                <w:szCs w:val="24"/>
              </w:rPr>
              <w:t xml:space="preserve"> άρθρο</w:t>
            </w:r>
            <w:r w:rsidR="00FD2682">
              <w:rPr>
                <w:rFonts w:ascii="Arial" w:hAnsi="Arial"/>
                <w:sz w:val="24"/>
                <w:szCs w:val="24"/>
              </w:rPr>
              <w:t>υ</w:t>
            </w:r>
            <w:r>
              <w:rPr>
                <w:rFonts w:ascii="Arial" w:hAnsi="Arial"/>
                <w:sz w:val="24"/>
                <w:szCs w:val="24"/>
              </w:rPr>
              <w:t xml:space="preserve"> 29.</w:t>
            </w:r>
          </w:p>
        </w:tc>
      </w:tr>
      <w:tr w:rsidR="006C15BF" w:rsidRPr="00F5040C" w14:paraId="378D83FD" w14:textId="77777777" w:rsidTr="00023C51">
        <w:trPr>
          <w:gridAfter w:val="1"/>
          <w:wAfter w:w="22" w:type="dxa"/>
        </w:trPr>
        <w:tc>
          <w:tcPr>
            <w:tcW w:w="2025" w:type="dxa"/>
          </w:tcPr>
          <w:p w14:paraId="1CC964B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528C153" w14:textId="77777777" w:rsidR="006C15BF" w:rsidRPr="003E789C"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6C15BF" w:rsidRPr="00F5040C" w14:paraId="08AAC0D1" w14:textId="77777777" w:rsidTr="00023C51">
        <w:trPr>
          <w:gridAfter w:val="1"/>
          <w:wAfter w:w="22" w:type="dxa"/>
        </w:trPr>
        <w:tc>
          <w:tcPr>
            <w:tcW w:w="2025" w:type="dxa"/>
          </w:tcPr>
          <w:p w14:paraId="4B0D5E0C"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ADDC3BB" w14:textId="77777777" w:rsidR="006C15BF" w:rsidRPr="003E789C" w:rsidRDefault="00A31FAD" w:rsidP="00A31FAD">
            <w:pPr>
              <w:pStyle w:val="BodyText"/>
              <w:tabs>
                <w:tab w:val="left" w:pos="416"/>
                <w:tab w:val="left" w:pos="841"/>
              </w:tabs>
              <w:spacing w:line="360" w:lineRule="auto"/>
              <w:rPr>
                <w:rFonts w:ascii="Arial" w:hAnsi="Arial" w:cs="Arial"/>
                <w:b w:val="0"/>
              </w:rPr>
            </w:pPr>
            <w:r>
              <w:rPr>
                <w:rFonts w:ascii="Arial" w:hAnsi="Arial" w:cs="Arial"/>
                <w:b w:val="0"/>
                <w:lang w:val="el-GR"/>
              </w:rPr>
              <w:tab/>
            </w:r>
            <w:r w:rsidR="006C15BF" w:rsidRPr="008F6EB1">
              <w:rPr>
                <w:rFonts w:ascii="Arial" w:hAnsi="Arial" w:cs="Arial"/>
                <w:b w:val="0"/>
                <w:lang w:val="el-GR"/>
              </w:rPr>
              <w:t>(6)</w:t>
            </w:r>
            <w:r>
              <w:rPr>
                <w:rFonts w:ascii="Arial" w:hAnsi="Arial" w:cs="Arial"/>
                <w:b w:val="0"/>
                <w:lang w:val="el-GR"/>
              </w:rPr>
              <w:tab/>
            </w:r>
            <w:r w:rsidR="006C15BF" w:rsidRPr="008F6EB1">
              <w:rPr>
                <w:rFonts w:ascii="Arial" w:hAnsi="Arial" w:cs="Arial"/>
                <w:b w:val="0"/>
                <w:lang w:val="el-GR"/>
              </w:rPr>
              <w:t xml:space="preserve">Σε περίπτωση που βάσει των στοιχείων που έχει ενώπιον της η Επιτροπή δεν προκύπτει εύλογη υποψία για πιθανολογούμενη παράβαση των </w:t>
            </w:r>
            <w:r w:rsidR="00EB308A">
              <w:rPr>
                <w:rFonts w:ascii="Arial" w:hAnsi="Arial" w:cs="Arial"/>
                <w:b w:val="0"/>
                <w:lang w:val="el-GR"/>
              </w:rPr>
              <w:t xml:space="preserve">διατάξεων των </w:t>
            </w:r>
            <w:r w:rsidR="006C15BF" w:rsidRPr="008F6EB1">
              <w:rPr>
                <w:rFonts w:ascii="Arial" w:hAnsi="Arial" w:cs="Arial"/>
                <w:b w:val="0"/>
                <w:lang w:val="el-GR"/>
              </w:rPr>
              <w:t>άρθρων 3 και/ή 6 και τ</w:t>
            </w:r>
            <w:r w:rsidR="00EB308A">
              <w:rPr>
                <w:rFonts w:ascii="Arial" w:hAnsi="Arial" w:cs="Arial"/>
                <w:b w:val="0"/>
                <w:lang w:val="el-GR"/>
              </w:rPr>
              <w:t>ου</w:t>
            </w:r>
            <w:r w:rsidR="006C15BF" w:rsidRPr="008F6EB1">
              <w:rPr>
                <w:rFonts w:ascii="Arial" w:hAnsi="Arial" w:cs="Arial"/>
                <w:b w:val="0"/>
                <w:lang w:val="el-GR"/>
              </w:rPr>
              <w:t xml:space="preserve"> Άρθρ</w:t>
            </w:r>
            <w:r w:rsidR="00EB308A">
              <w:rPr>
                <w:rFonts w:ascii="Arial" w:hAnsi="Arial" w:cs="Arial"/>
                <w:b w:val="0"/>
                <w:lang w:val="el-GR"/>
              </w:rPr>
              <w:t>ου</w:t>
            </w:r>
            <w:r w:rsidR="006C15BF" w:rsidRPr="008F6EB1">
              <w:rPr>
                <w:rFonts w:ascii="Arial" w:hAnsi="Arial" w:cs="Arial"/>
                <w:b w:val="0"/>
                <w:lang w:val="el-GR"/>
              </w:rPr>
              <w:t xml:space="preserve"> 101 ΣΛΕΕ και/ή </w:t>
            </w:r>
            <w:r w:rsidR="00EB308A" w:rsidRPr="008F6EB1">
              <w:rPr>
                <w:rFonts w:ascii="Arial" w:hAnsi="Arial" w:cs="Arial"/>
                <w:b w:val="0"/>
                <w:lang w:val="el-GR"/>
              </w:rPr>
              <w:t>τ</w:t>
            </w:r>
            <w:r w:rsidR="00EB308A">
              <w:rPr>
                <w:rFonts w:ascii="Arial" w:hAnsi="Arial" w:cs="Arial"/>
                <w:b w:val="0"/>
                <w:lang w:val="el-GR"/>
              </w:rPr>
              <w:t>ου</w:t>
            </w:r>
            <w:r w:rsidR="00EB308A" w:rsidRPr="008F6EB1">
              <w:rPr>
                <w:rFonts w:ascii="Arial" w:hAnsi="Arial" w:cs="Arial"/>
                <w:b w:val="0"/>
                <w:lang w:val="el-GR"/>
              </w:rPr>
              <w:t xml:space="preserve"> Άρθρ</w:t>
            </w:r>
            <w:r w:rsidR="00EB308A">
              <w:rPr>
                <w:rFonts w:ascii="Arial" w:hAnsi="Arial" w:cs="Arial"/>
                <w:b w:val="0"/>
                <w:lang w:val="el-GR"/>
              </w:rPr>
              <w:t>ου</w:t>
            </w:r>
            <w:r w:rsidR="00EB308A" w:rsidRPr="008F6EB1">
              <w:rPr>
                <w:rFonts w:ascii="Arial" w:hAnsi="Arial" w:cs="Arial"/>
                <w:b w:val="0"/>
                <w:lang w:val="el-GR"/>
              </w:rPr>
              <w:t xml:space="preserve"> </w:t>
            </w:r>
            <w:r w:rsidR="006C15BF" w:rsidRPr="008F6EB1">
              <w:rPr>
                <w:rFonts w:ascii="Arial" w:hAnsi="Arial" w:cs="Arial"/>
                <w:b w:val="0"/>
                <w:lang w:val="el-GR"/>
              </w:rPr>
              <w:t xml:space="preserve">102 ΣΛΕΕ, η Επιτροπή, κατόπιν αιτήματος, και πριν την έκδοση απόφασης, δύναται να χορηγεί σε φυσικά ή </w:t>
            </w:r>
            <w:r w:rsidR="006C15BF" w:rsidRPr="008F6EB1">
              <w:rPr>
                <w:rFonts w:ascii="Arial" w:hAnsi="Arial" w:cs="Arial"/>
                <w:b w:val="0"/>
                <w:lang w:val="el-GR"/>
              </w:rPr>
              <w:lastRenderedPageBreak/>
              <w:t>νομικά πρόσωπα που υπέβαλαν καταγγελία, τηρουμένων των διατάξεων τ</w:t>
            </w:r>
            <w:r w:rsidR="00EB308A">
              <w:rPr>
                <w:rFonts w:ascii="Arial" w:hAnsi="Arial" w:cs="Arial"/>
                <w:b w:val="0"/>
                <w:lang w:val="el-GR"/>
              </w:rPr>
              <w:t>ων</w:t>
            </w:r>
            <w:r w:rsidR="006C15BF" w:rsidRPr="008F6EB1">
              <w:rPr>
                <w:rFonts w:ascii="Arial" w:hAnsi="Arial" w:cs="Arial"/>
                <w:b w:val="0"/>
                <w:lang w:val="el-GR"/>
              </w:rPr>
              <w:t xml:space="preserve"> άρθρ</w:t>
            </w:r>
            <w:r w:rsidR="00EB308A">
              <w:rPr>
                <w:rFonts w:ascii="Arial" w:hAnsi="Arial" w:cs="Arial"/>
                <w:b w:val="0"/>
                <w:lang w:val="el-GR"/>
              </w:rPr>
              <w:t>ων</w:t>
            </w:r>
            <w:r w:rsidR="006C15BF" w:rsidRPr="008F6EB1">
              <w:rPr>
                <w:rFonts w:ascii="Arial" w:hAnsi="Arial" w:cs="Arial"/>
                <w:b w:val="0"/>
                <w:lang w:val="el-GR"/>
              </w:rPr>
              <w:t xml:space="preserve"> 40 και 41, πρόσβαση στα μη επιχειρηματικά απόρρητα και στις πληροφορίες μη εμπιστευτικής φύσεως του φακέλου της υπόθεσης</w:t>
            </w:r>
            <w:r w:rsidR="00EB308A">
              <w:rPr>
                <w:rFonts w:ascii="Arial" w:hAnsi="Arial" w:cs="Arial"/>
                <w:b w:val="0"/>
                <w:lang w:val="el-GR"/>
              </w:rPr>
              <w:t>:</w:t>
            </w:r>
          </w:p>
        </w:tc>
      </w:tr>
      <w:tr w:rsidR="00EB308A" w:rsidRPr="00F5040C" w14:paraId="077178A4" w14:textId="77777777" w:rsidTr="00023C51">
        <w:trPr>
          <w:gridAfter w:val="1"/>
          <w:wAfter w:w="22" w:type="dxa"/>
        </w:trPr>
        <w:tc>
          <w:tcPr>
            <w:tcW w:w="2025" w:type="dxa"/>
          </w:tcPr>
          <w:p w14:paraId="19B3CA46" w14:textId="77777777" w:rsidR="00EB308A" w:rsidRPr="005205ED" w:rsidRDefault="00EB308A"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163A9B0" w14:textId="77777777" w:rsidR="00EB308A" w:rsidRDefault="00EB308A" w:rsidP="00A31FAD">
            <w:pPr>
              <w:pStyle w:val="BodyText"/>
              <w:tabs>
                <w:tab w:val="left" w:pos="416"/>
                <w:tab w:val="left" w:pos="841"/>
              </w:tabs>
              <w:spacing w:line="360" w:lineRule="auto"/>
              <w:rPr>
                <w:rFonts w:ascii="Arial" w:hAnsi="Arial" w:cs="Arial"/>
                <w:b w:val="0"/>
                <w:lang w:val="el-GR"/>
              </w:rPr>
            </w:pPr>
          </w:p>
        </w:tc>
      </w:tr>
      <w:tr w:rsidR="00EB308A" w:rsidRPr="00F5040C" w14:paraId="62BA5647" w14:textId="77777777" w:rsidTr="00023C51">
        <w:trPr>
          <w:gridAfter w:val="1"/>
          <w:wAfter w:w="22" w:type="dxa"/>
        </w:trPr>
        <w:tc>
          <w:tcPr>
            <w:tcW w:w="2025" w:type="dxa"/>
          </w:tcPr>
          <w:p w14:paraId="272DEBCB" w14:textId="77777777" w:rsidR="00EB308A" w:rsidRPr="005205ED" w:rsidRDefault="00EB308A"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7BB97C6" w14:textId="2E373CAC" w:rsidR="00EB308A" w:rsidRDefault="00EB308A" w:rsidP="005F46E6">
            <w:pPr>
              <w:pStyle w:val="BodyText"/>
              <w:tabs>
                <w:tab w:val="left" w:pos="416"/>
              </w:tabs>
              <w:spacing w:line="360" w:lineRule="auto"/>
              <w:rPr>
                <w:rFonts w:ascii="Arial" w:hAnsi="Arial" w:cs="Arial"/>
                <w:b w:val="0"/>
                <w:lang w:val="el-GR"/>
              </w:rPr>
            </w:pPr>
            <w:r>
              <w:rPr>
                <w:rFonts w:ascii="Arial" w:hAnsi="Arial" w:cs="Arial"/>
                <w:b w:val="0"/>
                <w:lang w:val="el-GR"/>
              </w:rPr>
              <w:tab/>
            </w:r>
            <w:r w:rsidR="002E2D4C">
              <w:rPr>
                <w:rFonts w:ascii="Arial" w:hAnsi="Arial" w:cs="Arial"/>
                <w:b w:val="0"/>
                <w:lang w:val="el-GR"/>
              </w:rPr>
              <w:tab/>
              <w:t xml:space="preserve"> </w:t>
            </w:r>
            <w:r>
              <w:rPr>
                <w:rFonts w:ascii="Arial" w:hAnsi="Arial" w:cs="Arial"/>
                <w:b w:val="0"/>
                <w:lang w:val="el-GR"/>
              </w:rPr>
              <w:t>Νοείται ότι, δ</w:t>
            </w:r>
            <w:r w:rsidRPr="008F6EB1">
              <w:rPr>
                <w:rFonts w:ascii="Arial" w:hAnsi="Arial" w:cs="Arial"/>
                <w:b w:val="0"/>
                <w:lang w:val="el-GR"/>
              </w:rPr>
              <w:t>εν χορηγείται πρόσβαση σε δηλώσεις επιεικούς μεταχείρισης.</w:t>
            </w:r>
          </w:p>
        </w:tc>
      </w:tr>
      <w:tr w:rsidR="006C15BF" w:rsidRPr="00F5040C" w14:paraId="100E2B10" w14:textId="77777777" w:rsidTr="00023C51">
        <w:trPr>
          <w:gridAfter w:val="1"/>
          <w:wAfter w:w="22" w:type="dxa"/>
        </w:trPr>
        <w:tc>
          <w:tcPr>
            <w:tcW w:w="2025" w:type="dxa"/>
          </w:tcPr>
          <w:p w14:paraId="218CC95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1150FD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5A045755" w14:textId="77777777" w:rsidTr="00023C51">
        <w:trPr>
          <w:gridAfter w:val="1"/>
          <w:wAfter w:w="22" w:type="dxa"/>
        </w:trPr>
        <w:tc>
          <w:tcPr>
            <w:tcW w:w="2025" w:type="dxa"/>
          </w:tcPr>
          <w:p w14:paraId="0A96CAE0" w14:textId="77777777" w:rsidR="006C15BF" w:rsidRDefault="006C15BF" w:rsidP="00FC6A6B">
            <w:pPr>
              <w:pStyle w:val="BodyText"/>
              <w:tabs>
                <w:tab w:val="left" w:pos="284"/>
                <w:tab w:val="left" w:pos="567"/>
              </w:tabs>
              <w:spacing w:line="360" w:lineRule="auto"/>
              <w:jc w:val="right"/>
              <w:rPr>
                <w:rFonts w:ascii="Arial" w:hAnsi="Arial" w:cs="Arial"/>
                <w:b w:val="0"/>
                <w:lang w:val="el-GR"/>
              </w:rPr>
            </w:pPr>
          </w:p>
          <w:p w14:paraId="55F1A07B" w14:textId="77777777" w:rsidR="00FC6A6B" w:rsidRPr="005205ED" w:rsidRDefault="00FC6A6B" w:rsidP="00FC6A6B">
            <w:pPr>
              <w:pStyle w:val="BodyText"/>
              <w:tabs>
                <w:tab w:val="left" w:pos="284"/>
                <w:tab w:val="left" w:pos="567"/>
              </w:tabs>
              <w:spacing w:line="360" w:lineRule="auto"/>
              <w:jc w:val="right"/>
              <w:rPr>
                <w:rFonts w:ascii="Arial" w:hAnsi="Arial" w:cs="Arial"/>
                <w:b w:val="0"/>
                <w:lang w:val="el-GR"/>
              </w:rPr>
            </w:pPr>
          </w:p>
        </w:tc>
        <w:tc>
          <w:tcPr>
            <w:tcW w:w="7592" w:type="dxa"/>
            <w:gridSpan w:val="35"/>
          </w:tcPr>
          <w:p w14:paraId="31A675DC" w14:textId="1FD8351E" w:rsidR="006C15BF" w:rsidRPr="008F6EB1" w:rsidRDefault="00A31FAD" w:rsidP="00A31FAD">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(7)</w:t>
            </w:r>
            <w:r>
              <w:rPr>
                <w:rFonts w:ascii="Arial" w:hAnsi="Arial" w:cs="Arial"/>
                <w:b w:val="0"/>
                <w:lang w:val="el-GR"/>
              </w:rPr>
              <w:tab/>
            </w:r>
            <w:r w:rsidR="00012637">
              <w:rPr>
                <w:rFonts w:ascii="Arial" w:hAnsi="Arial" w:cs="Arial"/>
                <w:b w:val="0"/>
                <w:lang w:val="el-GR"/>
              </w:rPr>
              <w:t>Τηρουμένων των διατάξεων του εδαφίου (4) του άρθρου 26 και</w:t>
            </w:r>
            <w:r w:rsidR="006C15BF" w:rsidRPr="008F6EB1">
              <w:rPr>
                <w:rFonts w:ascii="Arial" w:hAnsi="Arial" w:cs="Arial"/>
                <w:b w:val="0"/>
                <w:lang w:val="el-GR"/>
              </w:rPr>
              <w:t xml:space="preserve"> χωρίς επηρεασμό των διατάξεων του περί Αγωγών Αποζημίωσης για Παραβάσεις του Δικαίου του Ανταγωνισμού Νόμο</w:t>
            </w:r>
            <w:r w:rsidR="00FC6A6B">
              <w:rPr>
                <w:rFonts w:ascii="Arial" w:hAnsi="Arial" w:cs="Arial"/>
                <w:b w:val="0"/>
                <w:lang w:val="el-GR"/>
              </w:rPr>
              <w:t>υ</w:t>
            </w:r>
            <w:r w:rsidR="006C15BF" w:rsidRPr="008F6EB1">
              <w:rPr>
                <w:rFonts w:ascii="Arial" w:hAnsi="Arial" w:cs="Arial"/>
                <w:b w:val="0"/>
                <w:lang w:val="el-GR"/>
              </w:rPr>
              <w:t xml:space="preserve">, </w:t>
            </w:r>
            <w:r w:rsidR="00FC6A6B">
              <w:rPr>
                <w:rFonts w:ascii="Arial" w:hAnsi="Arial" w:cs="Arial"/>
                <w:b w:val="0"/>
                <w:lang w:val="el-GR"/>
              </w:rPr>
              <w:t xml:space="preserve">δεν επιτρέπεται σε </w:t>
            </w:r>
            <w:r w:rsidR="006C15BF" w:rsidRPr="008F6EB1">
              <w:rPr>
                <w:rFonts w:ascii="Arial" w:hAnsi="Arial" w:cs="Arial"/>
                <w:b w:val="0"/>
                <w:lang w:val="el-GR"/>
              </w:rPr>
              <w:t xml:space="preserve">τρίτα πρόσωπα </w:t>
            </w:r>
            <w:r w:rsidR="00FC6A6B">
              <w:rPr>
                <w:rFonts w:ascii="Arial" w:hAnsi="Arial" w:cs="Arial"/>
                <w:b w:val="0"/>
                <w:lang w:val="el-GR"/>
              </w:rPr>
              <w:t>η</w:t>
            </w:r>
            <w:r w:rsidR="006C15BF" w:rsidRPr="008F6EB1">
              <w:rPr>
                <w:rFonts w:ascii="Arial" w:hAnsi="Arial" w:cs="Arial"/>
                <w:b w:val="0"/>
                <w:lang w:val="el-GR"/>
              </w:rPr>
              <w:t xml:space="preserve"> πρόσβαση σε πληροφορίες του διοικητικού φάκελου υποθέσεων είτε που εκκρεμούν ενώπιον της Επιτροπής είτε που έχουν ολοκληρωθεί.</w:t>
            </w:r>
            <w:r w:rsidR="006C15BF" w:rsidRPr="008F6EB1" w:rsidDel="004C56E8">
              <w:rPr>
                <w:rFonts w:ascii="Arial" w:hAnsi="Arial" w:cs="Arial"/>
                <w:b w:val="0"/>
                <w:lang w:val="el-GR"/>
              </w:rPr>
              <w:t xml:space="preserve"> </w:t>
            </w:r>
          </w:p>
        </w:tc>
      </w:tr>
      <w:tr w:rsidR="006C15BF" w:rsidRPr="00F5040C" w14:paraId="1CD34DEE" w14:textId="77777777" w:rsidTr="00023C51">
        <w:trPr>
          <w:gridAfter w:val="1"/>
          <w:wAfter w:w="22" w:type="dxa"/>
        </w:trPr>
        <w:tc>
          <w:tcPr>
            <w:tcW w:w="2025" w:type="dxa"/>
          </w:tcPr>
          <w:p w14:paraId="73972C9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997BA50" w14:textId="77777777" w:rsidR="006C15BF" w:rsidRPr="008F6EB1" w:rsidRDefault="006C15BF" w:rsidP="004B683A">
            <w:pPr>
              <w:pStyle w:val="BodyText"/>
              <w:tabs>
                <w:tab w:val="left" w:pos="284"/>
                <w:tab w:val="left" w:pos="567"/>
              </w:tabs>
              <w:spacing w:line="360" w:lineRule="auto"/>
              <w:rPr>
                <w:rFonts w:ascii="Arial" w:hAnsi="Arial" w:cs="Arial"/>
                <w:b w:val="0"/>
                <w:highlight w:val="yellow"/>
                <w:lang w:val="el-GR"/>
              </w:rPr>
            </w:pPr>
          </w:p>
        </w:tc>
      </w:tr>
      <w:tr w:rsidR="006C15BF" w:rsidRPr="00F5040C" w14:paraId="3756F731" w14:textId="77777777" w:rsidTr="00023C51">
        <w:trPr>
          <w:gridAfter w:val="1"/>
          <w:wAfter w:w="22" w:type="dxa"/>
        </w:trPr>
        <w:tc>
          <w:tcPr>
            <w:tcW w:w="2025" w:type="dxa"/>
          </w:tcPr>
          <w:p w14:paraId="7161662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0988C9B" w14:textId="473C5BB4" w:rsidR="006C15BF" w:rsidRPr="00A31FAD" w:rsidRDefault="00A31FAD" w:rsidP="00761D8C">
            <w:pPr>
              <w:pStyle w:val="BodyText"/>
              <w:tabs>
                <w:tab w:val="left" w:pos="416"/>
                <w:tab w:val="left" w:pos="716"/>
                <w:tab w:val="left" w:pos="841"/>
                <w:tab w:val="left" w:pos="1262"/>
              </w:tabs>
              <w:spacing w:line="360" w:lineRule="auto"/>
              <w:ind w:left="1262" w:hanging="1262"/>
              <w:rPr>
                <w:rFonts w:ascii="Arial" w:hAnsi="Arial" w:cs="Arial"/>
                <w:b w:val="0"/>
                <w:bCs w:val="0"/>
                <w:lang w:val="el-GR"/>
              </w:rPr>
            </w:pPr>
            <w:r>
              <w:rPr>
                <w:rFonts w:ascii="Arial" w:hAnsi="Arial" w:cs="Arial"/>
                <w:lang w:val="el-GR"/>
              </w:rPr>
              <w:tab/>
            </w:r>
            <w:r w:rsidR="006C15BF" w:rsidRPr="00A31FAD">
              <w:rPr>
                <w:rFonts w:ascii="Arial" w:hAnsi="Arial" w:cs="Arial"/>
                <w:b w:val="0"/>
                <w:bCs w:val="0"/>
                <w:lang w:val="el-GR"/>
              </w:rPr>
              <w:t>(8)(α)</w:t>
            </w:r>
            <w:r w:rsidRPr="00A31FAD">
              <w:rPr>
                <w:rFonts w:ascii="Arial" w:hAnsi="Arial" w:cs="Arial"/>
                <w:b w:val="0"/>
                <w:bCs w:val="0"/>
                <w:lang w:val="el-GR"/>
              </w:rPr>
              <w:tab/>
            </w:r>
            <w:r w:rsidR="00F20F6B" w:rsidRPr="00F20F6B">
              <w:rPr>
                <w:rFonts w:ascii="Arial" w:hAnsi="Arial" w:cs="Arial"/>
                <w:b w:val="0"/>
                <w:bCs w:val="0"/>
                <w:lang w:val="el-GR"/>
              </w:rPr>
              <w:t xml:space="preserve">Η Επιτροπή, σύμφωνα με </w:t>
            </w:r>
            <w:r w:rsidR="00425F50">
              <w:rPr>
                <w:rFonts w:ascii="Arial" w:hAnsi="Arial" w:cs="Arial"/>
                <w:b w:val="0"/>
                <w:bCs w:val="0"/>
                <w:lang w:val="el-GR"/>
              </w:rPr>
              <w:t>τις διατάξεις των στοιχείων ε) και η) της παραγράφου 1 του</w:t>
            </w:r>
            <w:r w:rsidR="00F20F6B" w:rsidRPr="00F20F6B">
              <w:rPr>
                <w:rFonts w:ascii="Arial" w:hAnsi="Arial" w:cs="Arial"/>
                <w:b w:val="0"/>
                <w:bCs w:val="0"/>
                <w:lang w:val="el-GR"/>
              </w:rPr>
              <w:t xml:space="preserve"> άρθρο</w:t>
            </w:r>
            <w:r w:rsidR="00425F50">
              <w:rPr>
                <w:rFonts w:ascii="Arial" w:hAnsi="Arial" w:cs="Arial"/>
                <w:b w:val="0"/>
                <w:bCs w:val="0"/>
                <w:lang w:val="el-GR"/>
              </w:rPr>
              <w:t>υ</w:t>
            </w:r>
            <w:r w:rsidR="00F20F6B" w:rsidRPr="00F20F6B">
              <w:rPr>
                <w:rFonts w:ascii="Arial" w:hAnsi="Arial" w:cs="Arial"/>
                <w:b w:val="0"/>
                <w:bCs w:val="0"/>
                <w:lang w:val="el-GR"/>
              </w:rPr>
              <w:t xml:space="preserve"> 23 του Κανονισμού (ΕΕ) 2016/679, δύναται, τηρουμένης της αρχής της αναλογικότητας και της αναγκαιότητας, κατά την άσκηση των εξουσιών και αρμοδιοτήτων της δυνάμει των</w:t>
            </w:r>
            <w:r w:rsidR="00101B8D">
              <w:rPr>
                <w:rFonts w:ascii="Arial" w:hAnsi="Arial" w:cs="Arial"/>
                <w:b w:val="0"/>
                <w:bCs w:val="0"/>
                <w:lang w:val="el-GR"/>
              </w:rPr>
              <w:t xml:space="preserve"> διατάξεων των</w:t>
            </w:r>
            <w:r w:rsidR="00F20F6B" w:rsidRPr="00F20F6B">
              <w:rPr>
                <w:rFonts w:ascii="Arial" w:hAnsi="Arial" w:cs="Arial"/>
                <w:b w:val="0"/>
                <w:bCs w:val="0"/>
                <w:lang w:val="el-GR"/>
              </w:rPr>
              <w:t xml:space="preserve"> παραγράφων (α)</w:t>
            </w:r>
            <w:r w:rsidR="00101B8D">
              <w:rPr>
                <w:rFonts w:ascii="Arial" w:hAnsi="Arial" w:cs="Arial"/>
                <w:b w:val="0"/>
                <w:bCs w:val="0"/>
                <w:lang w:val="el-GR"/>
              </w:rPr>
              <w:t xml:space="preserve"> έως </w:t>
            </w:r>
            <w:r w:rsidR="00F20F6B" w:rsidRPr="00F20F6B">
              <w:rPr>
                <w:rFonts w:ascii="Arial" w:hAnsi="Arial" w:cs="Arial"/>
                <w:b w:val="0"/>
                <w:bCs w:val="0"/>
                <w:lang w:val="el-GR"/>
              </w:rPr>
              <w:t>(ι</w:t>
            </w:r>
            <w:r w:rsidR="0013402B">
              <w:rPr>
                <w:rFonts w:ascii="Arial" w:hAnsi="Arial" w:cs="Arial"/>
                <w:b w:val="0"/>
                <w:bCs w:val="0"/>
                <w:lang w:val="el-GR"/>
              </w:rPr>
              <w:t>στ</w:t>
            </w:r>
            <w:r w:rsidR="00F20F6B" w:rsidRPr="00F20F6B">
              <w:rPr>
                <w:rFonts w:ascii="Arial" w:hAnsi="Arial" w:cs="Arial"/>
                <w:b w:val="0"/>
                <w:bCs w:val="0"/>
                <w:lang w:val="el-GR"/>
              </w:rPr>
              <w:t>) του εδαφίου (</w:t>
            </w:r>
            <w:r w:rsidR="00101B8D">
              <w:rPr>
                <w:rFonts w:ascii="Arial" w:hAnsi="Arial" w:cs="Arial"/>
                <w:b w:val="0"/>
                <w:bCs w:val="0"/>
                <w:lang w:val="el-GR"/>
              </w:rPr>
              <w:t>2</w:t>
            </w:r>
            <w:r w:rsidR="00F20F6B" w:rsidRPr="00F20F6B">
              <w:rPr>
                <w:rFonts w:ascii="Arial" w:hAnsi="Arial" w:cs="Arial"/>
                <w:b w:val="0"/>
                <w:bCs w:val="0"/>
                <w:lang w:val="el-GR"/>
              </w:rPr>
              <w:t xml:space="preserve">) του άρθρου </w:t>
            </w:r>
            <w:r w:rsidR="00101B8D">
              <w:rPr>
                <w:rFonts w:ascii="Arial" w:hAnsi="Arial" w:cs="Arial"/>
                <w:b w:val="0"/>
                <w:bCs w:val="0"/>
                <w:lang w:val="el-GR"/>
              </w:rPr>
              <w:t xml:space="preserve">26 </w:t>
            </w:r>
            <w:r w:rsidR="00F20F6B" w:rsidRPr="00F20F6B">
              <w:rPr>
                <w:rFonts w:ascii="Arial" w:hAnsi="Arial" w:cs="Arial"/>
                <w:b w:val="0"/>
                <w:bCs w:val="0"/>
                <w:lang w:val="el-GR"/>
              </w:rPr>
              <w:t xml:space="preserve">και των άρθρων 18 και 19, να περιορίζει, εν όλω ή </w:t>
            </w:r>
            <w:r w:rsidR="00101B8D">
              <w:rPr>
                <w:rFonts w:ascii="Arial" w:hAnsi="Arial" w:cs="Arial"/>
                <w:b w:val="0"/>
                <w:bCs w:val="0"/>
                <w:lang w:val="el-GR"/>
              </w:rPr>
              <w:t>ε</w:t>
            </w:r>
            <w:r w:rsidR="00F20F6B" w:rsidRPr="00F20F6B">
              <w:rPr>
                <w:rFonts w:ascii="Arial" w:hAnsi="Arial" w:cs="Arial"/>
                <w:b w:val="0"/>
                <w:bCs w:val="0"/>
                <w:lang w:val="el-GR"/>
              </w:rPr>
              <w:t>ν μέρει, το δικαίωμα πρόσβασης, διαγραφής και περιορισμού της επεξεργασίας των υποκειμένων των δεδομένων</w:t>
            </w:r>
            <w:r w:rsidR="00101B8D">
              <w:rPr>
                <w:rFonts w:ascii="Arial" w:hAnsi="Arial" w:cs="Arial"/>
                <w:b w:val="0"/>
                <w:bCs w:val="0"/>
                <w:lang w:val="el-GR"/>
              </w:rPr>
              <w:t xml:space="preserve"> προσωπικού χαρακτήρα</w:t>
            </w:r>
            <w:r w:rsidR="00F20F6B" w:rsidRPr="00F20F6B">
              <w:rPr>
                <w:rFonts w:ascii="Arial" w:hAnsi="Arial" w:cs="Arial"/>
                <w:b w:val="0"/>
                <w:bCs w:val="0"/>
                <w:lang w:val="el-GR"/>
              </w:rPr>
              <w:t xml:space="preserve"> σύμφωνα με </w:t>
            </w:r>
            <w:r w:rsidR="00101B8D">
              <w:rPr>
                <w:rFonts w:ascii="Arial" w:hAnsi="Arial" w:cs="Arial"/>
                <w:b w:val="0"/>
                <w:bCs w:val="0"/>
                <w:lang w:val="el-GR"/>
              </w:rPr>
              <w:t>τις διατάξεις των</w:t>
            </w:r>
            <w:r w:rsidR="00F20F6B" w:rsidRPr="00F20F6B">
              <w:rPr>
                <w:rFonts w:ascii="Arial" w:hAnsi="Arial" w:cs="Arial"/>
                <w:b w:val="0"/>
                <w:bCs w:val="0"/>
                <w:lang w:val="el-GR"/>
              </w:rPr>
              <w:t xml:space="preserve"> άρθρ</w:t>
            </w:r>
            <w:r w:rsidR="00722C5C">
              <w:rPr>
                <w:rFonts w:ascii="Arial" w:hAnsi="Arial" w:cs="Arial"/>
                <w:b w:val="0"/>
                <w:bCs w:val="0"/>
                <w:lang w:val="el-GR"/>
              </w:rPr>
              <w:t>ων</w:t>
            </w:r>
            <w:r w:rsidR="00F20F6B" w:rsidRPr="00F20F6B">
              <w:rPr>
                <w:rFonts w:ascii="Arial" w:hAnsi="Arial" w:cs="Arial"/>
                <w:b w:val="0"/>
                <w:bCs w:val="0"/>
                <w:lang w:val="el-GR"/>
              </w:rPr>
              <w:t xml:space="preserve"> 15, 17 και 18 του Κανονισμού (ΕΕ) 2016/679, των οποίων τα </w:t>
            </w:r>
            <w:r w:rsidR="00722C5C">
              <w:rPr>
                <w:rFonts w:ascii="Arial" w:hAnsi="Arial" w:cs="Arial"/>
                <w:b w:val="0"/>
                <w:bCs w:val="0"/>
                <w:lang w:val="el-GR"/>
              </w:rPr>
              <w:t xml:space="preserve">εν λόγω </w:t>
            </w:r>
            <w:r w:rsidR="00F20F6B" w:rsidRPr="00F20F6B">
              <w:rPr>
                <w:rFonts w:ascii="Arial" w:hAnsi="Arial" w:cs="Arial"/>
                <w:b w:val="0"/>
                <w:bCs w:val="0"/>
                <w:lang w:val="el-GR"/>
              </w:rPr>
              <w:t>δεδομένα υποβάλλονται σε επεξεργασία, για σκοπούς ιδίως, διασφάλισης των ερευνητικών μέσων και χρησιμοποιούμενων μεθόδων, της συνεργασίας και αμοιβαίας συνδρομής με την Ευρωπαϊκή Επιτροπή και/ή τις Αρχές Ανταγωνισμού, σ</w:t>
            </w:r>
            <w:r w:rsidR="00722C5C">
              <w:rPr>
                <w:rFonts w:ascii="Arial" w:hAnsi="Arial" w:cs="Arial"/>
                <w:b w:val="0"/>
                <w:bCs w:val="0"/>
                <w:lang w:val="el-GR"/>
              </w:rPr>
              <w:t>ύμφωνα με</w:t>
            </w:r>
            <w:r w:rsidR="00F20F6B" w:rsidRPr="00F20F6B">
              <w:rPr>
                <w:rFonts w:ascii="Arial" w:hAnsi="Arial" w:cs="Arial"/>
                <w:b w:val="0"/>
                <w:bCs w:val="0"/>
                <w:lang w:val="el-GR"/>
              </w:rPr>
              <w:t xml:space="preserve"> τ</w:t>
            </w:r>
            <w:r w:rsidR="00722C5C">
              <w:rPr>
                <w:rFonts w:ascii="Arial" w:hAnsi="Arial" w:cs="Arial"/>
                <w:b w:val="0"/>
                <w:bCs w:val="0"/>
                <w:lang w:val="el-GR"/>
              </w:rPr>
              <w:t>ις</w:t>
            </w:r>
            <w:r w:rsidR="00F20F6B" w:rsidRPr="00F20F6B">
              <w:rPr>
                <w:rFonts w:ascii="Arial" w:hAnsi="Arial" w:cs="Arial"/>
                <w:b w:val="0"/>
                <w:bCs w:val="0"/>
                <w:lang w:val="el-GR"/>
              </w:rPr>
              <w:t xml:space="preserve"> διατάξε</w:t>
            </w:r>
            <w:r w:rsidR="00630C5F">
              <w:rPr>
                <w:rFonts w:ascii="Arial" w:hAnsi="Arial" w:cs="Arial"/>
                <w:b w:val="0"/>
                <w:bCs w:val="0"/>
                <w:lang w:val="el-GR"/>
              </w:rPr>
              <w:t>ις</w:t>
            </w:r>
            <w:r w:rsidR="00F20F6B" w:rsidRPr="00F20F6B">
              <w:rPr>
                <w:rFonts w:ascii="Arial" w:hAnsi="Arial" w:cs="Arial"/>
                <w:b w:val="0"/>
                <w:bCs w:val="0"/>
                <w:lang w:val="el-GR"/>
              </w:rPr>
              <w:t xml:space="preserve"> του παρόντος Νόμου ή/και των άρθρων 11 έως 16 και 22 Κανονισμού (Ε</w:t>
            </w:r>
            <w:r w:rsidR="00630C5F">
              <w:rPr>
                <w:rFonts w:ascii="Arial" w:hAnsi="Arial" w:cs="Arial"/>
                <w:b w:val="0"/>
                <w:bCs w:val="0"/>
                <w:lang w:val="el-GR"/>
              </w:rPr>
              <w:t>Κ) αριθ.</w:t>
            </w:r>
            <w:r w:rsidR="00F20F6B" w:rsidRPr="00F20F6B">
              <w:rPr>
                <w:rFonts w:ascii="Arial" w:hAnsi="Arial" w:cs="Arial"/>
                <w:b w:val="0"/>
                <w:bCs w:val="0"/>
                <w:lang w:val="el-GR"/>
              </w:rPr>
              <w:t xml:space="preserve"> 1/2003 ή των δικαιωμάτων και  </w:t>
            </w:r>
            <w:r w:rsidR="00F20F6B" w:rsidRPr="00F20F6B">
              <w:rPr>
                <w:rFonts w:ascii="Arial" w:hAnsi="Arial" w:cs="Arial"/>
                <w:b w:val="0"/>
                <w:bCs w:val="0"/>
                <w:lang w:val="el-GR"/>
              </w:rPr>
              <w:lastRenderedPageBreak/>
              <w:t>ελευθεριών άλλων υποκειμένων των δεδομένων</w:t>
            </w:r>
            <w:r w:rsidR="00630C5F">
              <w:rPr>
                <w:rFonts w:ascii="Arial" w:hAnsi="Arial" w:cs="Arial"/>
                <w:b w:val="0"/>
                <w:bCs w:val="0"/>
                <w:lang w:val="el-GR"/>
              </w:rPr>
              <w:t xml:space="preserve"> προσωπικού χαρακτήρα</w:t>
            </w:r>
            <w:r w:rsidR="00F20F6B" w:rsidRPr="00F20F6B">
              <w:rPr>
                <w:rFonts w:ascii="Arial" w:hAnsi="Arial" w:cs="Arial"/>
                <w:b w:val="0"/>
                <w:bCs w:val="0"/>
                <w:lang w:val="el-GR"/>
              </w:rPr>
              <w:t xml:space="preserve">.     </w:t>
            </w:r>
          </w:p>
        </w:tc>
      </w:tr>
      <w:tr w:rsidR="006C15BF" w:rsidRPr="00F5040C" w14:paraId="43D50F67" w14:textId="77777777" w:rsidTr="00023C51">
        <w:trPr>
          <w:gridAfter w:val="1"/>
          <w:wAfter w:w="22" w:type="dxa"/>
        </w:trPr>
        <w:tc>
          <w:tcPr>
            <w:tcW w:w="2025" w:type="dxa"/>
          </w:tcPr>
          <w:p w14:paraId="1E55E75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0980A6E" w14:textId="77777777" w:rsidR="006C15BF" w:rsidRPr="008F6EB1" w:rsidRDefault="006C15BF" w:rsidP="00761D8C">
            <w:pPr>
              <w:pStyle w:val="BodyText"/>
              <w:tabs>
                <w:tab w:val="left" w:pos="284"/>
                <w:tab w:val="left" w:pos="416"/>
                <w:tab w:val="left" w:pos="567"/>
                <w:tab w:val="left" w:pos="716"/>
              </w:tabs>
              <w:spacing w:line="360" w:lineRule="auto"/>
              <w:ind w:firstLine="621"/>
              <w:rPr>
                <w:rFonts w:ascii="Arial" w:hAnsi="Arial" w:cs="Arial"/>
                <w:b w:val="0"/>
                <w:lang w:val="el-GR"/>
              </w:rPr>
            </w:pPr>
          </w:p>
        </w:tc>
      </w:tr>
      <w:tr w:rsidR="006C15BF" w:rsidRPr="00F5040C" w14:paraId="73CBEA79" w14:textId="77777777" w:rsidTr="00023C51">
        <w:trPr>
          <w:gridAfter w:val="1"/>
          <w:wAfter w:w="22" w:type="dxa"/>
        </w:trPr>
        <w:tc>
          <w:tcPr>
            <w:tcW w:w="2025" w:type="dxa"/>
          </w:tcPr>
          <w:p w14:paraId="5FBCBC6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694C163" w14:textId="4E3FE3C8" w:rsidR="006C15BF" w:rsidRPr="008F6EB1" w:rsidRDefault="00A31FAD" w:rsidP="00761D8C">
            <w:pPr>
              <w:pStyle w:val="BodyText"/>
              <w:tabs>
                <w:tab w:val="left" w:pos="416"/>
                <w:tab w:val="left" w:pos="716"/>
                <w:tab w:val="left" w:pos="841"/>
                <w:tab w:val="left" w:pos="1262"/>
              </w:tabs>
              <w:spacing w:line="360" w:lineRule="auto"/>
              <w:ind w:left="1262" w:hanging="1262"/>
              <w:rPr>
                <w:rFonts w:ascii="Arial" w:hAnsi="Arial" w:cs="Arial"/>
                <w:b w:val="0"/>
                <w:lang w:val="el-GR"/>
              </w:rPr>
            </w:pPr>
            <w:r>
              <w:rPr>
                <w:rFonts w:ascii="Arial" w:hAnsi="Arial" w:cs="Arial"/>
                <w:b w:val="0"/>
                <w:lang w:val="el-GR"/>
              </w:rPr>
              <w:tab/>
            </w:r>
            <w:r>
              <w:rPr>
                <w:rFonts w:ascii="Arial" w:hAnsi="Arial" w:cs="Arial"/>
                <w:b w:val="0"/>
                <w:lang w:val="el-GR"/>
              </w:rPr>
              <w:tab/>
            </w:r>
            <w:r w:rsidR="006C15BF" w:rsidRPr="008F6EB1">
              <w:rPr>
                <w:rFonts w:ascii="Arial" w:hAnsi="Arial" w:cs="Arial"/>
                <w:b w:val="0"/>
                <w:lang w:val="el-GR"/>
              </w:rPr>
              <w:t>(β)</w:t>
            </w:r>
            <w:r>
              <w:rPr>
                <w:rFonts w:ascii="Arial" w:hAnsi="Arial" w:cs="Arial"/>
                <w:b w:val="0"/>
                <w:lang w:val="el-GR"/>
              </w:rPr>
              <w:tab/>
            </w:r>
            <w:r w:rsidR="006C15BF" w:rsidRPr="008F6EB1">
              <w:rPr>
                <w:rFonts w:ascii="Arial" w:hAnsi="Arial" w:cs="Arial"/>
                <w:b w:val="0"/>
                <w:lang w:val="el-GR"/>
              </w:rPr>
              <w:t xml:space="preserve">Η </w:t>
            </w:r>
            <w:r w:rsidR="006C15BF" w:rsidRPr="00A31FAD">
              <w:rPr>
                <w:rFonts w:ascii="Arial" w:hAnsi="Arial" w:cs="Arial"/>
                <w:b w:val="0"/>
                <w:bCs w:val="0"/>
                <w:lang w:val="el-GR"/>
              </w:rPr>
              <w:t>Επιτροπή</w:t>
            </w:r>
            <w:r w:rsidR="006C15BF" w:rsidRPr="008F6EB1">
              <w:rPr>
                <w:rFonts w:ascii="Arial" w:hAnsi="Arial" w:cs="Arial"/>
                <w:b w:val="0"/>
                <w:lang w:val="el-GR"/>
              </w:rPr>
              <w:t xml:space="preserve"> προς τούτο,</w:t>
            </w:r>
            <w:r w:rsidR="00563AFC">
              <w:rPr>
                <w:rFonts w:ascii="Arial" w:hAnsi="Arial" w:cs="Arial"/>
                <w:b w:val="0"/>
                <w:lang w:val="el-GR"/>
              </w:rPr>
              <w:t xml:space="preserve"> καταγράφει τους λόγους των περιορισμών και</w:t>
            </w:r>
            <w:r w:rsidR="006C15BF" w:rsidRPr="008F6EB1">
              <w:rPr>
                <w:rFonts w:ascii="Arial" w:hAnsi="Arial" w:cs="Arial"/>
                <w:b w:val="0"/>
                <w:lang w:val="el-GR"/>
              </w:rPr>
              <w:t xml:space="preserve"> ενημερώνει το οικείο υποκείμενο των δεδομένων, στην απάντησή της στο αίτημα πρόσβασης, διαγραφής ή περιορισμού της επεξεργασίας, για το</w:t>
            </w:r>
            <w:r w:rsidR="008301D2">
              <w:rPr>
                <w:rFonts w:ascii="Arial" w:hAnsi="Arial" w:cs="Arial"/>
                <w:b w:val="0"/>
                <w:lang w:val="el-GR"/>
              </w:rPr>
              <w:t>υς</w:t>
            </w:r>
            <w:r w:rsidR="006C15BF" w:rsidRPr="008F6EB1">
              <w:rPr>
                <w:rFonts w:ascii="Arial" w:hAnsi="Arial" w:cs="Arial"/>
                <w:b w:val="0"/>
                <w:lang w:val="el-GR"/>
              </w:rPr>
              <w:t xml:space="preserve"> εφαρμοζόμενο</w:t>
            </w:r>
            <w:r w:rsidR="008301D2">
              <w:rPr>
                <w:rFonts w:ascii="Arial" w:hAnsi="Arial" w:cs="Arial"/>
                <w:b w:val="0"/>
                <w:lang w:val="el-GR"/>
              </w:rPr>
              <w:t>υς</w:t>
            </w:r>
            <w:r w:rsidR="006C15BF" w:rsidRPr="008F6EB1">
              <w:rPr>
                <w:rFonts w:ascii="Arial" w:hAnsi="Arial" w:cs="Arial"/>
                <w:b w:val="0"/>
                <w:lang w:val="el-GR"/>
              </w:rPr>
              <w:t xml:space="preserve"> περιορισμ</w:t>
            </w:r>
            <w:r w:rsidR="008301D2">
              <w:rPr>
                <w:rFonts w:ascii="Arial" w:hAnsi="Arial" w:cs="Arial"/>
                <w:b w:val="0"/>
                <w:lang w:val="el-GR"/>
              </w:rPr>
              <w:t>ούς</w:t>
            </w:r>
            <w:r w:rsidR="006C15BF" w:rsidRPr="008F6EB1">
              <w:rPr>
                <w:rFonts w:ascii="Arial" w:hAnsi="Arial" w:cs="Arial"/>
                <w:b w:val="0"/>
                <w:lang w:val="el-GR"/>
              </w:rPr>
              <w:t xml:space="preserve"> και τους ουσιώδεις λόγους αυτ</w:t>
            </w:r>
            <w:r w:rsidR="008301D2">
              <w:rPr>
                <w:rFonts w:ascii="Arial" w:hAnsi="Arial" w:cs="Arial"/>
                <w:b w:val="0"/>
                <w:lang w:val="el-GR"/>
              </w:rPr>
              <w:t>ών</w:t>
            </w:r>
            <w:r w:rsidR="006C15BF" w:rsidRPr="008F6EB1">
              <w:rPr>
                <w:rFonts w:ascii="Arial" w:hAnsi="Arial" w:cs="Arial"/>
                <w:b w:val="0"/>
                <w:lang w:val="el-GR"/>
              </w:rPr>
              <w:t>, καθώς και για τη δυνατότητά του να υποβάλει καταγγελία στην Επίτροπο</w:t>
            </w:r>
            <w:r w:rsidR="00563AFC">
              <w:rPr>
                <w:rFonts w:ascii="Arial" w:hAnsi="Arial" w:cs="Arial"/>
                <w:b w:val="0"/>
                <w:lang w:val="el-GR"/>
              </w:rPr>
              <w:t xml:space="preserve"> Προστασίας</w:t>
            </w:r>
            <w:r w:rsidR="006C15BF" w:rsidRPr="008F6EB1">
              <w:rPr>
                <w:rFonts w:ascii="Arial" w:hAnsi="Arial" w:cs="Arial"/>
                <w:b w:val="0"/>
                <w:lang w:val="el-GR"/>
              </w:rPr>
              <w:t xml:space="preserve"> Δεδομένων Προσωπικού Χαρακτήρα ή να προσφύγει ενώπιον του Δικαστηρίου</w:t>
            </w:r>
            <w:r w:rsidR="00F63B06">
              <w:rPr>
                <w:rFonts w:ascii="Arial" w:hAnsi="Arial" w:cs="Arial"/>
                <w:b w:val="0"/>
                <w:lang w:val="el-GR"/>
              </w:rPr>
              <w:t>:</w:t>
            </w:r>
            <w:r w:rsidR="006C15BF" w:rsidRPr="008F6EB1">
              <w:rPr>
                <w:rFonts w:ascii="Arial" w:hAnsi="Arial" w:cs="Arial"/>
                <w:b w:val="0"/>
                <w:lang w:val="el-GR"/>
              </w:rPr>
              <w:t xml:space="preserve">  </w:t>
            </w:r>
          </w:p>
        </w:tc>
      </w:tr>
      <w:tr w:rsidR="00A96BF1" w:rsidRPr="00F5040C" w14:paraId="6104FBBC" w14:textId="77777777" w:rsidTr="00023C51">
        <w:trPr>
          <w:gridAfter w:val="1"/>
          <w:wAfter w:w="22" w:type="dxa"/>
        </w:trPr>
        <w:tc>
          <w:tcPr>
            <w:tcW w:w="2025" w:type="dxa"/>
          </w:tcPr>
          <w:p w14:paraId="70EF194B" w14:textId="77777777" w:rsidR="00A96BF1" w:rsidRPr="005205ED" w:rsidRDefault="00A96BF1"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FAA3D79" w14:textId="77777777" w:rsidR="00A96BF1" w:rsidRDefault="00A96BF1" w:rsidP="00761D8C">
            <w:pPr>
              <w:pStyle w:val="BodyText"/>
              <w:tabs>
                <w:tab w:val="left" w:pos="416"/>
                <w:tab w:val="left" w:pos="716"/>
                <w:tab w:val="left" w:pos="841"/>
                <w:tab w:val="left" w:pos="1262"/>
              </w:tabs>
              <w:spacing w:line="360" w:lineRule="auto"/>
              <w:ind w:left="1262" w:hanging="1262"/>
              <w:rPr>
                <w:rFonts w:ascii="Arial" w:hAnsi="Arial" w:cs="Arial"/>
                <w:b w:val="0"/>
                <w:lang w:val="el-GR"/>
              </w:rPr>
            </w:pPr>
          </w:p>
        </w:tc>
      </w:tr>
      <w:tr w:rsidR="00A96BF1" w:rsidRPr="00F5040C" w14:paraId="14CEA479" w14:textId="77777777" w:rsidTr="00023C51">
        <w:trPr>
          <w:gridAfter w:val="1"/>
          <w:wAfter w:w="22" w:type="dxa"/>
        </w:trPr>
        <w:tc>
          <w:tcPr>
            <w:tcW w:w="2025" w:type="dxa"/>
          </w:tcPr>
          <w:p w14:paraId="173A3EA8" w14:textId="77777777" w:rsidR="00A96BF1" w:rsidRPr="005205ED" w:rsidRDefault="00A96BF1"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08260F7" w14:textId="719B0ADA" w:rsidR="00A96BF1" w:rsidRPr="00A96BF1" w:rsidRDefault="00A96BF1" w:rsidP="00FC69FB">
            <w:pPr>
              <w:pStyle w:val="BodyText"/>
              <w:tabs>
                <w:tab w:val="left" w:pos="416"/>
                <w:tab w:val="left" w:pos="716"/>
                <w:tab w:val="left" w:pos="841"/>
                <w:tab w:val="left" w:pos="1733"/>
              </w:tabs>
              <w:spacing w:line="360" w:lineRule="auto"/>
              <w:ind w:left="1262" w:hanging="1262"/>
              <w:rPr>
                <w:rFonts w:ascii="Arial" w:hAnsi="Arial" w:cs="Arial"/>
                <w:b w:val="0"/>
                <w:highlight w:val="yellow"/>
                <w:lang w:val="el-GR"/>
              </w:rPr>
            </w:pPr>
            <w:r w:rsidRPr="00697812">
              <w:rPr>
                <w:rFonts w:ascii="Arial" w:hAnsi="Arial" w:cs="Arial"/>
                <w:b w:val="0"/>
                <w:lang w:val="el-GR"/>
              </w:rPr>
              <w:tab/>
            </w:r>
            <w:r w:rsidRPr="00697812">
              <w:rPr>
                <w:rFonts w:ascii="Arial" w:hAnsi="Arial" w:cs="Arial"/>
                <w:b w:val="0"/>
                <w:lang w:val="el-GR"/>
              </w:rPr>
              <w:tab/>
            </w:r>
            <w:r w:rsidRPr="00697812">
              <w:rPr>
                <w:rFonts w:ascii="Arial" w:hAnsi="Arial" w:cs="Arial"/>
                <w:b w:val="0"/>
                <w:lang w:val="el-GR"/>
              </w:rPr>
              <w:tab/>
            </w:r>
            <w:r w:rsidRPr="00697812">
              <w:rPr>
                <w:rFonts w:ascii="Arial" w:hAnsi="Arial" w:cs="Arial"/>
                <w:b w:val="0"/>
                <w:lang w:val="el-GR"/>
              </w:rPr>
              <w:tab/>
            </w:r>
            <w:r w:rsidRPr="00697812">
              <w:rPr>
                <w:rFonts w:ascii="Arial" w:hAnsi="Arial" w:cs="Arial"/>
                <w:b w:val="0"/>
                <w:lang w:val="el-GR"/>
              </w:rPr>
              <w:tab/>
            </w:r>
            <w:r w:rsidR="00FC69FB">
              <w:rPr>
                <w:rFonts w:ascii="Arial" w:hAnsi="Arial" w:cs="Arial"/>
                <w:b w:val="0"/>
                <w:lang w:val="el-GR"/>
              </w:rPr>
              <w:t xml:space="preserve"> </w:t>
            </w:r>
            <w:r w:rsidRPr="006E2D54">
              <w:rPr>
                <w:rFonts w:ascii="Arial" w:hAnsi="Arial" w:cs="Arial"/>
                <w:b w:val="0"/>
                <w:lang w:val="el-GR"/>
              </w:rPr>
              <w:t xml:space="preserve">Νοείται ότι, η ενημέρωση σχετικά με τους λόγους των περιορισμών </w:t>
            </w:r>
            <w:r w:rsidR="00C1342F" w:rsidRPr="006E2D54">
              <w:rPr>
                <w:rFonts w:ascii="Arial" w:hAnsi="Arial" w:cs="Arial"/>
                <w:b w:val="0"/>
                <w:lang w:val="el-GR"/>
              </w:rPr>
              <w:t>δύναται</w:t>
            </w:r>
            <w:r w:rsidRPr="006E2D54">
              <w:rPr>
                <w:rFonts w:ascii="Arial" w:hAnsi="Arial" w:cs="Arial"/>
                <w:b w:val="0"/>
                <w:lang w:val="el-GR"/>
              </w:rPr>
              <w:t xml:space="preserve"> να παραλείπεται για όσο χρονικό διάστημα υπονομεύεται ο σκοπός τ</w:t>
            </w:r>
            <w:r w:rsidR="00BE3286">
              <w:rPr>
                <w:rFonts w:ascii="Arial" w:hAnsi="Arial" w:cs="Arial"/>
                <w:b w:val="0"/>
                <w:lang w:val="el-GR"/>
              </w:rPr>
              <w:t>ων εν λόγω</w:t>
            </w:r>
            <w:r w:rsidRPr="006E2D54">
              <w:rPr>
                <w:rFonts w:ascii="Arial" w:hAnsi="Arial" w:cs="Arial"/>
                <w:b w:val="0"/>
                <w:lang w:val="el-GR"/>
              </w:rPr>
              <w:t xml:space="preserve"> περιορισμ</w:t>
            </w:r>
            <w:r w:rsidR="00BE3286">
              <w:rPr>
                <w:rFonts w:ascii="Arial" w:hAnsi="Arial" w:cs="Arial"/>
                <w:b w:val="0"/>
                <w:lang w:val="el-GR"/>
              </w:rPr>
              <w:t>ών</w:t>
            </w:r>
            <w:r w:rsidRPr="006E2D54">
              <w:rPr>
                <w:rFonts w:ascii="Arial" w:hAnsi="Arial" w:cs="Arial"/>
                <w:b w:val="0"/>
                <w:lang w:val="el-GR"/>
              </w:rPr>
              <w:t>.</w:t>
            </w:r>
          </w:p>
        </w:tc>
      </w:tr>
      <w:tr w:rsidR="006C15BF" w:rsidRPr="00F5040C" w14:paraId="08CA0B87" w14:textId="77777777" w:rsidTr="00023C51">
        <w:trPr>
          <w:gridAfter w:val="1"/>
          <w:wAfter w:w="22" w:type="dxa"/>
        </w:trPr>
        <w:tc>
          <w:tcPr>
            <w:tcW w:w="2025" w:type="dxa"/>
          </w:tcPr>
          <w:p w14:paraId="5688670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9E59D22" w14:textId="77777777" w:rsidR="006C15BF" w:rsidRPr="008F6EB1" w:rsidRDefault="006C15BF" w:rsidP="004B683A">
            <w:pPr>
              <w:pStyle w:val="BodyText"/>
              <w:tabs>
                <w:tab w:val="left" w:pos="284"/>
                <w:tab w:val="left" w:pos="567"/>
              </w:tabs>
              <w:spacing w:line="360" w:lineRule="auto"/>
              <w:ind w:firstLine="621"/>
              <w:rPr>
                <w:rFonts w:ascii="Arial" w:hAnsi="Arial" w:cs="Arial"/>
                <w:b w:val="0"/>
                <w:lang w:val="el-GR"/>
              </w:rPr>
            </w:pPr>
          </w:p>
        </w:tc>
      </w:tr>
      <w:tr w:rsidR="006C15BF" w:rsidRPr="00F5040C" w14:paraId="72BCB7C2" w14:textId="77777777" w:rsidTr="00023C51">
        <w:trPr>
          <w:gridAfter w:val="1"/>
          <w:wAfter w:w="22" w:type="dxa"/>
        </w:trPr>
        <w:tc>
          <w:tcPr>
            <w:tcW w:w="2025" w:type="dxa"/>
          </w:tcPr>
          <w:p w14:paraId="4A28FC4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1631F83" w14:textId="6AB26830" w:rsidR="006C15BF" w:rsidRPr="008F6EB1" w:rsidRDefault="00761D8C" w:rsidP="00761D8C">
            <w:pPr>
              <w:pStyle w:val="BodyText"/>
              <w:tabs>
                <w:tab w:val="left" w:pos="416"/>
                <w:tab w:val="left" w:pos="716"/>
                <w:tab w:val="left" w:pos="841"/>
                <w:tab w:val="left" w:pos="1262"/>
              </w:tabs>
              <w:spacing w:line="360" w:lineRule="auto"/>
              <w:ind w:left="1262" w:hanging="1262"/>
              <w:rPr>
                <w:rFonts w:ascii="Arial" w:hAnsi="Arial" w:cs="Arial"/>
                <w:b w:val="0"/>
                <w:lang w:val="el-GR"/>
              </w:rPr>
            </w:pPr>
            <w:r>
              <w:rPr>
                <w:rFonts w:ascii="Arial" w:hAnsi="Arial" w:cs="Arial"/>
                <w:b w:val="0"/>
                <w:lang w:val="el-GR"/>
              </w:rPr>
              <w:tab/>
            </w:r>
            <w:r>
              <w:rPr>
                <w:rFonts w:ascii="Arial" w:hAnsi="Arial" w:cs="Arial"/>
                <w:b w:val="0"/>
                <w:lang w:val="el-GR"/>
              </w:rPr>
              <w:tab/>
            </w:r>
            <w:r w:rsidR="006C15BF" w:rsidRPr="008F6EB1">
              <w:rPr>
                <w:rFonts w:ascii="Arial" w:hAnsi="Arial" w:cs="Arial"/>
                <w:b w:val="0"/>
                <w:lang w:val="el-GR"/>
              </w:rPr>
              <w:t>(γ)</w:t>
            </w:r>
            <w:r>
              <w:rPr>
                <w:rFonts w:ascii="Arial" w:hAnsi="Arial" w:cs="Arial"/>
                <w:b w:val="0"/>
                <w:lang w:val="el-GR"/>
              </w:rPr>
              <w:tab/>
            </w:r>
            <w:r w:rsidR="006C15BF" w:rsidRPr="008F6EB1">
              <w:rPr>
                <w:rFonts w:ascii="Arial" w:hAnsi="Arial" w:cs="Arial"/>
                <w:b w:val="0"/>
                <w:lang w:val="el-GR"/>
              </w:rPr>
              <w:t>Ο</w:t>
            </w:r>
            <w:r w:rsidR="00563AFC">
              <w:rPr>
                <w:rFonts w:ascii="Arial" w:hAnsi="Arial" w:cs="Arial"/>
                <w:b w:val="0"/>
                <w:lang w:val="el-GR"/>
              </w:rPr>
              <w:t>ι</w:t>
            </w:r>
            <w:r w:rsidR="006C15BF" w:rsidRPr="008F6EB1">
              <w:rPr>
                <w:rFonts w:ascii="Arial" w:hAnsi="Arial" w:cs="Arial"/>
                <w:b w:val="0"/>
                <w:lang w:val="el-GR"/>
              </w:rPr>
              <w:t xml:space="preserve"> περιορισμ</w:t>
            </w:r>
            <w:r w:rsidR="00563AFC">
              <w:rPr>
                <w:rFonts w:ascii="Arial" w:hAnsi="Arial" w:cs="Arial"/>
                <w:b w:val="0"/>
                <w:lang w:val="el-GR"/>
              </w:rPr>
              <w:t>οί</w:t>
            </w:r>
            <w:r w:rsidR="006C15BF" w:rsidRPr="008F6EB1">
              <w:rPr>
                <w:rFonts w:ascii="Arial" w:hAnsi="Arial" w:cs="Arial"/>
                <w:b w:val="0"/>
                <w:lang w:val="el-GR"/>
              </w:rPr>
              <w:t xml:space="preserve"> εξακολουθ</w:t>
            </w:r>
            <w:r w:rsidR="00563AFC">
              <w:rPr>
                <w:rFonts w:ascii="Arial" w:hAnsi="Arial" w:cs="Arial"/>
                <w:b w:val="0"/>
                <w:lang w:val="el-GR"/>
              </w:rPr>
              <w:t>ούν</w:t>
            </w:r>
            <w:r w:rsidR="006C15BF" w:rsidRPr="008F6EB1">
              <w:rPr>
                <w:rFonts w:ascii="Arial" w:hAnsi="Arial" w:cs="Arial"/>
                <w:b w:val="0"/>
                <w:lang w:val="el-GR"/>
              </w:rPr>
              <w:t xml:space="preserve"> να ισχύ</w:t>
            </w:r>
            <w:r w:rsidR="00563AFC">
              <w:rPr>
                <w:rFonts w:ascii="Arial" w:hAnsi="Arial" w:cs="Arial"/>
                <w:b w:val="0"/>
                <w:lang w:val="el-GR"/>
              </w:rPr>
              <w:t>ουν</w:t>
            </w:r>
            <w:r w:rsidR="006C15BF" w:rsidRPr="008F6EB1">
              <w:rPr>
                <w:rFonts w:ascii="Arial" w:hAnsi="Arial" w:cs="Arial"/>
                <w:b w:val="0"/>
                <w:lang w:val="el-GR"/>
              </w:rPr>
              <w:t xml:space="preserve"> για όσο χρονικό διάστημα συντρέχουν οι λόγοι που τους αιτιολογούν</w:t>
            </w:r>
            <w:r w:rsidR="00563AFC">
              <w:rPr>
                <w:rFonts w:ascii="Arial" w:hAnsi="Arial" w:cs="Arial"/>
                <w:b w:val="0"/>
                <w:lang w:val="el-GR"/>
              </w:rPr>
              <w:t>, ενώ όταν πάψουν να</w:t>
            </w:r>
            <w:r w:rsidR="006C15BF" w:rsidRPr="008F6EB1">
              <w:rPr>
                <w:rFonts w:ascii="Arial" w:hAnsi="Arial" w:cs="Arial"/>
                <w:b w:val="0"/>
                <w:lang w:val="el-GR"/>
              </w:rPr>
              <w:t xml:space="preserve"> συντρέχουν οι </w:t>
            </w:r>
            <w:r w:rsidR="00563AFC">
              <w:rPr>
                <w:rFonts w:ascii="Arial" w:hAnsi="Arial" w:cs="Arial"/>
                <w:b w:val="0"/>
                <w:lang w:val="el-GR"/>
              </w:rPr>
              <w:t xml:space="preserve">εν λόγω </w:t>
            </w:r>
            <w:r w:rsidR="006C15BF" w:rsidRPr="008F6EB1">
              <w:rPr>
                <w:rFonts w:ascii="Arial" w:hAnsi="Arial" w:cs="Arial"/>
                <w:b w:val="0"/>
                <w:lang w:val="el-GR"/>
              </w:rPr>
              <w:t>λόγοι</w:t>
            </w:r>
            <w:r w:rsidR="00563AFC">
              <w:rPr>
                <w:rFonts w:ascii="Arial" w:hAnsi="Arial" w:cs="Arial"/>
                <w:b w:val="0"/>
                <w:lang w:val="el-GR"/>
              </w:rPr>
              <w:t>,</w:t>
            </w:r>
            <w:r w:rsidR="006C15BF" w:rsidRPr="008F6EB1">
              <w:rPr>
                <w:rFonts w:ascii="Arial" w:hAnsi="Arial" w:cs="Arial"/>
                <w:b w:val="0"/>
                <w:lang w:val="el-GR"/>
              </w:rPr>
              <w:t xml:space="preserve"> η Επιτροπή αίρει το</w:t>
            </w:r>
            <w:r w:rsidR="006C2316">
              <w:rPr>
                <w:rFonts w:ascii="Arial" w:hAnsi="Arial" w:cs="Arial"/>
                <w:b w:val="0"/>
                <w:lang w:val="el-GR"/>
              </w:rPr>
              <w:t>υς</w:t>
            </w:r>
            <w:r w:rsidR="006C15BF" w:rsidRPr="008F6EB1">
              <w:rPr>
                <w:rFonts w:ascii="Arial" w:hAnsi="Arial" w:cs="Arial"/>
                <w:b w:val="0"/>
                <w:lang w:val="el-GR"/>
              </w:rPr>
              <w:t xml:space="preserve"> περιορισμ</w:t>
            </w:r>
            <w:r w:rsidR="006C2316">
              <w:rPr>
                <w:rFonts w:ascii="Arial" w:hAnsi="Arial" w:cs="Arial"/>
                <w:b w:val="0"/>
                <w:lang w:val="el-GR"/>
              </w:rPr>
              <w:t>ούς</w:t>
            </w:r>
            <w:r w:rsidR="00563AFC">
              <w:rPr>
                <w:rFonts w:ascii="Arial" w:hAnsi="Arial" w:cs="Arial"/>
                <w:b w:val="0"/>
                <w:lang w:val="el-GR"/>
              </w:rPr>
              <w:t xml:space="preserve"> και </w:t>
            </w:r>
            <w:r w:rsidR="006C2316" w:rsidRPr="00625FB8">
              <w:rPr>
                <w:rFonts w:ascii="Arial" w:hAnsi="Arial" w:cs="Arial"/>
                <w:b w:val="0"/>
                <w:color w:val="000000" w:themeColor="text1"/>
                <w:lang w:val="el-GR"/>
              </w:rPr>
              <w:t>ενημερώνει σχετικά το</w:t>
            </w:r>
            <w:r w:rsidR="00563AFC" w:rsidRPr="00625FB8">
              <w:rPr>
                <w:rFonts w:ascii="Arial" w:hAnsi="Arial" w:cs="Arial"/>
                <w:b w:val="0"/>
                <w:color w:val="000000" w:themeColor="text1"/>
                <w:lang w:val="el-GR"/>
              </w:rPr>
              <w:t xml:space="preserve"> </w:t>
            </w:r>
            <w:r w:rsidR="00563AFC">
              <w:rPr>
                <w:rFonts w:ascii="Arial" w:hAnsi="Arial" w:cs="Arial"/>
                <w:b w:val="0"/>
                <w:lang w:val="el-GR"/>
              </w:rPr>
              <w:t>υποκείμενο των δεδομένων προσωπικού χαρακτήρα</w:t>
            </w:r>
            <w:r w:rsidR="006C15BF" w:rsidRPr="008F6EB1">
              <w:rPr>
                <w:rFonts w:ascii="Arial" w:hAnsi="Arial" w:cs="Arial"/>
                <w:b w:val="0"/>
                <w:lang w:val="el-GR"/>
              </w:rPr>
              <w:t>.</w:t>
            </w:r>
          </w:p>
        </w:tc>
      </w:tr>
      <w:tr w:rsidR="006C15BF" w:rsidRPr="00F5040C" w14:paraId="7FC7E192" w14:textId="77777777" w:rsidTr="00023C51">
        <w:trPr>
          <w:gridAfter w:val="1"/>
          <w:wAfter w:w="22" w:type="dxa"/>
        </w:trPr>
        <w:tc>
          <w:tcPr>
            <w:tcW w:w="2025" w:type="dxa"/>
          </w:tcPr>
          <w:p w14:paraId="4CE27F2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834770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0E8DEA7C" w14:textId="77777777" w:rsidTr="00023C51">
        <w:trPr>
          <w:gridAfter w:val="1"/>
          <w:wAfter w:w="22" w:type="dxa"/>
        </w:trPr>
        <w:tc>
          <w:tcPr>
            <w:tcW w:w="2025" w:type="dxa"/>
          </w:tcPr>
          <w:p w14:paraId="3225928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6741671" w14:textId="447A8A9A" w:rsidR="006C15BF" w:rsidRPr="008F6EB1" w:rsidRDefault="00761D8C" w:rsidP="00FC69FB">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(9)</w:t>
            </w:r>
            <w:r>
              <w:rPr>
                <w:rFonts w:ascii="Arial" w:hAnsi="Arial" w:cs="Arial"/>
                <w:b w:val="0"/>
                <w:lang w:val="el-GR"/>
              </w:rPr>
              <w:tab/>
            </w:r>
            <w:r w:rsidR="006C15BF" w:rsidRPr="008F6EB1">
              <w:rPr>
                <w:rFonts w:ascii="Arial" w:hAnsi="Arial" w:cs="Arial"/>
                <w:b w:val="0"/>
                <w:lang w:val="el-GR"/>
              </w:rPr>
              <w:t>Τηρουμένων των διατάξεων του παρόντος Νόμου και των διατάξεων του περί των Γενικών Αρχών του Διοικητικού Δικαίου Νόμου, οι διαδικασίες που διέπουν τις εργασίες της Επιτροπής καθορίζονται από την ίδια</w:t>
            </w:r>
            <w:r w:rsidR="00B91BDA">
              <w:rPr>
                <w:rFonts w:ascii="Arial" w:hAnsi="Arial" w:cs="Arial"/>
                <w:b w:val="0"/>
                <w:lang w:val="el-GR"/>
              </w:rPr>
              <w:t xml:space="preserve">, η οποία </w:t>
            </w:r>
            <w:r w:rsidR="006C15BF" w:rsidRPr="008F6EB1">
              <w:rPr>
                <w:rFonts w:ascii="Arial" w:hAnsi="Arial" w:cs="Arial"/>
                <w:b w:val="0"/>
                <w:lang w:val="el-GR"/>
              </w:rPr>
              <w:t xml:space="preserve">δύναται να εκδίδει ανακοινώσεις, δυνάμει </w:t>
            </w:r>
            <w:r w:rsidR="00D4102C">
              <w:rPr>
                <w:rFonts w:ascii="Arial" w:hAnsi="Arial" w:cs="Arial"/>
                <w:b w:val="0"/>
                <w:lang w:val="el-GR"/>
              </w:rPr>
              <w:t xml:space="preserve">των διατάξεων </w:t>
            </w:r>
            <w:r w:rsidR="006C15BF" w:rsidRPr="008F6EB1">
              <w:rPr>
                <w:rFonts w:ascii="Arial" w:hAnsi="Arial" w:cs="Arial"/>
                <w:b w:val="0"/>
                <w:lang w:val="el-GR"/>
              </w:rPr>
              <w:t>της παραγράφου (ια) του εδαφίου (1) του άρθρου 26, αναφορικά με την πρόσβαση στο</w:t>
            </w:r>
            <w:r w:rsidR="00712B35">
              <w:rPr>
                <w:rFonts w:ascii="Arial" w:hAnsi="Arial" w:cs="Arial"/>
                <w:b w:val="0"/>
                <w:lang w:val="el-GR"/>
              </w:rPr>
              <w:t>ν</w:t>
            </w:r>
            <w:r w:rsidR="006C15BF" w:rsidRPr="008F6EB1">
              <w:rPr>
                <w:rFonts w:ascii="Arial" w:hAnsi="Arial" w:cs="Arial"/>
                <w:b w:val="0"/>
                <w:lang w:val="el-GR"/>
              </w:rPr>
              <w:t xml:space="preserve"> διοικητικό φάκελο.</w:t>
            </w:r>
          </w:p>
        </w:tc>
      </w:tr>
      <w:tr w:rsidR="006C15BF" w:rsidRPr="00F5040C" w14:paraId="1ED90E5F" w14:textId="77777777" w:rsidTr="00023C51">
        <w:trPr>
          <w:gridAfter w:val="1"/>
          <w:wAfter w:w="22" w:type="dxa"/>
        </w:trPr>
        <w:tc>
          <w:tcPr>
            <w:tcW w:w="2025" w:type="dxa"/>
          </w:tcPr>
          <w:p w14:paraId="75694D1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3BE83F4"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0807B496" w14:textId="77777777" w:rsidTr="00023C51">
        <w:trPr>
          <w:gridAfter w:val="1"/>
          <w:wAfter w:w="22" w:type="dxa"/>
        </w:trPr>
        <w:tc>
          <w:tcPr>
            <w:tcW w:w="2025" w:type="dxa"/>
          </w:tcPr>
          <w:p w14:paraId="0809071D" w14:textId="77777777" w:rsidR="00761D8C"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Περιορισμοί </w:t>
            </w:r>
          </w:p>
          <w:p w14:paraId="5D62AAA4" w14:textId="2C241375"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στη χρήση επιχειρηματικών </w:t>
            </w:r>
            <w:r w:rsidRPr="005205ED">
              <w:rPr>
                <w:rFonts w:ascii="Arial" w:hAnsi="Arial" w:cs="Arial"/>
                <w:b w:val="0"/>
                <w:lang w:val="el-GR"/>
              </w:rPr>
              <w:lastRenderedPageBreak/>
              <w:t>απορρήτων και πληροφοριών εμπιστευτικής φύσ</w:t>
            </w:r>
            <w:r w:rsidR="00DB1242">
              <w:rPr>
                <w:rFonts w:ascii="Arial" w:hAnsi="Arial" w:cs="Arial"/>
                <w:b w:val="0"/>
                <w:lang w:val="el-GR"/>
              </w:rPr>
              <w:t>εω</w:t>
            </w:r>
            <w:r w:rsidRPr="005205ED">
              <w:rPr>
                <w:rFonts w:ascii="Arial" w:hAnsi="Arial" w:cs="Arial"/>
                <w:b w:val="0"/>
                <w:lang w:val="el-GR"/>
              </w:rPr>
              <w:t xml:space="preserve">ς σε δικαστικές διαδικασίες. </w:t>
            </w:r>
          </w:p>
        </w:tc>
        <w:tc>
          <w:tcPr>
            <w:tcW w:w="7592" w:type="dxa"/>
            <w:gridSpan w:val="35"/>
          </w:tcPr>
          <w:p w14:paraId="2D393DE1" w14:textId="5711EBC9" w:rsidR="006C15BF" w:rsidRPr="008F6EB1" w:rsidRDefault="006C15BF" w:rsidP="00BF5C38">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43.-(1)</w:t>
            </w:r>
            <w:r w:rsidR="00761D8C">
              <w:rPr>
                <w:rFonts w:ascii="Arial" w:hAnsi="Arial" w:cs="Arial"/>
                <w:b w:val="0"/>
                <w:lang w:val="el-GR"/>
              </w:rPr>
              <w:tab/>
            </w:r>
            <w:r w:rsidRPr="008F6EB1">
              <w:rPr>
                <w:rFonts w:ascii="Arial" w:hAnsi="Arial" w:cs="Arial"/>
                <w:b w:val="0"/>
                <w:lang w:val="el-GR"/>
              </w:rPr>
              <w:t>Τηρουμένων</w:t>
            </w:r>
            <w:r w:rsidR="00F02AB0">
              <w:rPr>
                <w:rFonts w:ascii="Arial" w:hAnsi="Arial" w:cs="Arial"/>
                <w:b w:val="0"/>
                <w:lang w:val="el-GR"/>
              </w:rPr>
              <w:t xml:space="preserve"> των διατάξεων του</w:t>
            </w:r>
            <w:r w:rsidRPr="008F6EB1">
              <w:rPr>
                <w:rFonts w:ascii="Arial" w:hAnsi="Arial" w:cs="Arial"/>
                <w:b w:val="0"/>
                <w:lang w:val="el-GR"/>
              </w:rPr>
              <w:t xml:space="preserve"> εδαφίου (2) και του περί Αγωγών Αποζημίωσης για Παραβάσεις του Δικαίου του Ανταγωνισμού Νόμου, τα επιχειρηματικά απόρρητα και/ή οι πληροφορίες </w:t>
            </w:r>
            <w:r w:rsidRPr="008F6EB1">
              <w:rPr>
                <w:rFonts w:ascii="Arial" w:hAnsi="Arial" w:cs="Arial"/>
                <w:b w:val="0"/>
                <w:lang w:val="el-GR"/>
              </w:rPr>
              <w:lastRenderedPageBreak/>
              <w:t>εμπιστευτικής φύσεως στις οποίες έχουν πρόσβαση πρόσωπα δυνάμει</w:t>
            </w:r>
            <w:r w:rsidR="00C71480">
              <w:rPr>
                <w:rFonts w:ascii="Arial" w:hAnsi="Arial" w:cs="Arial"/>
                <w:b w:val="0"/>
                <w:lang w:val="el-GR"/>
              </w:rPr>
              <w:t xml:space="preserve"> των διατάξεων</w:t>
            </w:r>
            <w:r w:rsidRPr="008F6EB1">
              <w:rPr>
                <w:rFonts w:ascii="Arial" w:hAnsi="Arial" w:cs="Arial"/>
                <w:b w:val="0"/>
                <w:lang w:val="el-GR"/>
              </w:rPr>
              <w:t xml:space="preserve"> του άρθρου 41 και του εδαφίου (9) του άρθρου 44, δύναται να χρησιμοποιηθούν μόνο για σκοπούς εφαρμογής των διατάξεων του</w:t>
            </w:r>
            <w:r w:rsidR="00C71480">
              <w:rPr>
                <w:rFonts w:ascii="Arial" w:hAnsi="Arial" w:cs="Arial"/>
                <w:b w:val="0"/>
                <w:lang w:val="el-GR"/>
              </w:rPr>
              <w:t xml:space="preserve"> παρόντος</w:t>
            </w:r>
            <w:r w:rsidRPr="008F6EB1">
              <w:rPr>
                <w:rFonts w:ascii="Arial" w:hAnsi="Arial" w:cs="Arial"/>
                <w:b w:val="0"/>
                <w:lang w:val="el-GR"/>
              </w:rPr>
              <w:t xml:space="preserve"> Νόμου και τ</w:t>
            </w:r>
            <w:r w:rsidR="00C71480">
              <w:rPr>
                <w:rFonts w:ascii="Arial" w:hAnsi="Arial" w:cs="Arial"/>
                <w:b w:val="0"/>
                <w:lang w:val="el-GR"/>
              </w:rPr>
              <w:t>ου</w:t>
            </w:r>
            <w:r w:rsidRPr="008F6EB1">
              <w:rPr>
                <w:rFonts w:ascii="Arial" w:hAnsi="Arial" w:cs="Arial"/>
                <w:b w:val="0"/>
                <w:lang w:val="el-GR"/>
              </w:rPr>
              <w:t xml:space="preserve"> Άρθρ</w:t>
            </w:r>
            <w:r w:rsidR="00C71480">
              <w:rPr>
                <w:rFonts w:ascii="Arial" w:hAnsi="Arial" w:cs="Arial"/>
                <w:b w:val="0"/>
                <w:lang w:val="el-GR"/>
              </w:rPr>
              <w:t>ου</w:t>
            </w:r>
            <w:r w:rsidRPr="008F6EB1">
              <w:rPr>
                <w:rFonts w:ascii="Arial" w:hAnsi="Arial" w:cs="Arial"/>
                <w:b w:val="0"/>
                <w:lang w:val="el-GR"/>
              </w:rPr>
              <w:t xml:space="preserve"> 101</w:t>
            </w:r>
            <w:r w:rsidR="001328D5">
              <w:rPr>
                <w:rFonts w:ascii="Arial" w:hAnsi="Arial" w:cs="Arial"/>
                <w:b w:val="0"/>
                <w:lang w:val="el-GR"/>
              </w:rPr>
              <w:t xml:space="preserve"> ΣΛΕΕ</w:t>
            </w:r>
            <w:r w:rsidRPr="008F6EB1">
              <w:rPr>
                <w:rFonts w:ascii="Arial" w:hAnsi="Arial" w:cs="Arial"/>
                <w:b w:val="0"/>
                <w:lang w:val="el-GR"/>
              </w:rPr>
              <w:t xml:space="preserve"> και/ή </w:t>
            </w:r>
            <w:r w:rsidR="00C71480" w:rsidRPr="00C71480">
              <w:rPr>
                <w:rFonts w:ascii="Arial" w:hAnsi="Arial" w:cs="Arial"/>
                <w:b w:val="0"/>
                <w:lang w:val="el-GR"/>
              </w:rPr>
              <w:t xml:space="preserve">του Άρθρου </w:t>
            </w:r>
            <w:r w:rsidRPr="008F6EB1">
              <w:rPr>
                <w:rFonts w:ascii="Arial" w:hAnsi="Arial" w:cs="Arial"/>
                <w:b w:val="0"/>
                <w:lang w:val="el-GR"/>
              </w:rPr>
              <w:t>102 ΣΛΕΕ, ενώπιον της Επιτροπής.</w:t>
            </w:r>
          </w:p>
        </w:tc>
      </w:tr>
      <w:tr w:rsidR="006C15BF" w:rsidRPr="00F5040C" w14:paraId="383A7045" w14:textId="77777777" w:rsidTr="00023C51">
        <w:trPr>
          <w:gridAfter w:val="1"/>
          <w:wAfter w:w="22" w:type="dxa"/>
        </w:trPr>
        <w:tc>
          <w:tcPr>
            <w:tcW w:w="2025" w:type="dxa"/>
          </w:tcPr>
          <w:p w14:paraId="2AA79BC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B1037D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24947458" w14:textId="77777777" w:rsidTr="00023C51">
        <w:trPr>
          <w:gridAfter w:val="1"/>
          <w:wAfter w:w="22" w:type="dxa"/>
        </w:trPr>
        <w:tc>
          <w:tcPr>
            <w:tcW w:w="2025" w:type="dxa"/>
          </w:tcPr>
          <w:p w14:paraId="34F1E00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E2B7781" w14:textId="77777777" w:rsidR="006C15BF" w:rsidRPr="008F6EB1" w:rsidRDefault="006C15BF" w:rsidP="00BF5C38">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BF5C38">
              <w:rPr>
                <w:rFonts w:ascii="Arial" w:hAnsi="Arial" w:cs="Arial"/>
                <w:b w:val="0"/>
                <w:lang w:val="el-GR"/>
              </w:rPr>
              <w:tab/>
            </w:r>
            <w:r w:rsidRPr="008F6EB1">
              <w:rPr>
                <w:rFonts w:ascii="Arial" w:hAnsi="Arial" w:cs="Arial"/>
                <w:b w:val="0"/>
                <w:lang w:val="el-GR"/>
              </w:rPr>
              <w:t>(2)</w:t>
            </w:r>
            <w:r w:rsidR="00BF5C38">
              <w:rPr>
                <w:rFonts w:ascii="Arial" w:hAnsi="Arial" w:cs="Arial"/>
                <w:b w:val="0"/>
                <w:lang w:val="el-GR"/>
              </w:rPr>
              <w:tab/>
            </w:r>
            <w:r w:rsidRPr="008F6EB1">
              <w:rPr>
                <w:rFonts w:ascii="Arial" w:hAnsi="Arial" w:cs="Arial"/>
                <w:b w:val="0"/>
                <w:lang w:val="el-GR"/>
              </w:rPr>
              <w:t xml:space="preserve">Τα επιχειρηματικά απόρρητα και/ή οι πληροφορίες εμπιστευτικής φύσεως που συλλέγονται και/ή υποβάλλονται για σκοπούς εφαρμογής του παρόντος Νόμου, αποτελούν μέρος του διοικητικού φακέλου, ο οποίος υποβάλλεται στο Διοικητικό Δικαστήριο, για σκοπούς </w:t>
            </w:r>
            <w:r w:rsidR="00370515" w:rsidRPr="008F6EB1">
              <w:rPr>
                <w:rFonts w:ascii="Arial" w:hAnsi="Arial" w:cs="Arial"/>
                <w:b w:val="0"/>
                <w:lang w:val="el-GR"/>
              </w:rPr>
              <w:t>έκδοσης απόφασης επί προσφυγής υποβαλλόμενης κατ’</w:t>
            </w:r>
            <w:r w:rsidRPr="008F6EB1">
              <w:rPr>
                <w:rFonts w:ascii="Arial" w:hAnsi="Arial" w:cs="Arial"/>
                <w:b w:val="0"/>
                <w:lang w:val="el-GR"/>
              </w:rPr>
              <w:t xml:space="preserve"> αποφάσεων της Επιτροπής, δυνάμει </w:t>
            </w:r>
            <w:r w:rsidR="00EF3134">
              <w:rPr>
                <w:rFonts w:ascii="Arial" w:hAnsi="Arial" w:cs="Arial"/>
                <w:b w:val="0"/>
                <w:lang w:val="el-GR"/>
              </w:rPr>
              <w:t xml:space="preserve">των διατάξεων </w:t>
            </w:r>
            <w:r w:rsidRPr="008F6EB1">
              <w:rPr>
                <w:rFonts w:ascii="Arial" w:hAnsi="Arial" w:cs="Arial"/>
                <w:b w:val="0"/>
                <w:lang w:val="el-GR"/>
              </w:rPr>
              <w:t>του Άρθρου 146 του Συντάγματος:</w:t>
            </w:r>
          </w:p>
        </w:tc>
      </w:tr>
      <w:tr w:rsidR="00FC602D" w:rsidRPr="00F5040C" w14:paraId="635868FB" w14:textId="77777777" w:rsidTr="00023C51">
        <w:trPr>
          <w:gridAfter w:val="1"/>
          <w:wAfter w:w="22" w:type="dxa"/>
        </w:trPr>
        <w:tc>
          <w:tcPr>
            <w:tcW w:w="2025" w:type="dxa"/>
          </w:tcPr>
          <w:p w14:paraId="6E401DB2" w14:textId="77777777" w:rsidR="00FC602D" w:rsidRPr="005205ED" w:rsidRDefault="00FC602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CC02BAD" w14:textId="77777777" w:rsidR="00FC602D" w:rsidRPr="008F6EB1" w:rsidRDefault="00FC602D" w:rsidP="004B683A">
            <w:pPr>
              <w:pStyle w:val="BodyText"/>
              <w:tabs>
                <w:tab w:val="left" w:pos="284"/>
                <w:tab w:val="left" w:pos="567"/>
              </w:tabs>
              <w:spacing w:line="360" w:lineRule="auto"/>
              <w:rPr>
                <w:rFonts w:ascii="Arial" w:hAnsi="Arial" w:cs="Arial"/>
                <w:b w:val="0"/>
                <w:lang w:val="el-GR"/>
              </w:rPr>
            </w:pPr>
          </w:p>
        </w:tc>
      </w:tr>
      <w:tr w:rsidR="00FC602D" w:rsidRPr="00F5040C" w14:paraId="778680F5" w14:textId="77777777" w:rsidTr="00023C51">
        <w:trPr>
          <w:gridAfter w:val="1"/>
          <w:wAfter w:w="22" w:type="dxa"/>
        </w:trPr>
        <w:tc>
          <w:tcPr>
            <w:tcW w:w="2025" w:type="dxa"/>
          </w:tcPr>
          <w:p w14:paraId="51C05CEB" w14:textId="77777777" w:rsidR="00FC602D" w:rsidRPr="005205ED" w:rsidRDefault="00FC602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BB98740" w14:textId="2EC7D10B" w:rsidR="00FC602D" w:rsidRPr="008F6EB1" w:rsidRDefault="00FC602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ab/>
            </w:r>
            <w:r w:rsidR="00BF5C38">
              <w:rPr>
                <w:rFonts w:ascii="Arial" w:hAnsi="Arial" w:cs="Arial"/>
                <w:b w:val="0"/>
                <w:lang w:val="el-GR"/>
              </w:rPr>
              <w:tab/>
            </w:r>
            <w:r w:rsidR="00DB1242">
              <w:rPr>
                <w:rFonts w:ascii="Arial" w:hAnsi="Arial" w:cs="Arial"/>
                <w:b w:val="0"/>
                <w:lang w:val="el-GR"/>
              </w:rPr>
              <w:tab/>
              <w:t xml:space="preserve"> </w:t>
            </w:r>
            <w:r w:rsidRPr="008F6EB1">
              <w:rPr>
                <w:rFonts w:ascii="Arial" w:hAnsi="Arial" w:cs="Arial"/>
                <w:b w:val="0"/>
                <w:lang w:val="el-GR"/>
              </w:rPr>
              <w:t>Νοείται ότι</w:t>
            </w:r>
            <w:r w:rsidR="00C1342F">
              <w:rPr>
                <w:rFonts w:ascii="Arial" w:hAnsi="Arial" w:cs="Arial"/>
                <w:b w:val="0"/>
                <w:lang w:val="el-GR"/>
              </w:rPr>
              <w:t>,</w:t>
            </w:r>
            <w:r w:rsidRPr="008F6EB1">
              <w:rPr>
                <w:rFonts w:ascii="Arial" w:hAnsi="Arial" w:cs="Arial"/>
                <w:b w:val="0"/>
                <w:lang w:val="el-GR"/>
              </w:rPr>
              <w:t xml:space="preserve"> διάδικος που επιθυμεί πρόσβαση σε επιχειρηματικά απόρρητα τρίτων και/ή πληροφορίες εμπιστευτικής φύσεως, υποβάλλει σχετικό προς τούτου αίτημα στο Δικαστήριο.</w:t>
            </w:r>
          </w:p>
        </w:tc>
      </w:tr>
      <w:tr w:rsidR="006C15BF" w:rsidRPr="00F5040C" w14:paraId="6E17DD2C" w14:textId="77777777" w:rsidTr="00023C51">
        <w:trPr>
          <w:gridAfter w:val="1"/>
          <w:wAfter w:w="22" w:type="dxa"/>
        </w:trPr>
        <w:tc>
          <w:tcPr>
            <w:tcW w:w="2025" w:type="dxa"/>
          </w:tcPr>
          <w:p w14:paraId="7E0E279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012D8E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34FDB04F" w14:textId="77777777" w:rsidTr="00023C51">
        <w:trPr>
          <w:gridAfter w:val="1"/>
          <w:wAfter w:w="22" w:type="dxa"/>
        </w:trPr>
        <w:tc>
          <w:tcPr>
            <w:tcW w:w="2025" w:type="dxa"/>
          </w:tcPr>
          <w:p w14:paraId="248CD73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A297F19" w14:textId="77777777" w:rsidR="006C15BF" w:rsidRPr="008F6EB1" w:rsidRDefault="00BF5C38" w:rsidP="002F733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(3)</w:t>
            </w:r>
            <w:r>
              <w:rPr>
                <w:rFonts w:ascii="Arial" w:hAnsi="Arial" w:cs="Arial"/>
                <w:b w:val="0"/>
                <w:lang w:val="el-GR"/>
              </w:rPr>
              <w:tab/>
            </w:r>
            <w:r w:rsidR="006C15BF" w:rsidRPr="008F6EB1">
              <w:rPr>
                <w:rFonts w:ascii="Arial" w:hAnsi="Arial" w:cs="Arial"/>
                <w:b w:val="0"/>
                <w:lang w:val="el-GR"/>
              </w:rPr>
              <w:t>Ο Αρχιπρωτοκολλητής του Δικαστηρίου λαμβάνει όλα τα δέοντα μέτρα για προστασία των επιχειρηματικών απορρήτων και/ή εμπιστευτικής φύσεως πληροφοριών.</w:t>
            </w:r>
          </w:p>
        </w:tc>
      </w:tr>
      <w:tr w:rsidR="00FC602D" w:rsidRPr="00F5040C" w14:paraId="0E41B7C9" w14:textId="77777777" w:rsidTr="00023C51">
        <w:trPr>
          <w:gridAfter w:val="1"/>
          <w:wAfter w:w="22" w:type="dxa"/>
        </w:trPr>
        <w:tc>
          <w:tcPr>
            <w:tcW w:w="2025" w:type="dxa"/>
          </w:tcPr>
          <w:p w14:paraId="03619275" w14:textId="77777777" w:rsidR="00FC602D" w:rsidRPr="005205ED" w:rsidRDefault="00FC602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13C381E" w14:textId="77777777" w:rsidR="00FC602D" w:rsidRPr="008F6EB1" w:rsidRDefault="00FC602D" w:rsidP="004B683A">
            <w:pPr>
              <w:pStyle w:val="BodyText"/>
              <w:tabs>
                <w:tab w:val="left" w:pos="284"/>
                <w:tab w:val="left" w:pos="567"/>
              </w:tabs>
              <w:spacing w:line="360" w:lineRule="auto"/>
              <w:rPr>
                <w:rFonts w:ascii="Arial" w:hAnsi="Arial" w:cs="Arial"/>
                <w:b w:val="0"/>
                <w:lang w:val="el-GR"/>
              </w:rPr>
            </w:pPr>
          </w:p>
        </w:tc>
      </w:tr>
      <w:tr w:rsidR="006C15BF" w:rsidRPr="00F5040C" w14:paraId="4F40B8AF" w14:textId="77777777" w:rsidTr="00023C51">
        <w:trPr>
          <w:gridAfter w:val="1"/>
          <w:wAfter w:w="22" w:type="dxa"/>
        </w:trPr>
        <w:tc>
          <w:tcPr>
            <w:tcW w:w="2025" w:type="dxa"/>
          </w:tcPr>
          <w:p w14:paraId="0A34482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2C1BBFE" w14:textId="77777777" w:rsidR="006C15BF" w:rsidRPr="00BF5C38" w:rsidRDefault="006C15BF" w:rsidP="004B683A">
            <w:pPr>
              <w:pStyle w:val="BodyText"/>
              <w:tabs>
                <w:tab w:val="left" w:pos="284"/>
                <w:tab w:val="left" w:pos="567"/>
              </w:tabs>
              <w:spacing w:line="360" w:lineRule="auto"/>
              <w:jc w:val="center"/>
              <w:rPr>
                <w:rFonts w:ascii="Arial" w:hAnsi="Arial" w:cs="Arial"/>
                <w:b w:val="0"/>
                <w:bCs w:val="0"/>
                <w:lang w:val="el-GR"/>
              </w:rPr>
            </w:pPr>
            <w:r w:rsidRPr="00BF5C38">
              <w:rPr>
                <w:rFonts w:ascii="Arial" w:hAnsi="Arial" w:cs="Arial"/>
                <w:b w:val="0"/>
                <w:bCs w:val="0"/>
                <w:lang w:val="el-GR"/>
              </w:rPr>
              <w:t>ΜΕΡΟΣ VIΙ</w:t>
            </w:r>
          </w:p>
          <w:p w14:paraId="2D55CA5A" w14:textId="77777777" w:rsidR="006C15BF" w:rsidRPr="008F6EB1" w:rsidRDefault="006C15BF" w:rsidP="004B683A">
            <w:pPr>
              <w:pStyle w:val="BodyText"/>
              <w:tabs>
                <w:tab w:val="left" w:pos="284"/>
                <w:tab w:val="left" w:pos="567"/>
              </w:tabs>
              <w:spacing w:line="360" w:lineRule="auto"/>
              <w:jc w:val="center"/>
              <w:rPr>
                <w:rFonts w:ascii="Arial" w:hAnsi="Arial" w:cs="Arial"/>
                <w:b w:val="0"/>
                <w:lang w:val="el-GR"/>
              </w:rPr>
            </w:pPr>
            <w:r w:rsidRPr="00BF5C38">
              <w:rPr>
                <w:rFonts w:ascii="Arial" w:hAnsi="Arial" w:cs="Arial"/>
                <w:b w:val="0"/>
                <w:bCs w:val="0"/>
                <w:lang w:val="el-GR"/>
              </w:rPr>
              <w:t>ΚΑΤΑΓΓΕΛΙΑ ΠΑΡΑΒΑΣΕΩΝ ΚΑΙ ΓΝΩΣΤΟΠΟΙΗΣΗ ΠΛΗΡΟΦΟΡΙΩΝ</w:t>
            </w:r>
            <w:r w:rsidRPr="008F6EB1">
              <w:rPr>
                <w:rFonts w:ascii="Arial" w:hAnsi="Arial" w:cs="Arial"/>
                <w:lang w:val="el-GR"/>
              </w:rPr>
              <w:t xml:space="preserve"> </w:t>
            </w:r>
          </w:p>
        </w:tc>
      </w:tr>
      <w:tr w:rsidR="006C15BF" w:rsidRPr="00F5040C" w14:paraId="7E1F7EAE" w14:textId="77777777" w:rsidTr="00023C51">
        <w:trPr>
          <w:gridAfter w:val="1"/>
          <w:wAfter w:w="22" w:type="dxa"/>
        </w:trPr>
        <w:tc>
          <w:tcPr>
            <w:tcW w:w="2025" w:type="dxa"/>
          </w:tcPr>
          <w:p w14:paraId="00F9F13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FA6693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55A813D9" w14:textId="77777777" w:rsidTr="00023C51">
        <w:trPr>
          <w:gridAfter w:val="1"/>
          <w:wAfter w:w="22" w:type="dxa"/>
        </w:trPr>
        <w:tc>
          <w:tcPr>
            <w:tcW w:w="2025" w:type="dxa"/>
          </w:tcPr>
          <w:p w14:paraId="194BCFC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Καταγγελία παραβάσεων </w:t>
            </w:r>
          </w:p>
          <w:p w14:paraId="0C6F29EA" w14:textId="77777777" w:rsidR="00EF3134" w:rsidRPr="005205ED" w:rsidRDefault="006C15BF" w:rsidP="00EF3134">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των </w:t>
            </w:r>
            <w:r w:rsidR="00EF3134">
              <w:rPr>
                <w:rFonts w:ascii="Arial" w:hAnsi="Arial" w:cs="Arial"/>
                <w:b w:val="0"/>
                <w:lang w:val="el-GR"/>
              </w:rPr>
              <w:t xml:space="preserve">διατάξεων των </w:t>
            </w:r>
            <w:r w:rsidRPr="005205ED">
              <w:rPr>
                <w:rFonts w:ascii="Arial" w:hAnsi="Arial" w:cs="Arial"/>
                <w:b w:val="0"/>
                <w:lang w:val="el-GR"/>
              </w:rPr>
              <w:t xml:space="preserve">άρθρων 3 και/ή 6 </w:t>
            </w:r>
          </w:p>
          <w:p w14:paraId="1FA7ABF5" w14:textId="77777777" w:rsidR="003A0E1D" w:rsidRDefault="006C15BF" w:rsidP="003A0E1D">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και τ</w:t>
            </w:r>
            <w:r w:rsidR="00EF3134">
              <w:rPr>
                <w:rFonts w:ascii="Arial" w:hAnsi="Arial" w:cs="Arial"/>
                <w:b w:val="0"/>
                <w:lang w:val="el-GR"/>
              </w:rPr>
              <w:t>ου</w:t>
            </w:r>
            <w:r w:rsidR="003A0E1D">
              <w:rPr>
                <w:rFonts w:ascii="Arial" w:hAnsi="Arial" w:cs="Arial"/>
                <w:b w:val="0"/>
                <w:lang w:val="el-GR"/>
              </w:rPr>
              <w:t xml:space="preserve"> Ά</w:t>
            </w:r>
            <w:r w:rsidRPr="005205ED">
              <w:rPr>
                <w:rFonts w:ascii="Arial" w:hAnsi="Arial" w:cs="Arial"/>
                <w:b w:val="0"/>
                <w:lang w:val="el-GR"/>
              </w:rPr>
              <w:t>ρθρ</w:t>
            </w:r>
            <w:r w:rsidR="00EF3134">
              <w:rPr>
                <w:rFonts w:ascii="Arial" w:hAnsi="Arial" w:cs="Arial"/>
                <w:b w:val="0"/>
                <w:lang w:val="el-GR"/>
              </w:rPr>
              <w:t>ου</w:t>
            </w:r>
            <w:r w:rsidRPr="005205ED">
              <w:rPr>
                <w:rFonts w:ascii="Arial" w:hAnsi="Arial" w:cs="Arial"/>
                <w:b w:val="0"/>
                <w:lang w:val="el-GR"/>
              </w:rPr>
              <w:t xml:space="preserve"> 101 ΣΛΕΕ και/ή</w:t>
            </w:r>
            <w:r w:rsidR="00EF3134" w:rsidRPr="00EF3134">
              <w:rPr>
                <w:rFonts w:ascii="Arial" w:hAnsi="Arial" w:cs="Arial"/>
                <w:bCs w:val="0"/>
                <w:lang w:val="el-GR"/>
              </w:rPr>
              <w:t xml:space="preserve"> </w:t>
            </w:r>
            <w:r w:rsidR="00EF3134" w:rsidRPr="00EF3134">
              <w:rPr>
                <w:rFonts w:ascii="Arial" w:hAnsi="Arial" w:cs="Arial"/>
                <w:b w:val="0"/>
                <w:lang w:val="el-GR"/>
              </w:rPr>
              <w:t>του Άρθρου</w:t>
            </w:r>
            <w:r w:rsidRPr="005205ED">
              <w:rPr>
                <w:rFonts w:ascii="Arial" w:hAnsi="Arial" w:cs="Arial"/>
                <w:b w:val="0"/>
                <w:lang w:val="el-GR"/>
              </w:rPr>
              <w:t xml:space="preserve"> </w:t>
            </w:r>
          </w:p>
          <w:p w14:paraId="7E7CA773" w14:textId="77777777" w:rsidR="006C15BF" w:rsidRPr="005205ED" w:rsidRDefault="006C15BF" w:rsidP="003A0E1D">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102 ΣΛΕΕ.</w:t>
            </w:r>
          </w:p>
        </w:tc>
        <w:tc>
          <w:tcPr>
            <w:tcW w:w="7592" w:type="dxa"/>
            <w:gridSpan w:val="35"/>
          </w:tcPr>
          <w:p w14:paraId="0F30D1A1" w14:textId="2DD1CDFB" w:rsidR="006C15BF" w:rsidRPr="008F6EB1" w:rsidRDefault="006C15BF" w:rsidP="002F733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44.-(1)</w:t>
            </w:r>
            <w:r w:rsidR="002F7334">
              <w:rPr>
                <w:rFonts w:ascii="Arial" w:hAnsi="Arial" w:cs="Arial"/>
                <w:b w:val="0"/>
                <w:lang w:val="el-GR"/>
              </w:rPr>
              <w:tab/>
            </w:r>
            <w:r w:rsidR="00A76F5A">
              <w:rPr>
                <w:rFonts w:ascii="Arial" w:hAnsi="Arial" w:cs="Arial"/>
                <w:b w:val="0"/>
                <w:lang w:val="el-GR"/>
              </w:rPr>
              <w:t>Σ</w:t>
            </w:r>
            <w:r w:rsidR="00A76F5A" w:rsidRPr="008F6EB1">
              <w:rPr>
                <w:rFonts w:ascii="Arial" w:hAnsi="Arial" w:cs="Arial"/>
                <w:b w:val="0"/>
                <w:lang w:val="el-GR"/>
              </w:rPr>
              <w:t xml:space="preserve">ε καταγγελία παραβάσεων των διατάξεων των άρθρων 3 και/ή 6 και </w:t>
            </w:r>
            <w:r w:rsidR="00A76F5A" w:rsidRPr="00EF3134">
              <w:rPr>
                <w:rFonts w:ascii="Arial" w:hAnsi="Arial" w:cs="Arial"/>
                <w:b w:val="0"/>
                <w:lang w:val="el-GR"/>
              </w:rPr>
              <w:t>του Άρθρου</w:t>
            </w:r>
            <w:r w:rsidR="00A76F5A" w:rsidRPr="005205ED">
              <w:rPr>
                <w:rFonts w:ascii="Arial" w:hAnsi="Arial" w:cs="Arial"/>
                <w:b w:val="0"/>
                <w:lang w:val="el-GR"/>
              </w:rPr>
              <w:t xml:space="preserve"> </w:t>
            </w:r>
            <w:r w:rsidR="00A76F5A" w:rsidRPr="008F6EB1">
              <w:rPr>
                <w:rFonts w:ascii="Arial" w:hAnsi="Arial" w:cs="Arial"/>
                <w:b w:val="0"/>
                <w:lang w:val="el-GR"/>
              </w:rPr>
              <w:t>101 ΣΛΕΕ και/ή</w:t>
            </w:r>
            <w:r w:rsidR="00A76F5A">
              <w:rPr>
                <w:rFonts w:ascii="Arial" w:hAnsi="Arial" w:cs="Arial"/>
                <w:b w:val="0"/>
                <w:lang w:val="el-GR"/>
              </w:rPr>
              <w:t xml:space="preserve"> </w:t>
            </w:r>
            <w:r w:rsidR="00A76F5A" w:rsidRPr="00EF3134">
              <w:rPr>
                <w:rFonts w:ascii="Arial" w:hAnsi="Arial" w:cs="Arial"/>
                <w:b w:val="0"/>
                <w:lang w:val="el-GR"/>
              </w:rPr>
              <w:t>του Άρθρου</w:t>
            </w:r>
            <w:r w:rsidR="00A76F5A" w:rsidRPr="008F6EB1">
              <w:rPr>
                <w:rFonts w:ascii="Arial" w:hAnsi="Arial" w:cs="Arial"/>
                <w:lang w:val="el-GR"/>
              </w:rPr>
              <w:t xml:space="preserve"> </w:t>
            </w:r>
            <w:r w:rsidR="00A76F5A" w:rsidRPr="008F6EB1">
              <w:rPr>
                <w:rFonts w:ascii="Arial" w:hAnsi="Arial" w:cs="Arial"/>
                <w:b w:val="0"/>
                <w:lang w:val="el-GR"/>
              </w:rPr>
              <w:t>102 ΣΛΕΕ</w:t>
            </w:r>
            <w:r w:rsidR="002B25D6">
              <w:rPr>
                <w:rFonts w:ascii="Arial" w:hAnsi="Arial" w:cs="Arial"/>
                <w:b w:val="0"/>
                <w:lang w:val="el-GR"/>
              </w:rPr>
              <w:t>, δικαιούται κ</w:t>
            </w:r>
            <w:r w:rsidR="00BE3286" w:rsidRPr="008F6EB1">
              <w:rPr>
                <w:rFonts w:ascii="Arial" w:hAnsi="Arial" w:cs="Arial"/>
                <w:b w:val="0"/>
                <w:lang w:val="el-GR"/>
              </w:rPr>
              <w:t>άθε φυσικό ή νομικό πρόσωπο που έχει έννομο προς τούτο συμφέρον</w:t>
            </w:r>
            <w:r w:rsidRPr="008F6EB1">
              <w:rPr>
                <w:rFonts w:ascii="Arial" w:hAnsi="Arial" w:cs="Arial"/>
                <w:b w:val="0"/>
                <w:lang w:val="el-GR"/>
              </w:rPr>
              <w:t>.</w:t>
            </w:r>
          </w:p>
          <w:p w14:paraId="5EE6C1D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044551C8" w14:textId="77777777" w:rsidTr="00023C51">
        <w:trPr>
          <w:gridAfter w:val="1"/>
          <w:wAfter w:w="22" w:type="dxa"/>
        </w:trPr>
        <w:tc>
          <w:tcPr>
            <w:tcW w:w="2025" w:type="dxa"/>
          </w:tcPr>
          <w:p w14:paraId="2C0E607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E98BAD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7A655D1" w14:textId="77777777" w:rsidTr="00023C51">
        <w:trPr>
          <w:gridAfter w:val="1"/>
          <w:wAfter w:w="22" w:type="dxa"/>
        </w:trPr>
        <w:tc>
          <w:tcPr>
            <w:tcW w:w="2025" w:type="dxa"/>
          </w:tcPr>
          <w:p w14:paraId="725F208C"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6709238" w14:textId="77777777" w:rsidR="006C15BF" w:rsidRPr="008F6EB1" w:rsidRDefault="006C15BF" w:rsidP="002F733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3755D8">
              <w:rPr>
                <w:rFonts w:ascii="Arial" w:hAnsi="Arial" w:cs="Arial"/>
                <w:b w:val="0"/>
                <w:lang w:val="el-GR"/>
              </w:rPr>
              <w:tab/>
            </w:r>
            <w:r w:rsidRPr="008F6EB1">
              <w:rPr>
                <w:rFonts w:ascii="Arial" w:hAnsi="Arial" w:cs="Arial"/>
                <w:b w:val="0"/>
                <w:lang w:val="el-GR"/>
              </w:rPr>
              <w:t>(2)</w:t>
            </w:r>
            <w:r w:rsidR="002F7334">
              <w:rPr>
                <w:rFonts w:ascii="Arial" w:hAnsi="Arial" w:cs="Arial"/>
                <w:b w:val="0"/>
                <w:lang w:val="el-GR"/>
              </w:rPr>
              <w:tab/>
            </w:r>
            <w:r w:rsidRPr="008F6EB1">
              <w:rPr>
                <w:rFonts w:ascii="Arial" w:hAnsi="Arial" w:cs="Arial"/>
                <w:b w:val="0"/>
                <w:lang w:val="el-GR"/>
              </w:rPr>
              <w:t xml:space="preserve">Έννομο συμφέρον έχει </w:t>
            </w:r>
            <w:r w:rsidR="00EF3134">
              <w:rPr>
                <w:rFonts w:ascii="Arial" w:hAnsi="Arial" w:cs="Arial"/>
                <w:b w:val="0"/>
                <w:lang w:val="el-GR"/>
              </w:rPr>
              <w:t>πρόσωπο</w:t>
            </w:r>
            <w:r w:rsidRPr="008F6EB1">
              <w:rPr>
                <w:rFonts w:ascii="Arial" w:hAnsi="Arial" w:cs="Arial"/>
                <w:b w:val="0"/>
                <w:lang w:val="el-GR"/>
              </w:rPr>
              <w:t xml:space="preserve"> που δύναται να αποδείξει ότι υπέστη ή υπάρχει σοβαρός ή πιθανός κίνδυνος να υποστεί αισθητή οικονομική βλάβη ή ότι τίθεται ή υπάρχει σοβαρός ή πιθανός κίνδυνος να τεθεί σε μειονεκτική στον ανταγωνισμό θέση, ως άμεσο αποτέλεσμα της παράβασης. </w:t>
            </w:r>
          </w:p>
        </w:tc>
      </w:tr>
      <w:tr w:rsidR="006C15BF" w:rsidRPr="00F5040C" w14:paraId="4FCF617F" w14:textId="77777777" w:rsidTr="00023C51">
        <w:trPr>
          <w:gridAfter w:val="1"/>
          <w:wAfter w:w="22" w:type="dxa"/>
        </w:trPr>
        <w:tc>
          <w:tcPr>
            <w:tcW w:w="2025" w:type="dxa"/>
          </w:tcPr>
          <w:p w14:paraId="73372D3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6CE34E1"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75EC04AE" w14:textId="77777777" w:rsidTr="00023C51">
        <w:trPr>
          <w:gridAfter w:val="1"/>
          <w:wAfter w:w="22" w:type="dxa"/>
        </w:trPr>
        <w:tc>
          <w:tcPr>
            <w:tcW w:w="2025" w:type="dxa"/>
          </w:tcPr>
          <w:p w14:paraId="61DC231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553B476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5E2E312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2D2061A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4E4E741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32C89A4E" w14:textId="77777777" w:rsidR="006C15BF" w:rsidRPr="000C4395" w:rsidRDefault="006C15BF" w:rsidP="004B683A">
            <w:pPr>
              <w:pStyle w:val="BodyText"/>
              <w:tabs>
                <w:tab w:val="left" w:pos="284"/>
                <w:tab w:val="left" w:pos="567"/>
              </w:tabs>
              <w:spacing w:line="360" w:lineRule="auto"/>
              <w:jc w:val="left"/>
              <w:rPr>
                <w:rFonts w:ascii="Arial" w:hAnsi="Arial" w:cs="Arial"/>
                <w:b w:val="0"/>
                <w:lang w:val="en-US"/>
              </w:rPr>
            </w:pPr>
            <w:r w:rsidRPr="005205ED">
              <w:rPr>
                <w:rFonts w:ascii="Arial" w:hAnsi="Arial" w:cs="Arial"/>
                <w:b w:val="0"/>
                <w:lang w:val="el-GR"/>
              </w:rPr>
              <w:t>Παρ</w:t>
            </w:r>
            <w:r w:rsidR="000C4395">
              <w:rPr>
                <w:rFonts w:ascii="Arial" w:hAnsi="Arial" w:cs="Arial"/>
                <w:b w:val="0"/>
                <w:lang w:val="el-GR"/>
              </w:rPr>
              <w:t>ά</w:t>
            </w:r>
            <w:r w:rsidRPr="005205ED">
              <w:rPr>
                <w:rFonts w:ascii="Arial" w:hAnsi="Arial" w:cs="Arial"/>
                <w:b w:val="0"/>
                <w:lang w:val="el-GR"/>
              </w:rPr>
              <w:t>ρτ</w:t>
            </w:r>
            <w:r w:rsidR="000C4395">
              <w:rPr>
                <w:rFonts w:ascii="Arial" w:hAnsi="Arial" w:cs="Arial"/>
                <w:b w:val="0"/>
                <w:lang w:val="el-GR"/>
              </w:rPr>
              <w:t>η</w:t>
            </w:r>
            <w:r w:rsidRPr="005205ED">
              <w:rPr>
                <w:rFonts w:ascii="Arial" w:hAnsi="Arial" w:cs="Arial"/>
                <w:b w:val="0"/>
                <w:lang w:val="el-GR"/>
              </w:rPr>
              <w:t>μα</w:t>
            </w:r>
            <w:r w:rsidRPr="005205ED">
              <w:rPr>
                <w:rFonts w:ascii="Arial" w:hAnsi="Arial" w:cs="Arial"/>
                <w:b w:val="0"/>
                <w:lang w:val="en-US"/>
              </w:rPr>
              <w:t xml:space="preserve"> I</w:t>
            </w:r>
            <w:r w:rsidRPr="005205ED">
              <w:rPr>
                <w:rFonts w:ascii="Arial" w:hAnsi="Arial" w:cs="Arial"/>
                <w:b w:val="0"/>
                <w:lang w:val="el-GR"/>
              </w:rPr>
              <w:t>.</w:t>
            </w:r>
          </w:p>
        </w:tc>
        <w:tc>
          <w:tcPr>
            <w:tcW w:w="7592" w:type="dxa"/>
            <w:gridSpan w:val="35"/>
          </w:tcPr>
          <w:p w14:paraId="54D47727" w14:textId="7FECE3F7" w:rsidR="006C15BF" w:rsidRPr="008F6EB1" w:rsidRDefault="006C15BF" w:rsidP="002F733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3755D8">
              <w:rPr>
                <w:rFonts w:ascii="Arial" w:hAnsi="Arial" w:cs="Arial"/>
                <w:b w:val="0"/>
                <w:lang w:val="el-GR"/>
              </w:rPr>
              <w:tab/>
            </w:r>
            <w:r w:rsidRPr="008F6EB1">
              <w:rPr>
                <w:rFonts w:ascii="Arial" w:hAnsi="Arial" w:cs="Arial"/>
                <w:b w:val="0"/>
                <w:lang w:val="el-GR"/>
              </w:rPr>
              <w:t>(3)</w:t>
            </w:r>
            <w:r w:rsidR="003755D8">
              <w:rPr>
                <w:rFonts w:ascii="Arial" w:hAnsi="Arial" w:cs="Arial"/>
                <w:b w:val="0"/>
                <w:lang w:val="el-GR"/>
              </w:rPr>
              <w:tab/>
            </w:r>
            <w:r w:rsidRPr="008F6EB1">
              <w:rPr>
                <w:rFonts w:ascii="Arial" w:hAnsi="Arial" w:cs="Arial"/>
                <w:b w:val="0"/>
                <w:lang w:val="el-GR"/>
              </w:rPr>
              <w:t xml:space="preserve">Η καταγγελία γίνεται αποδεκτή από την Επιτροπή, εφόσον υποβάλλεται γραπτώς, </w:t>
            </w:r>
            <w:r w:rsidR="00EF3134">
              <w:rPr>
                <w:rFonts w:ascii="Arial" w:hAnsi="Arial" w:cs="Arial"/>
                <w:b w:val="0"/>
                <w:lang w:val="el-GR"/>
              </w:rPr>
              <w:t>σε έντυπη</w:t>
            </w:r>
            <w:r w:rsidRPr="008F6EB1">
              <w:rPr>
                <w:rFonts w:ascii="Arial" w:hAnsi="Arial" w:cs="Arial"/>
                <w:b w:val="0"/>
                <w:lang w:val="el-GR"/>
              </w:rPr>
              <w:t xml:space="preserve"> και σε ψηφιακή μορφή, η οποία δύναται να τύχει επεξεργασίας, υπογράφεται από το πρόσωπο που υποβάλλει την καταγγελία, ή εξουσιοδοτημένο δικηγόρο ή αντιπρόσωπο του προσώπου που υποβάλλει την καταγγελία και περιέχει όλα τα στοιχεία που αναφέρονται στο Παράρτημα Ι.</w:t>
            </w:r>
          </w:p>
        </w:tc>
      </w:tr>
      <w:tr w:rsidR="006C15BF" w:rsidRPr="00F5040C" w14:paraId="77D12C87" w14:textId="77777777" w:rsidTr="00023C51">
        <w:trPr>
          <w:gridAfter w:val="1"/>
          <w:wAfter w:w="22" w:type="dxa"/>
        </w:trPr>
        <w:tc>
          <w:tcPr>
            <w:tcW w:w="2025" w:type="dxa"/>
          </w:tcPr>
          <w:p w14:paraId="7A7C8E8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774D30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2C1E13C" w14:textId="77777777" w:rsidTr="00023C51">
        <w:trPr>
          <w:gridAfter w:val="1"/>
          <w:wAfter w:w="22" w:type="dxa"/>
        </w:trPr>
        <w:tc>
          <w:tcPr>
            <w:tcW w:w="2025" w:type="dxa"/>
          </w:tcPr>
          <w:p w14:paraId="2EA6279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374978BD" w14:textId="055418E1" w:rsidR="006C15BF" w:rsidRPr="005205ED" w:rsidRDefault="00C61F3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Παρ</w:t>
            </w:r>
            <w:r>
              <w:rPr>
                <w:rFonts w:ascii="Arial" w:hAnsi="Arial" w:cs="Arial"/>
                <w:b w:val="0"/>
                <w:lang w:val="el-GR"/>
              </w:rPr>
              <w:t>ά</w:t>
            </w:r>
            <w:r w:rsidRPr="005205ED">
              <w:rPr>
                <w:rFonts w:ascii="Arial" w:hAnsi="Arial" w:cs="Arial"/>
                <w:b w:val="0"/>
                <w:lang w:val="el-GR"/>
              </w:rPr>
              <w:t>ρτ</w:t>
            </w:r>
            <w:r>
              <w:rPr>
                <w:rFonts w:ascii="Arial" w:hAnsi="Arial" w:cs="Arial"/>
                <w:b w:val="0"/>
                <w:lang w:val="el-GR"/>
              </w:rPr>
              <w:t>η</w:t>
            </w:r>
            <w:r w:rsidRPr="005205ED">
              <w:rPr>
                <w:rFonts w:ascii="Arial" w:hAnsi="Arial" w:cs="Arial"/>
                <w:b w:val="0"/>
                <w:lang w:val="el-GR"/>
              </w:rPr>
              <w:t>μα</w:t>
            </w:r>
            <w:r w:rsidRPr="005205ED">
              <w:rPr>
                <w:rFonts w:ascii="Arial" w:hAnsi="Arial" w:cs="Arial"/>
                <w:b w:val="0"/>
                <w:lang w:val="en-US"/>
              </w:rPr>
              <w:t xml:space="preserve"> I</w:t>
            </w:r>
            <w:r w:rsidRPr="005205ED">
              <w:rPr>
                <w:rFonts w:ascii="Arial" w:hAnsi="Arial" w:cs="Arial"/>
                <w:b w:val="0"/>
                <w:lang w:val="el-GR"/>
              </w:rPr>
              <w:t>.</w:t>
            </w:r>
          </w:p>
        </w:tc>
        <w:tc>
          <w:tcPr>
            <w:tcW w:w="7592" w:type="dxa"/>
            <w:gridSpan w:val="35"/>
          </w:tcPr>
          <w:p w14:paraId="18A9BCEF" w14:textId="77777777" w:rsidR="006C15BF" w:rsidRPr="008F6EB1" w:rsidRDefault="003755D8" w:rsidP="00FE6ACD">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(4)</w:t>
            </w:r>
            <w:r>
              <w:rPr>
                <w:rFonts w:ascii="Arial" w:hAnsi="Arial" w:cs="Arial"/>
                <w:b w:val="0"/>
                <w:lang w:val="el-GR"/>
              </w:rPr>
              <w:tab/>
            </w:r>
            <w:r w:rsidR="006C15BF" w:rsidRPr="008F6EB1">
              <w:rPr>
                <w:rFonts w:ascii="Arial" w:hAnsi="Arial" w:cs="Arial"/>
                <w:b w:val="0"/>
                <w:lang w:val="el-GR"/>
              </w:rPr>
              <w:t xml:space="preserve">Σε περίπτωση που η καταγγελία δεν περιέχει όλες τις πληροφορίες </w:t>
            </w:r>
            <w:r w:rsidR="000C4395">
              <w:rPr>
                <w:rFonts w:ascii="Arial" w:hAnsi="Arial" w:cs="Arial"/>
                <w:b w:val="0"/>
                <w:lang w:val="el-GR"/>
              </w:rPr>
              <w:t>που προβλέπονται στο</w:t>
            </w:r>
            <w:r w:rsidR="006C15BF" w:rsidRPr="008F6EB1">
              <w:rPr>
                <w:rFonts w:ascii="Arial" w:hAnsi="Arial" w:cs="Arial"/>
                <w:b w:val="0"/>
                <w:lang w:val="el-GR"/>
              </w:rPr>
              <w:t xml:space="preserve"> Παρ</w:t>
            </w:r>
            <w:r w:rsidR="000C4395">
              <w:rPr>
                <w:rFonts w:ascii="Arial" w:hAnsi="Arial" w:cs="Arial"/>
                <w:b w:val="0"/>
                <w:lang w:val="el-GR"/>
              </w:rPr>
              <w:t xml:space="preserve">άρτημα </w:t>
            </w:r>
            <w:r w:rsidR="006C15BF" w:rsidRPr="008F6EB1">
              <w:rPr>
                <w:rFonts w:ascii="Arial" w:hAnsi="Arial" w:cs="Arial"/>
                <w:b w:val="0"/>
                <w:lang w:val="el-GR"/>
              </w:rPr>
              <w:t>Ι, η Επιτροπή δύναται</w:t>
            </w:r>
            <w:r w:rsidR="000C4395">
              <w:rPr>
                <w:rFonts w:ascii="Arial" w:hAnsi="Arial" w:cs="Arial"/>
                <w:b w:val="0"/>
                <w:lang w:val="el-GR"/>
              </w:rPr>
              <w:t>-</w:t>
            </w:r>
          </w:p>
        </w:tc>
      </w:tr>
      <w:tr w:rsidR="006C15BF" w:rsidRPr="00F5040C" w14:paraId="438842EE" w14:textId="77777777" w:rsidTr="00023C51">
        <w:trPr>
          <w:gridAfter w:val="1"/>
          <w:wAfter w:w="22" w:type="dxa"/>
        </w:trPr>
        <w:tc>
          <w:tcPr>
            <w:tcW w:w="2025" w:type="dxa"/>
          </w:tcPr>
          <w:p w14:paraId="22EA8E6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B666DA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274AF58" w14:textId="77777777" w:rsidTr="00023C51">
        <w:trPr>
          <w:gridAfter w:val="1"/>
          <w:wAfter w:w="22" w:type="dxa"/>
          <w:trHeight w:val="436"/>
        </w:trPr>
        <w:tc>
          <w:tcPr>
            <w:tcW w:w="2025" w:type="dxa"/>
          </w:tcPr>
          <w:p w14:paraId="5D7C79F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0B5F6926"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665192AC" w14:textId="77777777" w:rsidR="006C15BF" w:rsidRPr="008F6EB1" w:rsidRDefault="006C15BF" w:rsidP="003755D8">
            <w:pPr>
              <w:pStyle w:val="BodyText"/>
              <w:tabs>
                <w:tab w:val="left" w:pos="284"/>
                <w:tab w:val="left" w:pos="562"/>
              </w:tabs>
              <w:spacing w:line="360" w:lineRule="auto"/>
              <w:ind w:left="562" w:hanging="518"/>
              <w:rPr>
                <w:rFonts w:ascii="Arial" w:hAnsi="Arial" w:cs="Arial"/>
                <w:b w:val="0"/>
                <w:lang w:val="el-GR"/>
              </w:rPr>
            </w:pPr>
            <w:r w:rsidRPr="008F6EB1">
              <w:rPr>
                <w:rFonts w:ascii="Arial" w:hAnsi="Arial" w:cs="Arial"/>
                <w:b w:val="0"/>
                <w:lang w:val="el-GR"/>
              </w:rPr>
              <w:t xml:space="preserve">(α) </w:t>
            </w:r>
            <w:r w:rsidR="003755D8">
              <w:rPr>
                <w:rFonts w:ascii="Arial" w:hAnsi="Arial" w:cs="Arial"/>
                <w:b w:val="0"/>
                <w:lang w:val="el-GR"/>
              </w:rPr>
              <w:tab/>
            </w:r>
            <w:r w:rsidRPr="008F6EB1">
              <w:rPr>
                <w:rFonts w:ascii="Arial" w:hAnsi="Arial" w:cs="Arial"/>
                <w:b w:val="0"/>
                <w:lang w:val="el-GR"/>
              </w:rPr>
              <w:t>να αποδεχθεί την καταγγελία στην περίπτωση που κρίνει τις υποβληθείσες πληροφορίες ως ικανοποιητικές για την εξέταση της καταγγελίας, ή</w:t>
            </w:r>
          </w:p>
        </w:tc>
      </w:tr>
      <w:tr w:rsidR="006C15BF" w:rsidRPr="00F5040C" w14:paraId="6A131F2E" w14:textId="77777777" w:rsidTr="00023C51">
        <w:trPr>
          <w:gridAfter w:val="1"/>
          <w:wAfter w:w="22" w:type="dxa"/>
        </w:trPr>
        <w:tc>
          <w:tcPr>
            <w:tcW w:w="2025" w:type="dxa"/>
          </w:tcPr>
          <w:p w14:paraId="31779B2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548845B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0AE764CF" w14:textId="77777777" w:rsidR="006C15BF" w:rsidRPr="008F6EB1" w:rsidRDefault="006C15BF" w:rsidP="003755D8">
            <w:pPr>
              <w:pStyle w:val="BodyText"/>
              <w:tabs>
                <w:tab w:val="left" w:pos="284"/>
                <w:tab w:val="left" w:pos="562"/>
              </w:tabs>
              <w:spacing w:line="360" w:lineRule="auto"/>
              <w:ind w:left="562" w:hanging="602"/>
              <w:rPr>
                <w:rFonts w:ascii="Arial" w:hAnsi="Arial" w:cs="Arial"/>
                <w:b w:val="0"/>
                <w:lang w:val="el-GR"/>
              </w:rPr>
            </w:pPr>
          </w:p>
        </w:tc>
      </w:tr>
      <w:tr w:rsidR="006C15BF" w:rsidRPr="00F5040C" w14:paraId="6D4B0F27" w14:textId="77777777" w:rsidTr="00023C51">
        <w:trPr>
          <w:gridAfter w:val="1"/>
          <w:wAfter w:w="22" w:type="dxa"/>
        </w:trPr>
        <w:tc>
          <w:tcPr>
            <w:tcW w:w="2025" w:type="dxa"/>
          </w:tcPr>
          <w:p w14:paraId="7AA01A9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6B2864B3"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07AC0511" w14:textId="77777777" w:rsidR="006C15BF" w:rsidRPr="008F6EB1" w:rsidRDefault="006C15BF" w:rsidP="003755D8">
            <w:pPr>
              <w:pStyle w:val="BodyText"/>
              <w:tabs>
                <w:tab w:val="left" w:pos="284"/>
                <w:tab w:val="left" w:pos="562"/>
              </w:tabs>
              <w:spacing w:line="360" w:lineRule="auto"/>
              <w:ind w:left="562" w:hanging="546"/>
              <w:rPr>
                <w:rFonts w:ascii="Arial" w:hAnsi="Arial" w:cs="Arial"/>
                <w:b w:val="0"/>
                <w:lang w:val="el-GR"/>
              </w:rPr>
            </w:pPr>
            <w:r w:rsidRPr="008F6EB1">
              <w:rPr>
                <w:rFonts w:ascii="Arial" w:hAnsi="Arial" w:cs="Arial"/>
                <w:b w:val="0"/>
                <w:lang w:val="el-GR"/>
              </w:rPr>
              <w:t xml:space="preserve">(β) </w:t>
            </w:r>
            <w:r w:rsidR="003755D8">
              <w:rPr>
                <w:rFonts w:ascii="Arial" w:hAnsi="Arial" w:cs="Arial"/>
                <w:b w:val="0"/>
                <w:lang w:val="el-GR"/>
              </w:rPr>
              <w:tab/>
            </w:r>
            <w:r w:rsidRPr="008F6EB1">
              <w:rPr>
                <w:rFonts w:ascii="Arial" w:hAnsi="Arial" w:cs="Arial"/>
                <w:b w:val="0"/>
                <w:lang w:val="el-GR"/>
              </w:rPr>
              <w:t>να ζητήσει διευκρινίσεις και/ή συμπλήρωση στοιχείων</w:t>
            </w:r>
            <w:r w:rsidR="000C4395">
              <w:rPr>
                <w:rFonts w:ascii="Arial" w:hAnsi="Arial" w:cs="Arial"/>
                <w:b w:val="0"/>
                <w:lang w:val="el-GR"/>
              </w:rPr>
              <w:t>:</w:t>
            </w:r>
            <w:r w:rsidRPr="008F6EB1">
              <w:rPr>
                <w:rFonts w:ascii="Arial" w:hAnsi="Arial" w:cs="Arial"/>
                <w:b w:val="0"/>
                <w:lang w:val="el-GR"/>
              </w:rPr>
              <w:t xml:space="preserve"> </w:t>
            </w:r>
            <w:r w:rsidR="000E42D2">
              <w:rPr>
                <w:rFonts w:ascii="Arial" w:hAnsi="Arial" w:cs="Arial"/>
                <w:b w:val="0"/>
                <w:lang w:val="el-GR"/>
              </w:rPr>
              <w:t xml:space="preserve"> </w:t>
            </w:r>
          </w:p>
        </w:tc>
      </w:tr>
      <w:tr w:rsidR="000C4395" w:rsidRPr="00F5040C" w14:paraId="76AEF84F" w14:textId="77777777" w:rsidTr="00023C51">
        <w:trPr>
          <w:gridAfter w:val="1"/>
          <w:wAfter w:w="22" w:type="dxa"/>
        </w:trPr>
        <w:tc>
          <w:tcPr>
            <w:tcW w:w="2025" w:type="dxa"/>
          </w:tcPr>
          <w:p w14:paraId="73912AEC" w14:textId="77777777" w:rsidR="000C4395" w:rsidRPr="005205ED" w:rsidRDefault="000C4395"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2328A555" w14:textId="77777777" w:rsidR="000C4395" w:rsidRPr="008F6EB1" w:rsidRDefault="000C4395"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695B829F" w14:textId="77777777" w:rsidR="000C4395" w:rsidRPr="008F6EB1" w:rsidRDefault="000C4395" w:rsidP="003755D8">
            <w:pPr>
              <w:pStyle w:val="BodyText"/>
              <w:tabs>
                <w:tab w:val="left" w:pos="284"/>
                <w:tab w:val="left" w:pos="562"/>
              </w:tabs>
              <w:spacing w:line="360" w:lineRule="auto"/>
              <w:ind w:left="562" w:hanging="546"/>
              <w:rPr>
                <w:rFonts w:ascii="Arial" w:hAnsi="Arial" w:cs="Arial"/>
                <w:b w:val="0"/>
                <w:lang w:val="el-GR"/>
              </w:rPr>
            </w:pPr>
          </w:p>
        </w:tc>
      </w:tr>
      <w:tr w:rsidR="000C4395" w:rsidRPr="00F5040C" w14:paraId="48F05E9A" w14:textId="77777777" w:rsidTr="00023C51">
        <w:trPr>
          <w:gridAfter w:val="1"/>
          <w:wAfter w:w="22" w:type="dxa"/>
        </w:trPr>
        <w:tc>
          <w:tcPr>
            <w:tcW w:w="2025" w:type="dxa"/>
          </w:tcPr>
          <w:p w14:paraId="3178D3C7" w14:textId="77777777" w:rsidR="000C4395" w:rsidRPr="005205ED" w:rsidRDefault="000C4395"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0361547C" w14:textId="77777777" w:rsidR="000C4395" w:rsidRPr="008F6EB1" w:rsidRDefault="000C4395"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47F2CEB2" w14:textId="47D88D9D" w:rsidR="000C4395" w:rsidRPr="008F6EB1" w:rsidRDefault="000C4395" w:rsidP="00F02C2A">
            <w:pPr>
              <w:pStyle w:val="BodyText"/>
              <w:tabs>
                <w:tab w:val="left" w:pos="284"/>
                <w:tab w:val="left" w:pos="562"/>
                <w:tab w:val="left" w:pos="1107"/>
              </w:tabs>
              <w:spacing w:line="360" w:lineRule="auto"/>
              <w:ind w:left="562" w:hanging="546"/>
              <w:rPr>
                <w:rFonts w:ascii="Arial" w:hAnsi="Arial" w:cs="Arial"/>
                <w:b w:val="0"/>
                <w:lang w:val="el-GR"/>
              </w:rPr>
            </w:pPr>
            <w:r>
              <w:rPr>
                <w:rFonts w:ascii="Arial" w:hAnsi="Arial" w:cs="Arial"/>
                <w:b w:val="0"/>
                <w:lang w:val="el-GR"/>
              </w:rPr>
              <w:tab/>
            </w:r>
            <w:r>
              <w:rPr>
                <w:rFonts w:ascii="Arial" w:hAnsi="Arial" w:cs="Arial"/>
                <w:b w:val="0"/>
                <w:lang w:val="el-GR"/>
              </w:rPr>
              <w:tab/>
            </w:r>
            <w:r w:rsidR="00F02C2A">
              <w:rPr>
                <w:rFonts w:ascii="Arial" w:hAnsi="Arial" w:cs="Arial"/>
                <w:b w:val="0"/>
                <w:lang w:val="el-GR"/>
              </w:rPr>
              <w:tab/>
            </w:r>
            <w:r>
              <w:rPr>
                <w:rFonts w:ascii="Arial" w:hAnsi="Arial" w:cs="Arial"/>
                <w:b w:val="0"/>
                <w:lang w:val="el-GR"/>
              </w:rPr>
              <w:t xml:space="preserve">Νοείται ότι, </w:t>
            </w:r>
            <w:r w:rsidR="00D6374E">
              <w:rPr>
                <w:rFonts w:ascii="Arial" w:hAnsi="Arial" w:cs="Arial"/>
                <w:b w:val="0"/>
                <w:lang w:val="el-GR"/>
              </w:rPr>
              <w:t>στην ως άνω</w:t>
            </w:r>
            <w:r w:rsidRPr="008F6EB1">
              <w:rPr>
                <w:rFonts w:ascii="Arial" w:hAnsi="Arial" w:cs="Arial"/>
                <w:b w:val="0"/>
                <w:lang w:val="el-GR"/>
              </w:rPr>
              <w:t xml:space="preserve"> περίπτωση, η Επιτροπή ορίζει εύλογη προθεσμία υποβολής των ζητηθέντων στοιχείων από το πρόσωπο που υποβάλλει την καταγγελία, η οποία δεν δύναται να είναι μικρότερη των είκοσι</w:t>
            </w:r>
            <w:r>
              <w:rPr>
                <w:rFonts w:ascii="Arial" w:hAnsi="Arial" w:cs="Arial"/>
                <w:b w:val="0"/>
                <w:lang w:val="el-GR"/>
              </w:rPr>
              <w:t xml:space="preserve"> (20)</w:t>
            </w:r>
            <w:r w:rsidRPr="008F6EB1">
              <w:rPr>
                <w:rFonts w:ascii="Arial" w:hAnsi="Arial" w:cs="Arial"/>
                <w:b w:val="0"/>
                <w:lang w:val="el-GR"/>
              </w:rPr>
              <w:t xml:space="preserve"> ημερών</w:t>
            </w:r>
            <w:r w:rsidR="004759A9">
              <w:rPr>
                <w:rFonts w:ascii="Arial" w:hAnsi="Arial" w:cs="Arial"/>
                <w:b w:val="0"/>
                <w:lang w:val="el-GR"/>
              </w:rPr>
              <w:t>:</w:t>
            </w:r>
          </w:p>
        </w:tc>
      </w:tr>
      <w:tr w:rsidR="000C4395" w:rsidRPr="00F5040C" w14:paraId="03FF495A" w14:textId="77777777" w:rsidTr="00023C51">
        <w:trPr>
          <w:gridAfter w:val="1"/>
          <w:wAfter w:w="22" w:type="dxa"/>
        </w:trPr>
        <w:tc>
          <w:tcPr>
            <w:tcW w:w="2025" w:type="dxa"/>
          </w:tcPr>
          <w:p w14:paraId="486A0EEA" w14:textId="77777777" w:rsidR="000C4395" w:rsidRPr="005205ED" w:rsidRDefault="000C4395"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27CB0019" w14:textId="77777777" w:rsidR="000C4395" w:rsidRPr="008F6EB1" w:rsidRDefault="000C4395"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31CF97CC" w14:textId="77777777" w:rsidR="000C4395" w:rsidRDefault="000C4395" w:rsidP="003755D8">
            <w:pPr>
              <w:pStyle w:val="BodyText"/>
              <w:tabs>
                <w:tab w:val="left" w:pos="284"/>
                <w:tab w:val="left" w:pos="562"/>
              </w:tabs>
              <w:spacing w:line="360" w:lineRule="auto"/>
              <w:ind w:left="562" w:hanging="546"/>
              <w:rPr>
                <w:rFonts w:ascii="Arial" w:hAnsi="Arial" w:cs="Arial"/>
                <w:b w:val="0"/>
                <w:lang w:val="el-GR"/>
              </w:rPr>
            </w:pPr>
          </w:p>
        </w:tc>
      </w:tr>
      <w:tr w:rsidR="000C4395" w:rsidRPr="00F5040C" w14:paraId="0D46CBC4" w14:textId="77777777" w:rsidTr="00023C51">
        <w:trPr>
          <w:gridAfter w:val="1"/>
          <w:wAfter w:w="22" w:type="dxa"/>
        </w:trPr>
        <w:tc>
          <w:tcPr>
            <w:tcW w:w="2025" w:type="dxa"/>
          </w:tcPr>
          <w:p w14:paraId="73ADA5CF" w14:textId="77777777" w:rsidR="000C4395" w:rsidRPr="005205ED" w:rsidRDefault="000C4395" w:rsidP="004B683A">
            <w:pPr>
              <w:pStyle w:val="BodyText"/>
              <w:tabs>
                <w:tab w:val="left" w:pos="284"/>
                <w:tab w:val="left" w:pos="567"/>
              </w:tabs>
              <w:spacing w:line="360" w:lineRule="auto"/>
              <w:jc w:val="left"/>
              <w:rPr>
                <w:rFonts w:ascii="Arial" w:hAnsi="Arial" w:cs="Arial"/>
                <w:b w:val="0"/>
                <w:lang w:val="el-GR"/>
              </w:rPr>
            </w:pPr>
          </w:p>
        </w:tc>
        <w:tc>
          <w:tcPr>
            <w:tcW w:w="828" w:type="dxa"/>
            <w:gridSpan w:val="9"/>
          </w:tcPr>
          <w:p w14:paraId="67BEE52A" w14:textId="77777777" w:rsidR="000C4395" w:rsidRPr="008F6EB1" w:rsidRDefault="000C4395" w:rsidP="004B683A">
            <w:pPr>
              <w:pStyle w:val="BodyText"/>
              <w:tabs>
                <w:tab w:val="left" w:pos="284"/>
                <w:tab w:val="left" w:pos="567"/>
              </w:tabs>
              <w:spacing w:line="360" w:lineRule="auto"/>
              <w:rPr>
                <w:rFonts w:ascii="Arial" w:hAnsi="Arial" w:cs="Arial"/>
                <w:b w:val="0"/>
                <w:lang w:val="el-GR"/>
              </w:rPr>
            </w:pPr>
          </w:p>
        </w:tc>
        <w:tc>
          <w:tcPr>
            <w:tcW w:w="6764" w:type="dxa"/>
            <w:gridSpan w:val="26"/>
            <w:tcBorders>
              <w:left w:val="nil"/>
            </w:tcBorders>
          </w:tcPr>
          <w:p w14:paraId="216A7CE9" w14:textId="1ED52713" w:rsidR="000C4395" w:rsidRDefault="000C4395" w:rsidP="00F02C2A">
            <w:pPr>
              <w:pStyle w:val="BodyText"/>
              <w:tabs>
                <w:tab w:val="left" w:pos="284"/>
                <w:tab w:val="left" w:pos="562"/>
                <w:tab w:val="left" w:pos="1107"/>
              </w:tabs>
              <w:spacing w:line="360" w:lineRule="auto"/>
              <w:ind w:left="562" w:hanging="546"/>
              <w:rPr>
                <w:rFonts w:ascii="Arial" w:hAnsi="Arial" w:cs="Arial"/>
                <w:b w:val="0"/>
                <w:lang w:val="el-GR"/>
              </w:rPr>
            </w:pPr>
            <w:r>
              <w:rPr>
                <w:rFonts w:ascii="Arial" w:hAnsi="Arial" w:cs="Arial"/>
                <w:b w:val="0"/>
                <w:lang w:val="el-GR"/>
              </w:rPr>
              <w:tab/>
            </w:r>
            <w:r>
              <w:rPr>
                <w:rFonts w:ascii="Arial" w:hAnsi="Arial" w:cs="Arial"/>
                <w:b w:val="0"/>
                <w:lang w:val="el-GR"/>
              </w:rPr>
              <w:tab/>
            </w:r>
            <w:r w:rsidR="00F02C2A">
              <w:rPr>
                <w:rFonts w:ascii="Arial" w:hAnsi="Arial" w:cs="Arial"/>
                <w:b w:val="0"/>
                <w:lang w:val="el-GR"/>
              </w:rPr>
              <w:tab/>
            </w:r>
            <w:r>
              <w:rPr>
                <w:rFonts w:ascii="Arial" w:hAnsi="Arial" w:cs="Arial"/>
                <w:b w:val="0"/>
                <w:lang w:val="el-GR"/>
              </w:rPr>
              <w:t xml:space="preserve">Νοείται </w:t>
            </w:r>
            <w:r w:rsidR="00BF1FB9">
              <w:rPr>
                <w:rFonts w:ascii="Arial" w:hAnsi="Arial" w:cs="Arial"/>
                <w:b w:val="0"/>
                <w:lang w:val="el-GR"/>
              </w:rPr>
              <w:t xml:space="preserve">περαιτέρω </w:t>
            </w:r>
            <w:r>
              <w:rPr>
                <w:rFonts w:ascii="Arial" w:hAnsi="Arial" w:cs="Arial"/>
                <w:b w:val="0"/>
                <w:lang w:val="el-GR"/>
              </w:rPr>
              <w:t>ότι, η</w:t>
            </w:r>
            <w:r w:rsidRPr="008F6EB1">
              <w:rPr>
                <w:rFonts w:ascii="Arial" w:hAnsi="Arial" w:cs="Arial"/>
                <w:b w:val="0"/>
                <w:lang w:val="el-GR"/>
              </w:rPr>
              <w:t xml:space="preserve"> Επιτροπή δεν υποχρεούται να λάβει υπόψη της στοιχεία, τα οποία υποβλήθηκαν μετά την εκπνοή της ταχθείσας προθεσμίας.</w:t>
            </w:r>
          </w:p>
        </w:tc>
      </w:tr>
      <w:tr w:rsidR="006C15BF" w:rsidRPr="00F5040C" w14:paraId="41DC7166" w14:textId="77777777" w:rsidTr="00023C51">
        <w:trPr>
          <w:gridAfter w:val="1"/>
          <w:wAfter w:w="22" w:type="dxa"/>
        </w:trPr>
        <w:tc>
          <w:tcPr>
            <w:tcW w:w="2025" w:type="dxa"/>
          </w:tcPr>
          <w:p w14:paraId="7003DED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F89BB1F"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836C49" w:rsidRPr="00F5040C" w14:paraId="797BAC28" w14:textId="77777777" w:rsidTr="001F1460">
        <w:trPr>
          <w:gridAfter w:val="1"/>
          <w:wAfter w:w="22" w:type="dxa"/>
        </w:trPr>
        <w:tc>
          <w:tcPr>
            <w:tcW w:w="2025" w:type="dxa"/>
          </w:tcPr>
          <w:p w14:paraId="40F7276D" w14:textId="77777777" w:rsidR="00836C49" w:rsidRPr="005205ED" w:rsidRDefault="00836C49" w:rsidP="004B683A">
            <w:pPr>
              <w:pStyle w:val="BodyText"/>
              <w:tabs>
                <w:tab w:val="left" w:pos="284"/>
                <w:tab w:val="left" w:pos="567"/>
              </w:tabs>
              <w:spacing w:line="360" w:lineRule="auto"/>
              <w:jc w:val="left"/>
              <w:rPr>
                <w:rFonts w:ascii="Arial" w:hAnsi="Arial" w:cs="Arial"/>
                <w:b w:val="0"/>
                <w:lang w:val="el-GR"/>
              </w:rPr>
            </w:pPr>
          </w:p>
        </w:tc>
        <w:tc>
          <w:tcPr>
            <w:tcW w:w="1353" w:type="dxa"/>
            <w:gridSpan w:val="26"/>
          </w:tcPr>
          <w:p w14:paraId="64B0647A" w14:textId="7248D86B" w:rsidR="00836C49" w:rsidRPr="008F6EB1" w:rsidRDefault="00836C49" w:rsidP="00F02C2A">
            <w:pPr>
              <w:pStyle w:val="BodyText"/>
              <w:tabs>
                <w:tab w:val="left" w:pos="416"/>
                <w:tab w:val="left" w:pos="760"/>
                <w:tab w:val="left" w:pos="841"/>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(5)</w:t>
            </w:r>
            <w:r>
              <w:rPr>
                <w:rFonts w:ascii="Arial" w:hAnsi="Arial" w:cs="Arial"/>
                <w:b w:val="0"/>
                <w:lang w:val="el-GR"/>
              </w:rPr>
              <w:t>(α)</w:t>
            </w:r>
          </w:p>
        </w:tc>
        <w:tc>
          <w:tcPr>
            <w:tcW w:w="6239" w:type="dxa"/>
            <w:gridSpan w:val="9"/>
          </w:tcPr>
          <w:p w14:paraId="5E0B7B07" w14:textId="77777777" w:rsidR="00836C49" w:rsidRPr="008F6EB1" w:rsidRDefault="00836C49" w:rsidP="00E0335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Τηρουμένων των διατάξεων της παραγράφου (β) του εδαφίου (4), εφόσον παρέλθει άπρακτη η ταχθείσα προθεσμία, η Επιτροπή δύναται να απορρίψει την καταγγελία. </w:t>
            </w:r>
          </w:p>
        </w:tc>
      </w:tr>
      <w:tr w:rsidR="00836C49" w:rsidRPr="00F5040C" w14:paraId="502045A9" w14:textId="77777777" w:rsidTr="001F1460">
        <w:trPr>
          <w:gridAfter w:val="1"/>
          <w:wAfter w:w="22" w:type="dxa"/>
        </w:trPr>
        <w:tc>
          <w:tcPr>
            <w:tcW w:w="2025" w:type="dxa"/>
          </w:tcPr>
          <w:p w14:paraId="18887AF6" w14:textId="77777777" w:rsidR="00836C49" w:rsidRPr="005205ED" w:rsidRDefault="00836C49" w:rsidP="004B683A">
            <w:pPr>
              <w:pStyle w:val="BodyText"/>
              <w:tabs>
                <w:tab w:val="left" w:pos="284"/>
                <w:tab w:val="left" w:pos="567"/>
              </w:tabs>
              <w:spacing w:line="360" w:lineRule="auto"/>
              <w:jc w:val="left"/>
              <w:rPr>
                <w:rFonts w:ascii="Arial" w:hAnsi="Arial" w:cs="Arial"/>
                <w:b w:val="0"/>
                <w:lang w:val="el-GR"/>
              </w:rPr>
            </w:pPr>
          </w:p>
        </w:tc>
        <w:tc>
          <w:tcPr>
            <w:tcW w:w="1353" w:type="dxa"/>
            <w:gridSpan w:val="26"/>
          </w:tcPr>
          <w:p w14:paraId="46E1EFBB" w14:textId="77777777" w:rsidR="00836C49" w:rsidRPr="008F6EB1" w:rsidRDefault="00836C49" w:rsidP="00E0335B">
            <w:pPr>
              <w:pStyle w:val="BodyText"/>
              <w:tabs>
                <w:tab w:val="left" w:pos="416"/>
                <w:tab w:val="left" w:pos="841"/>
              </w:tabs>
              <w:spacing w:line="360" w:lineRule="auto"/>
              <w:rPr>
                <w:rFonts w:ascii="Arial" w:hAnsi="Arial" w:cs="Arial"/>
                <w:b w:val="0"/>
                <w:lang w:val="el-GR"/>
              </w:rPr>
            </w:pPr>
          </w:p>
        </w:tc>
        <w:tc>
          <w:tcPr>
            <w:tcW w:w="6239" w:type="dxa"/>
            <w:gridSpan w:val="9"/>
          </w:tcPr>
          <w:p w14:paraId="64B6B3E5" w14:textId="77777777" w:rsidR="00836C49" w:rsidRPr="008F6EB1" w:rsidRDefault="00836C49" w:rsidP="00E0335B">
            <w:pPr>
              <w:pStyle w:val="BodyText"/>
              <w:tabs>
                <w:tab w:val="left" w:pos="416"/>
                <w:tab w:val="left" w:pos="841"/>
              </w:tabs>
              <w:spacing w:line="360" w:lineRule="auto"/>
              <w:rPr>
                <w:rFonts w:ascii="Arial" w:hAnsi="Arial" w:cs="Arial"/>
                <w:b w:val="0"/>
                <w:lang w:val="el-GR"/>
              </w:rPr>
            </w:pPr>
          </w:p>
        </w:tc>
      </w:tr>
      <w:tr w:rsidR="00836C49" w:rsidRPr="00F5040C" w14:paraId="4C5AD55F" w14:textId="77777777" w:rsidTr="001F1460">
        <w:trPr>
          <w:gridAfter w:val="1"/>
          <w:wAfter w:w="22" w:type="dxa"/>
        </w:trPr>
        <w:tc>
          <w:tcPr>
            <w:tcW w:w="2025" w:type="dxa"/>
          </w:tcPr>
          <w:p w14:paraId="011D4CB3" w14:textId="77777777" w:rsidR="00836C49" w:rsidRPr="005205ED" w:rsidRDefault="00836C49" w:rsidP="004B683A">
            <w:pPr>
              <w:pStyle w:val="BodyText"/>
              <w:tabs>
                <w:tab w:val="left" w:pos="284"/>
                <w:tab w:val="left" w:pos="567"/>
              </w:tabs>
              <w:spacing w:line="360" w:lineRule="auto"/>
              <w:jc w:val="left"/>
              <w:rPr>
                <w:rFonts w:ascii="Arial" w:hAnsi="Arial" w:cs="Arial"/>
                <w:b w:val="0"/>
                <w:lang w:val="el-GR"/>
              </w:rPr>
            </w:pPr>
          </w:p>
        </w:tc>
        <w:tc>
          <w:tcPr>
            <w:tcW w:w="1353" w:type="dxa"/>
            <w:gridSpan w:val="26"/>
          </w:tcPr>
          <w:p w14:paraId="5C141C82" w14:textId="7CB257C6" w:rsidR="00836C49" w:rsidRPr="008F6EB1" w:rsidRDefault="00F02C2A" w:rsidP="001F1460">
            <w:pPr>
              <w:pStyle w:val="BodyText"/>
              <w:tabs>
                <w:tab w:val="left" w:pos="416"/>
                <w:tab w:val="left" w:pos="760"/>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836C49">
              <w:rPr>
                <w:rFonts w:ascii="Arial" w:hAnsi="Arial" w:cs="Arial"/>
                <w:b w:val="0"/>
                <w:lang w:val="el-GR"/>
              </w:rPr>
              <w:t>(β)</w:t>
            </w:r>
          </w:p>
        </w:tc>
        <w:tc>
          <w:tcPr>
            <w:tcW w:w="6239" w:type="dxa"/>
            <w:gridSpan w:val="9"/>
          </w:tcPr>
          <w:p w14:paraId="0A968AE3" w14:textId="59BDA783" w:rsidR="00836C49" w:rsidRPr="008F6EB1" w:rsidRDefault="00836C49" w:rsidP="00E0335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Στην</w:t>
            </w:r>
            <w:r w:rsidR="00AD5B0F">
              <w:rPr>
                <w:rFonts w:ascii="Arial" w:hAnsi="Arial" w:cs="Arial"/>
                <w:b w:val="0"/>
                <w:lang w:val="el-GR"/>
              </w:rPr>
              <w:t xml:space="preserve"> αναφερόμενη στην παράγραφο (α)</w:t>
            </w:r>
            <w:r w:rsidRPr="008F6EB1">
              <w:rPr>
                <w:rFonts w:ascii="Arial" w:hAnsi="Arial" w:cs="Arial"/>
                <w:b w:val="0"/>
                <w:lang w:val="el-GR"/>
              </w:rPr>
              <w:t xml:space="preserve"> περίπτωση, η Επιτροπή δύναται να προβεί σε χρήση των υποβληθέντων στοιχείων κατά την κρίση της ή/και για διερεύνηση πιθανολογούμενων παραβάσεων </w:t>
            </w:r>
            <w:r w:rsidR="00BE1ECC">
              <w:rPr>
                <w:rFonts w:ascii="Arial" w:hAnsi="Arial" w:cs="Arial"/>
                <w:b w:val="0"/>
                <w:lang w:val="el-GR"/>
              </w:rPr>
              <w:t xml:space="preserve">των διατάξεων </w:t>
            </w:r>
            <w:r w:rsidRPr="008F6EB1">
              <w:rPr>
                <w:rFonts w:ascii="Arial" w:hAnsi="Arial" w:cs="Arial"/>
                <w:b w:val="0"/>
                <w:lang w:val="el-GR"/>
              </w:rPr>
              <w:t>των άρθρων 3 και/ή 6 και τ</w:t>
            </w:r>
            <w:r>
              <w:rPr>
                <w:rFonts w:ascii="Arial" w:hAnsi="Arial" w:cs="Arial"/>
                <w:b w:val="0"/>
                <w:lang w:val="el-GR"/>
              </w:rPr>
              <w:t>ου</w:t>
            </w:r>
            <w:r w:rsidRPr="008F6EB1">
              <w:rPr>
                <w:rFonts w:ascii="Arial" w:hAnsi="Arial" w:cs="Arial"/>
                <w:b w:val="0"/>
                <w:lang w:val="el-GR"/>
              </w:rPr>
              <w:t xml:space="preserve"> Άρθρ</w:t>
            </w:r>
            <w:r>
              <w:rPr>
                <w:rFonts w:ascii="Arial" w:hAnsi="Arial" w:cs="Arial"/>
                <w:b w:val="0"/>
                <w:lang w:val="el-GR"/>
              </w:rPr>
              <w:t>ου</w:t>
            </w:r>
            <w:r w:rsidRPr="008F6EB1">
              <w:rPr>
                <w:rFonts w:ascii="Arial" w:hAnsi="Arial" w:cs="Arial"/>
                <w:b w:val="0"/>
                <w:lang w:val="el-GR"/>
              </w:rPr>
              <w:t xml:space="preserve"> 101 ΣΛΕΕ και/ή</w:t>
            </w:r>
            <w:r>
              <w:rPr>
                <w:rFonts w:ascii="Arial" w:hAnsi="Arial" w:cs="Arial"/>
                <w:b w:val="0"/>
                <w:lang w:val="el-GR"/>
              </w:rPr>
              <w:t xml:space="preserve"> του Άρθρου</w:t>
            </w:r>
            <w:r w:rsidRPr="008F6EB1">
              <w:rPr>
                <w:rFonts w:ascii="Arial" w:hAnsi="Arial" w:cs="Arial"/>
                <w:b w:val="0"/>
                <w:lang w:val="el-GR"/>
              </w:rPr>
              <w:t xml:space="preserve"> 102 ΣΛΕΕ, αυτεπαγγέλτως.</w:t>
            </w:r>
          </w:p>
        </w:tc>
      </w:tr>
      <w:tr w:rsidR="006C15BF" w:rsidRPr="00F5040C" w14:paraId="72ABA8F0" w14:textId="77777777" w:rsidTr="00023C51">
        <w:trPr>
          <w:gridAfter w:val="1"/>
          <w:wAfter w:w="22" w:type="dxa"/>
        </w:trPr>
        <w:tc>
          <w:tcPr>
            <w:tcW w:w="2025" w:type="dxa"/>
          </w:tcPr>
          <w:p w14:paraId="53B86C1C"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5185CC4"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40F1719" w14:textId="77777777" w:rsidTr="00023C51">
        <w:trPr>
          <w:gridAfter w:val="1"/>
          <w:wAfter w:w="22" w:type="dxa"/>
        </w:trPr>
        <w:tc>
          <w:tcPr>
            <w:tcW w:w="2025" w:type="dxa"/>
          </w:tcPr>
          <w:p w14:paraId="3E7CE1F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7F4C3F9" w14:textId="5BD02082" w:rsidR="006C15BF" w:rsidRPr="008F6EB1" w:rsidRDefault="00E0335B" w:rsidP="00E86015">
            <w:pPr>
              <w:pStyle w:val="BodyText"/>
              <w:tabs>
                <w:tab w:val="left" w:pos="416"/>
                <w:tab w:val="left" w:pos="716"/>
                <w:tab w:val="left" w:pos="1306"/>
              </w:tabs>
              <w:spacing w:line="360" w:lineRule="auto"/>
              <w:ind w:left="1308" w:hanging="1220"/>
              <w:rPr>
                <w:rFonts w:ascii="Arial" w:hAnsi="Arial" w:cs="Arial"/>
                <w:b w:val="0"/>
                <w:lang w:val="el-GR"/>
              </w:rPr>
            </w:pPr>
            <w:r>
              <w:rPr>
                <w:rFonts w:ascii="Arial" w:hAnsi="Arial" w:cs="Arial"/>
                <w:b w:val="0"/>
                <w:lang w:val="el-GR"/>
              </w:rPr>
              <w:tab/>
            </w:r>
            <w:r w:rsidR="006C15BF" w:rsidRPr="008F6EB1">
              <w:rPr>
                <w:rFonts w:ascii="Arial" w:hAnsi="Arial" w:cs="Arial"/>
                <w:b w:val="0"/>
                <w:lang w:val="el-GR"/>
              </w:rPr>
              <w:t>(6)(α)</w:t>
            </w:r>
            <w:r>
              <w:rPr>
                <w:rFonts w:ascii="Arial" w:hAnsi="Arial" w:cs="Arial"/>
                <w:b w:val="0"/>
                <w:lang w:val="el-GR"/>
              </w:rPr>
              <w:tab/>
            </w:r>
            <w:r w:rsidR="006C15BF" w:rsidRPr="008F6EB1">
              <w:rPr>
                <w:rFonts w:ascii="Arial" w:hAnsi="Arial" w:cs="Arial"/>
                <w:b w:val="0"/>
                <w:lang w:val="el-GR"/>
              </w:rPr>
              <w:t>Τηρουμένων των διατάξεων της παραγράφου (β) του εδαφίου (4), η Επιτροπή</w:t>
            </w:r>
            <w:r w:rsidR="00097C0A">
              <w:rPr>
                <w:rFonts w:ascii="Arial" w:hAnsi="Arial" w:cs="Arial"/>
                <w:b w:val="0"/>
                <w:lang w:val="el-GR"/>
              </w:rPr>
              <w:t>,</w:t>
            </w:r>
            <w:r w:rsidR="006C15BF" w:rsidRPr="008F6EB1">
              <w:rPr>
                <w:rFonts w:ascii="Arial" w:hAnsi="Arial" w:cs="Arial"/>
                <w:b w:val="0"/>
                <w:lang w:val="el-GR"/>
              </w:rPr>
              <w:t xml:space="preserve"> </w:t>
            </w:r>
            <w:r w:rsidR="00097C0A" w:rsidRPr="008F6EB1">
              <w:rPr>
                <w:rFonts w:ascii="Arial" w:hAnsi="Arial" w:cs="Arial"/>
                <w:b w:val="0"/>
                <w:lang w:val="el-GR"/>
              </w:rPr>
              <w:t xml:space="preserve">εφόσον </w:t>
            </w:r>
            <w:r w:rsidR="006C15BF" w:rsidRPr="008F6EB1">
              <w:rPr>
                <w:rFonts w:ascii="Arial" w:hAnsi="Arial" w:cs="Arial"/>
                <w:b w:val="0"/>
                <w:lang w:val="el-GR"/>
              </w:rPr>
              <w:t>λάβει απάντηση εντός της ταχθείσας προθεσμίας, δύναται είτε να θεωρήσει τα στοιχεία επαρκή και να προχωρήσει στην αποδοχή της καταγγελίας, είτε να ζητήσει την υποβολή πρόσθετων διευκρινίσεων τάσσοντας προς τούτο νέα προθεσμία, η οποία δεν δύναται να είναι μικρότερη των επτά</w:t>
            </w:r>
            <w:r w:rsidR="00BF1FB9">
              <w:rPr>
                <w:rFonts w:ascii="Arial" w:hAnsi="Arial" w:cs="Arial"/>
                <w:b w:val="0"/>
                <w:lang w:val="el-GR"/>
              </w:rPr>
              <w:t xml:space="preserve"> (7)</w:t>
            </w:r>
            <w:r w:rsidR="006C15BF" w:rsidRPr="008F6EB1">
              <w:rPr>
                <w:rFonts w:ascii="Arial" w:hAnsi="Arial" w:cs="Arial"/>
                <w:b w:val="0"/>
                <w:lang w:val="el-GR"/>
              </w:rPr>
              <w:t xml:space="preserve"> ημερών. </w:t>
            </w:r>
          </w:p>
        </w:tc>
      </w:tr>
      <w:tr w:rsidR="006C15BF" w:rsidRPr="00F5040C" w14:paraId="64DECD16" w14:textId="77777777" w:rsidTr="00023C51">
        <w:trPr>
          <w:gridAfter w:val="1"/>
          <w:wAfter w:w="22" w:type="dxa"/>
        </w:trPr>
        <w:tc>
          <w:tcPr>
            <w:tcW w:w="2025" w:type="dxa"/>
          </w:tcPr>
          <w:p w14:paraId="31F60CA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7500BB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76A559D" w14:textId="77777777" w:rsidTr="00023C51">
        <w:trPr>
          <w:gridAfter w:val="1"/>
          <w:wAfter w:w="22" w:type="dxa"/>
        </w:trPr>
        <w:tc>
          <w:tcPr>
            <w:tcW w:w="2025" w:type="dxa"/>
          </w:tcPr>
          <w:p w14:paraId="526EC21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E1A0623" w14:textId="1ACEBC4A" w:rsidR="006C15BF" w:rsidRPr="008F6EB1" w:rsidRDefault="0026140E" w:rsidP="00E86015">
            <w:pPr>
              <w:pStyle w:val="BodyText"/>
              <w:tabs>
                <w:tab w:val="left" w:pos="416"/>
                <w:tab w:val="left" w:pos="716"/>
                <w:tab w:val="left" w:pos="1614"/>
              </w:tabs>
              <w:spacing w:line="360" w:lineRule="auto"/>
              <w:ind w:left="1592" w:hanging="1490"/>
              <w:rPr>
                <w:rFonts w:ascii="Arial" w:hAnsi="Arial" w:cs="Arial"/>
                <w:b w:val="0"/>
                <w:lang w:val="el-GR"/>
              </w:rPr>
            </w:pPr>
            <w:r>
              <w:rPr>
                <w:rFonts w:ascii="Arial" w:hAnsi="Arial" w:cs="Arial"/>
                <w:b w:val="0"/>
                <w:lang w:val="el-GR"/>
              </w:rPr>
              <w:tab/>
            </w:r>
            <w:r>
              <w:rPr>
                <w:rFonts w:ascii="Arial" w:hAnsi="Arial" w:cs="Arial"/>
                <w:b w:val="0"/>
                <w:lang w:val="el-GR"/>
              </w:rPr>
              <w:tab/>
            </w:r>
            <w:r w:rsidR="006C15BF" w:rsidRPr="008F6EB1">
              <w:rPr>
                <w:rFonts w:ascii="Arial" w:hAnsi="Arial" w:cs="Arial"/>
                <w:b w:val="0"/>
                <w:lang w:val="el-GR"/>
              </w:rPr>
              <w:t>(β)</w:t>
            </w:r>
            <w:r w:rsidR="00BF1FB9" w:rsidRPr="00BF1FB9">
              <w:rPr>
                <w:rFonts w:ascii="Arial" w:hAnsi="Arial" w:cs="Arial"/>
                <w:b w:val="0"/>
                <w:lang w:val="el-GR"/>
              </w:rPr>
              <w:t>(</w:t>
            </w:r>
            <w:r w:rsidR="00BF1FB9">
              <w:rPr>
                <w:rFonts w:ascii="Arial" w:hAnsi="Arial" w:cs="Arial"/>
                <w:b w:val="0"/>
                <w:lang w:val="en-US"/>
              </w:rPr>
              <w:t>i</w:t>
            </w:r>
            <w:r w:rsidR="00BF1FB9" w:rsidRPr="00BF1FB9">
              <w:rPr>
                <w:rFonts w:ascii="Arial" w:hAnsi="Arial" w:cs="Arial"/>
                <w:b w:val="0"/>
                <w:lang w:val="el-GR"/>
              </w:rPr>
              <w:t>)</w:t>
            </w:r>
            <w:r w:rsidR="00F93C21">
              <w:rPr>
                <w:rFonts w:ascii="Arial" w:hAnsi="Arial" w:cs="Arial"/>
                <w:b w:val="0"/>
                <w:lang w:val="el-GR"/>
              </w:rPr>
              <w:tab/>
            </w:r>
            <w:r w:rsidR="006C15BF" w:rsidRPr="008F6EB1">
              <w:rPr>
                <w:rFonts w:ascii="Arial" w:hAnsi="Arial" w:cs="Arial"/>
                <w:b w:val="0"/>
                <w:lang w:val="el-GR"/>
              </w:rPr>
              <w:t xml:space="preserve">Σε περίπτωση που η Επιτροπή δεν λάβει απάντηση </w:t>
            </w:r>
            <w:r w:rsidR="00BF1FB9">
              <w:rPr>
                <w:rFonts w:ascii="Arial" w:hAnsi="Arial" w:cs="Arial"/>
                <w:b w:val="0"/>
                <w:lang w:val="el-GR"/>
              </w:rPr>
              <w:tab/>
            </w:r>
            <w:r w:rsidR="006C15BF" w:rsidRPr="008F6EB1">
              <w:rPr>
                <w:rFonts w:ascii="Arial" w:hAnsi="Arial" w:cs="Arial"/>
                <w:b w:val="0"/>
                <w:lang w:val="el-GR"/>
              </w:rPr>
              <w:t xml:space="preserve">εντός της νέας ταχθείσας προθεσμίας ή κρίνει τις </w:t>
            </w:r>
            <w:r w:rsidR="00BF1FB9">
              <w:rPr>
                <w:rFonts w:ascii="Arial" w:hAnsi="Arial" w:cs="Arial"/>
                <w:b w:val="0"/>
                <w:lang w:val="el-GR"/>
              </w:rPr>
              <w:tab/>
            </w:r>
            <w:r w:rsidR="006C15BF" w:rsidRPr="008F6EB1">
              <w:rPr>
                <w:rFonts w:ascii="Arial" w:hAnsi="Arial" w:cs="Arial"/>
                <w:b w:val="0"/>
                <w:lang w:val="el-GR"/>
              </w:rPr>
              <w:t xml:space="preserve">διευκρινίσεις που έχουν ληφθεί ως μη ικανοποιητικές, </w:t>
            </w:r>
            <w:r w:rsidR="00BF1FB9">
              <w:rPr>
                <w:rFonts w:ascii="Arial" w:hAnsi="Arial" w:cs="Arial"/>
                <w:b w:val="0"/>
                <w:lang w:val="el-GR"/>
              </w:rPr>
              <w:tab/>
            </w:r>
            <w:r w:rsidR="006C15BF" w:rsidRPr="008F6EB1">
              <w:rPr>
                <w:rFonts w:ascii="Arial" w:hAnsi="Arial" w:cs="Arial"/>
                <w:b w:val="0"/>
                <w:lang w:val="el-GR"/>
              </w:rPr>
              <w:t xml:space="preserve">απορρίπτει την καταγγελία. </w:t>
            </w:r>
          </w:p>
        </w:tc>
      </w:tr>
      <w:tr w:rsidR="00BF1FB9" w:rsidRPr="00F5040C" w14:paraId="28548522" w14:textId="77777777" w:rsidTr="00023C51">
        <w:trPr>
          <w:gridAfter w:val="1"/>
          <w:wAfter w:w="22" w:type="dxa"/>
        </w:trPr>
        <w:tc>
          <w:tcPr>
            <w:tcW w:w="2025" w:type="dxa"/>
          </w:tcPr>
          <w:p w14:paraId="55634D43" w14:textId="77777777" w:rsidR="00BF1FB9" w:rsidRPr="005205ED" w:rsidRDefault="00BF1FB9"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97EC63" w14:textId="661EDCC9" w:rsidR="00BF1FB9" w:rsidRPr="00BF1FB9" w:rsidRDefault="00BF1FB9" w:rsidP="00E86015">
            <w:pPr>
              <w:pStyle w:val="BodyText"/>
              <w:tabs>
                <w:tab w:val="left" w:pos="416"/>
                <w:tab w:val="left" w:pos="716"/>
                <w:tab w:val="left" w:pos="1025"/>
                <w:tab w:val="left" w:pos="1614"/>
                <w:tab w:val="left" w:pos="1695"/>
              </w:tabs>
              <w:spacing w:line="360" w:lineRule="auto"/>
              <w:ind w:left="1592" w:hanging="1490"/>
              <w:rPr>
                <w:rFonts w:ascii="Arial" w:hAnsi="Arial" w:cs="Arial"/>
                <w:b w:val="0"/>
                <w:lang w:val="el-GR"/>
              </w:rPr>
            </w:pPr>
            <w:r>
              <w:rPr>
                <w:rFonts w:ascii="Arial" w:hAnsi="Arial" w:cs="Arial"/>
                <w:b w:val="0"/>
                <w:lang w:val="el-GR"/>
              </w:rPr>
              <w:tab/>
            </w:r>
            <w:r>
              <w:rPr>
                <w:rFonts w:ascii="Arial" w:hAnsi="Arial" w:cs="Arial"/>
                <w:b w:val="0"/>
                <w:lang w:val="el-GR"/>
              </w:rPr>
              <w:tab/>
            </w:r>
            <w:r w:rsidR="00F93C21">
              <w:rPr>
                <w:rFonts w:ascii="Arial" w:hAnsi="Arial" w:cs="Arial"/>
                <w:b w:val="0"/>
                <w:lang w:val="el-GR"/>
              </w:rPr>
              <w:tab/>
            </w:r>
            <w:r w:rsidRPr="00BF1FB9">
              <w:rPr>
                <w:rFonts w:ascii="Arial" w:hAnsi="Arial" w:cs="Arial"/>
                <w:b w:val="0"/>
                <w:lang w:val="el-GR"/>
              </w:rPr>
              <w:t>(</w:t>
            </w:r>
            <w:r>
              <w:rPr>
                <w:rFonts w:ascii="Arial" w:hAnsi="Arial" w:cs="Arial"/>
                <w:b w:val="0"/>
                <w:lang w:val="en-US"/>
              </w:rPr>
              <w:t>ii</w:t>
            </w:r>
            <w:r w:rsidRPr="00BF1FB9">
              <w:rPr>
                <w:rFonts w:ascii="Arial" w:hAnsi="Arial" w:cs="Arial"/>
                <w:b w:val="0"/>
                <w:lang w:val="el-GR"/>
              </w:rPr>
              <w:t>)</w:t>
            </w: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 xml:space="preserve">Στην </w:t>
            </w:r>
            <w:r w:rsidR="008513FA">
              <w:rPr>
                <w:rFonts w:ascii="Arial" w:hAnsi="Arial" w:cs="Arial"/>
                <w:b w:val="0"/>
                <w:lang w:val="el-GR"/>
              </w:rPr>
              <w:t>αναφερόμενη στην υποπαράγραφο (</w:t>
            </w:r>
            <w:r w:rsidR="008513FA">
              <w:rPr>
                <w:rFonts w:ascii="Arial" w:hAnsi="Arial" w:cs="Arial"/>
                <w:b w:val="0"/>
                <w:lang w:val="en-US"/>
              </w:rPr>
              <w:t>i</w:t>
            </w:r>
            <w:r w:rsidR="0028169D" w:rsidRPr="006551C1">
              <w:rPr>
                <w:rFonts w:ascii="Arial" w:hAnsi="Arial" w:cs="Arial"/>
                <w:b w:val="0"/>
                <w:lang w:val="el-GR"/>
              </w:rPr>
              <w:t xml:space="preserve">) </w:t>
            </w:r>
            <w:r w:rsidRPr="008F6EB1">
              <w:rPr>
                <w:rFonts w:ascii="Arial" w:hAnsi="Arial" w:cs="Arial"/>
                <w:b w:val="0"/>
                <w:lang w:val="el-GR"/>
              </w:rPr>
              <w:t>περίπτωση, η Επιτροπή δύναται να προβεί</w:t>
            </w:r>
            <w:r w:rsidR="00095524" w:rsidRPr="006551C1">
              <w:rPr>
                <w:rFonts w:ascii="Arial" w:hAnsi="Arial" w:cs="Arial"/>
                <w:b w:val="0"/>
                <w:lang w:val="el-GR"/>
              </w:rPr>
              <w:t xml:space="preserve"> </w:t>
            </w:r>
            <w:r w:rsidRPr="008F6EB1">
              <w:rPr>
                <w:rFonts w:ascii="Arial" w:hAnsi="Arial" w:cs="Arial"/>
                <w:b w:val="0"/>
                <w:lang w:val="el-GR"/>
              </w:rPr>
              <w:t>σε χρήση των υποβληθέντων στοιχείων κατά την κρίση της ή/και για διερεύνηση πιθανολογούμενων παραβάσεων</w:t>
            </w:r>
            <w:r>
              <w:rPr>
                <w:rFonts w:ascii="Arial" w:hAnsi="Arial" w:cs="Arial"/>
                <w:b w:val="0"/>
                <w:lang w:val="el-GR"/>
              </w:rPr>
              <w:t xml:space="preserve"> των </w:t>
            </w:r>
            <w:r>
              <w:rPr>
                <w:rFonts w:ascii="Arial" w:hAnsi="Arial" w:cs="Arial"/>
                <w:b w:val="0"/>
                <w:lang w:val="el-GR"/>
              </w:rPr>
              <w:lastRenderedPageBreak/>
              <w:t>διατάξεων</w:t>
            </w:r>
            <w:r w:rsidRPr="008F6EB1">
              <w:rPr>
                <w:rFonts w:ascii="Arial" w:hAnsi="Arial" w:cs="Arial"/>
                <w:b w:val="0"/>
                <w:lang w:val="el-GR"/>
              </w:rPr>
              <w:t xml:space="preserve"> των άρθρων 3 και/ή 6 και τ</w:t>
            </w:r>
            <w:r w:rsidR="00F822E1">
              <w:rPr>
                <w:rFonts w:ascii="Arial" w:hAnsi="Arial" w:cs="Arial"/>
                <w:b w:val="0"/>
                <w:lang w:val="el-GR"/>
              </w:rPr>
              <w:t>ου</w:t>
            </w:r>
            <w:r w:rsidRPr="008F6EB1">
              <w:rPr>
                <w:rFonts w:ascii="Arial" w:hAnsi="Arial" w:cs="Arial"/>
                <w:b w:val="0"/>
                <w:lang w:val="el-GR"/>
              </w:rPr>
              <w:t xml:space="preserve"> Άρθρ</w:t>
            </w:r>
            <w:r w:rsidR="00F822E1">
              <w:rPr>
                <w:rFonts w:ascii="Arial" w:hAnsi="Arial" w:cs="Arial"/>
                <w:b w:val="0"/>
                <w:lang w:val="el-GR"/>
              </w:rPr>
              <w:t>ου</w:t>
            </w:r>
            <w:r w:rsidRPr="008F6EB1">
              <w:rPr>
                <w:rFonts w:ascii="Arial" w:hAnsi="Arial" w:cs="Arial"/>
                <w:b w:val="0"/>
                <w:lang w:val="el-GR"/>
              </w:rPr>
              <w:t xml:space="preserve"> 101 ΣΛΕΕ και/ή </w:t>
            </w:r>
            <w:r>
              <w:rPr>
                <w:rFonts w:ascii="Arial" w:hAnsi="Arial" w:cs="Arial"/>
                <w:b w:val="0"/>
                <w:lang w:val="el-GR"/>
              </w:rPr>
              <w:tab/>
            </w:r>
            <w:r w:rsidR="00F822E1" w:rsidRPr="008F6EB1">
              <w:rPr>
                <w:rFonts w:ascii="Arial" w:hAnsi="Arial" w:cs="Arial"/>
                <w:b w:val="0"/>
                <w:lang w:val="el-GR"/>
              </w:rPr>
              <w:t>τ</w:t>
            </w:r>
            <w:r w:rsidR="00F822E1">
              <w:rPr>
                <w:rFonts w:ascii="Arial" w:hAnsi="Arial" w:cs="Arial"/>
                <w:b w:val="0"/>
                <w:lang w:val="el-GR"/>
              </w:rPr>
              <w:t>ου</w:t>
            </w:r>
            <w:r w:rsidR="00F822E1" w:rsidRPr="008F6EB1">
              <w:rPr>
                <w:rFonts w:ascii="Arial" w:hAnsi="Arial" w:cs="Arial"/>
                <w:b w:val="0"/>
                <w:lang w:val="el-GR"/>
              </w:rPr>
              <w:t xml:space="preserve"> Άρθρ</w:t>
            </w:r>
            <w:r w:rsidR="00F822E1">
              <w:rPr>
                <w:rFonts w:ascii="Arial" w:hAnsi="Arial" w:cs="Arial"/>
                <w:b w:val="0"/>
                <w:lang w:val="el-GR"/>
              </w:rPr>
              <w:t>ου</w:t>
            </w:r>
            <w:r w:rsidR="00F822E1" w:rsidRPr="008F6EB1">
              <w:rPr>
                <w:rFonts w:ascii="Arial" w:hAnsi="Arial" w:cs="Arial"/>
                <w:b w:val="0"/>
                <w:lang w:val="el-GR"/>
              </w:rPr>
              <w:t xml:space="preserve"> </w:t>
            </w:r>
            <w:r w:rsidRPr="008F6EB1">
              <w:rPr>
                <w:rFonts w:ascii="Arial" w:hAnsi="Arial" w:cs="Arial"/>
                <w:b w:val="0"/>
                <w:lang w:val="el-GR"/>
              </w:rPr>
              <w:t>102 ΣΛΕΕ, αυτεπαγγέλτως.</w:t>
            </w:r>
          </w:p>
        </w:tc>
      </w:tr>
      <w:tr w:rsidR="0026140E" w:rsidRPr="00F5040C" w14:paraId="71982B28" w14:textId="77777777" w:rsidTr="00023C51">
        <w:trPr>
          <w:gridAfter w:val="1"/>
          <w:wAfter w:w="22" w:type="dxa"/>
        </w:trPr>
        <w:tc>
          <w:tcPr>
            <w:tcW w:w="2025" w:type="dxa"/>
          </w:tcPr>
          <w:p w14:paraId="4D8423CC" w14:textId="77777777" w:rsidR="0026140E" w:rsidRPr="005205ED" w:rsidRDefault="0026140E"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15E16A9" w14:textId="77777777" w:rsidR="0026140E" w:rsidRPr="008F6EB1" w:rsidRDefault="0026140E" w:rsidP="0026140E">
            <w:pPr>
              <w:pStyle w:val="BodyText"/>
              <w:tabs>
                <w:tab w:val="left" w:pos="416"/>
                <w:tab w:val="left" w:pos="716"/>
                <w:tab w:val="left" w:pos="1206"/>
              </w:tabs>
              <w:spacing w:line="360" w:lineRule="auto"/>
              <w:ind w:left="1220" w:hanging="1220"/>
              <w:rPr>
                <w:rFonts w:ascii="Arial" w:hAnsi="Arial" w:cs="Arial"/>
                <w:b w:val="0"/>
                <w:lang w:val="el-GR"/>
              </w:rPr>
            </w:pPr>
          </w:p>
        </w:tc>
      </w:tr>
      <w:tr w:rsidR="0026140E" w:rsidRPr="00F5040C" w14:paraId="5F178383" w14:textId="77777777" w:rsidTr="00023C51">
        <w:trPr>
          <w:gridAfter w:val="1"/>
          <w:wAfter w:w="22" w:type="dxa"/>
        </w:trPr>
        <w:tc>
          <w:tcPr>
            <w:tcW w:w="2025" w:type="dxa"/>
          </w:tcPr>
          <w:p w14:paraId="75BC8E98" w14:textId="77777777" w:rsidR="0026140E" w:rsidRPr="005205ED" w:rsidRDefault="0026140E"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B7612A" w14:textId="09067139" w:rsidR="0026140E" w:rsidRDefault="0026140E" w:rsidP="00E86015">
            <w:pPr>
              <w:pStyle w:val="BodyText"/>
              <w:tabs>
                <w:tab w:val="left" w:pos="416"/>
                <w:tab w:val="left" w:pos="716"/>
                <w:tab w:val="left" w:pos="1306"/>
              </w:tabs>
              <w:spacing w:line="360" w:lineRule="auto"/>
              <w:ind w:left="1308" w:hanging="1220"/>
              <w:rPr>
                <w:rFonts w:ascii="Arial" w:hAnsi="Arial" w:cs="Arial"/>
                <w:b w:val="0"/>
                <w:lang w:val="el-GR"/>
              </w:rPr>
            </w:pPr>
            <w:r>
              <w:rPr>
                <w:rFonts w:ascii="Arial" w:hAnsi="Arial" w:cs="Arial"/>
                <w:b w:val="0"/>
                <w:lang w:val="el-GR"/>
              </w:rPr>
              <w:tab/>
            </w:r>
            <w:r w:rsidR="00E86015">
              <w:rPr>
                <w:rFonts w:ascii="Arial" w:hAnsi="Arial" w:cs="Arial"/>
                <w:b w:val="0"/>
                <w:lang w:val="el-GR"/>
              </w:rPr>
              <w:tab/>
            </w:r>
            <w:r w:rsidRPr="008F6EB1">
              <w:rPr>
                <w:rFonts w:ascii="Arial" w:hAnsi="Arial" w:cs="Arial"/>
                <w:b w:val="0"/>
                <w:lang w:val="el-GR"/>
              </w:rPr>
              <w:t>(γ)</w:t>
            </w:r>
            <w:r>
              <w:rPr>
                <w:rFonts w:ascii="Arial" w:hAnsi="Arial" w:cs="Arial"/>
                <w:b w:val="0"/>
                <w:lang w:val="el-GR"/>
              </w:rPr>
              <w:tab/>
            </w:r>
            <w:r w:rsidRPr="008F6EB1">
              <w:rPr>
                <w:rFonts w:ascii="Arial" w:hAnsi="Arial" w:cs="Arial"/>
                <w:b w:val="0"/>
                <w:lang w:val="el-GR"/>
              </w:rPr>
              <w:t>Σε περίπτωση που η Επιτροπή θεωρήσει τα στοιχεία επαρκή</w:t>
            </w:r>
            <w:r w:rsidR="008530EC" w:rsidRPr="006551C1">
              <w:rPr>
                <w:rFonts w:ascii="Arial" w:hAnsi="Arial" w:cs="Arial"/>
                <w:b w:val="0"/>
                <w:lang w:val="el-GR"/>
              </w:rPr>
              <w:t>,</w:t>
            </w:r>
            <w:r w:rsidRPr="008F6EB1">
              <w:rPr>
                <w:rFonts w:ascii="Arial" w:hAnsi="Arial" w:cs="Arial"/>
                <w:b w:val="0"/>
                <w:lang w:val="el-GR"/>
              </w:rPr>
              <w:t xml:space="preserve"> προχωρεί στην αποδοχή της καταγγελίας.</w:t>
            </w:r>
          </w:p>
        </w:tc>
      </w:tr>
      <w:tr w:rsidR="006C15BF" w:rsidRPr="00F5040C" w14:paraId="3BD46886" w14:textId="77777777" w:rsidTr="00023C51">
        <w:trPr>
          <w:gridAfter w:val="1"/>
          <w:wAfter w:w="22" w:type="dxa"/>
        </w:trPr>
        <w:tc>
          <w:tcPr>
            <w:tcW w:w="2025" w:type="dxa"/>
          </w:tcPr>
          <w:p w14:paraId="241D311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EF082BE"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5F3B193" w14:textId="77777777" w:rsidTr="00023C51">
        <w:trPr>
          <w:gridAfter w:val="1"/>
          <w:wAfter w:w="22" w:type="dxa"/>
        </w:trPr>
        <w:tc>
          <w:tcPr>
            <w:tcW w:w="2025" w:type="dxa"/>
          </w:tcPr>
          <w:p w14:paraId="5EBAAAA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A32B26C" w14:textId="77777777" w:rsidR="006C15BF" w:rsidRPr="008F6EB1" w:rsidRDefault="006C15BF" w:rsidP="0026140E">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6140E">
              <w:rPr>
                <w:rFonts w:ascii="Arial" w:hAnsi="Arial" w:cs="Arial"/>
                <w:b w:val="0"/>
                <w:lang w:val="el-GR"/>
              </w:rPr>
              <w:tab/>
            </w:r>
            <w:r w:rsidRPr="008F6EB1">
              <w:rPr>
                <w:rFonts w:ascii="Arial" w:hAnsi="Arial" w:cs="Arial"/>
                <w:b w:val="0"/>
                <w:lang w:val="el-GR"/>
              </w:rPr>
              <w:t>(7)</w:t>
            </w:r>
            <w:r w:rsidR="0026140E">
              <w:rPr>
                <w:rFonts w:ascii="Arial" w:hAnsi="Arial" w:cs="Arial"/>
                <w:b w:val="0"/>
                <w:lang w:val="el-GR"/>
              </w:rPr>
              <w:tab/>
            </w:r>
            <w:r w:rsidRPr="008F6EB1">
              <w:rPr>
                <w:rFonts w:ascii="Arial" w:hAnsi="Arial" w:cs="Arial"/>
                <w:b w:val="0"/>
                <w:lang w:val="el-GR"/>
              </w:rPr>
              <w:t>Τηρουμέν</w:t>
            </w:r>
            <w:r w:rsidR="00BC3E4D">
              <w:rPr>
                <w:rFonts w:ascii="Arial" w:hAnsi="Arial" w:cs="Arial"/>
                <w:b w:val="0"/>
                <w:lang w:val="el-GR"/>
              </w:rPr>
              <w:t>ων των διατάξεων</w:t>
            </w:r>
            <w:r w:rsidRPr="008F6EB1">
              <w:rPr>
                <w:rFonts w:ascii="Arial" w:hAnsi="Arial" w:cs="Arial"/>
                <w:b w:val="0"/>
                <w:lang w:val="el-GR"/>
              </w:rPr>
              <w:t xml:space="preserve"> του εδαφίου (3), σε περίπτωση που καταγγελία προφανώς δεν εμπίπτει στην αρμοδιότητα της Επιτροπής ή το πρόσωπο που προβαίνει στην καταγγελία στερείται εννόμου συμφέροντος ή η καταγγελία δεν εμπίπτει στις προτεραιότητες της Επιτροπής, </w:t>
            </w:r>
            <w:r w:rsidR="00836C49">
              <w:rPr>
                <w:rFonts w:ascii="Arial" w:hAnsi="Arial" w:cs="Arial"/>
                <w:b w:val="0"/>
                <w:lang w:val="el-GR"/>
              </w:rPr>
              <w:t>σύμφωνα με τις διατάξεις του άρθρου</w:t>
            </w:r>
            <w:r w:rsidRPr="008F6EB1">
              <w:rPr>
                <w:rFonts w:ascii="Arial" w:hAnsi="Arial" w:cs="Arial"/>
                <w:b w:val="0"/>
                <w:lang w:val="el-GR"/>
              </w:rPr>
              <w:t xml:space="preserve"> 27, η Επιτροπή την απορρίπτει και ενημερώνει σχετικά το πρόσωπο που την υπέβαλε. </w:t>
            </w:r>
          </w:p>
        </w:tc>
      </w:tr>
      <w:tr w:rsidR="006C15BF" w:rsidRPr="00F5040C" w14:paraId="52894EEA" w14:textId="77777777" w:rsidTr="00023C51">
        <w:trPr>
          <w:gridAfter w:val="1"/>
          <w:wAfter w:w="22" w:type="dxa"/>
        </w:trPr>
        <w:tc>
          <w:tcPr>
            <w:tcW w:w="2025" w:type="dxa"/>
          </w:tcPr>
          <w:p w14:paraId="30F0342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A0DE7F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115EF22A" w14:textId="77777777" w:rsidTr="00023C51">
        <w:trPr>
          <w:gridAfter w:val="1"/>
          <w:wAfter w:w="22" w:type="dxa"/>
        </w:trPr>
        <w:tc>
          <w:tcPr>
            <w:tcW w:w="2025" w:type="dxa"/>
          </w:tcPr>
          <w:p w14:paraId="78A552D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9677776" w14:textId="77777777" w:rsidR="006C15BF" w:rsidRPr="008F6EB1" w:rsidDel="004C63E7" w:rsidRDefault="006C15BF" w:rsidP="0026140E">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6140E">
              <w:rPr>
                <w:rFonts w:ascii="Arial" w:hAnsi="Arial" w:cs="Arial"/>
                <w:b w:val="0"/>
                <w:lang w:val="el-GR"/>
              </w:rPr>
              <w:tab/>
            </w:r>
            <w:r w:rsidRPr="008F6EB1">
              <w:rPr>
                <w:rFonts w:ascii="Arial" w:hAnsi="Arial" w:cs="Arial"/>
                <w:b w:val="0"/>
                <w:lang w:val="el-GR"/>
              </w:rPr>
              <w:t>(8)</w:t>
            </w:r>
            <w:r w:rsidR="0026140E">
              <w:rPr>
                <w:rFonts w:ascii="Arial" w:hAnsi="Arial" w:cs="Arial"/>
                <w:b w:val="0"/>
                <w:lang w:val="el-GR"/>
              </w:rPr>
              <w:tab/>
            </w:r>
            <w:r w:rsidRPr="008F6EB1">
              <w:rPr>
                <w:rFonts w:ascii="Arial" w:hAnsi="Arial" w:cs="Arial"/>
                <w:b w:val="0"/>
                <w:lang w:val="el-GR"/>
              </w:rPr>
              <w:t>Με την αποδοχή της καταγγελίας, η Επιτροπή δίνει οδηγίες προς την Υπηρεσία για διεξαγωγή προκαταρκτικής έρευνας των πιθανολογούμενων παραβάσεων που αναφέρονται στην καταγγελία.</w:t>
            </w:r>
          </w:p>
        </w:tc>
      </w:tr>
      <w:tr w:rsidR="006C15BF" w:rsidRPr="00F5040C" w14:paraId="6B341DBE" w14:textId="77777777" w:rsidTr="00023C51">
        <w:trPr>
          <w:gridAfter w:val="1"/>
          <w:wAfter w:w="22" w:type="dxa"/>
        </w:trPr>
        <w:tc>
          <w:tcPr>
            <w:tcW w:w="2025" w:type="dxa"/>
          </w:tcPr>
          <w:p w14:paraId="027CF85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F4F2B1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633BB3E5" w14:textId="77777777" w:rsidTr="00023C51">
        <w:trPr>
          <w:gridAfter w:val="1"/>
          <w:wAfter w:w="22" w:type="dxa"/>
        </w:trPr>
        <w:tc>
          <w:tcPr>
            <w:tcW w:w="2025" w:type="dxa"/>
          </w:tcPr>
          <w:p w14:paraId="4965E87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593694E" w14:textId="7B8501F6" w:rsidR="006C15BF" w:rsidRPr="008F6EB1" w:rsidRDefault="006C15BF" w:rsidP="008A51EC">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6140E">
              <w:rPr>
                <w:rFonts w:ascii="Arial" w:hAnsi="Arial" w:cs="Arial"/>
                <w:b w:val="0"/>
                <w:lang w:val="el-GR"/>
              </w:rPr>
              <w:tab/>
            </w:r>
            <w:r w:rsidRPr="008F6EB1">
              <w:rPr>
                <w:rFonts w:ascii="Arial" w:hAnsi="Arial" w:cs="Arial"/>
                <w:b w:val="0"/>
                <w:lang w:val="el-GR"/>
              </w:rPr>
              <w:t>(9)</w:t>
            </w:r>
            <w:r w:rsidR="0026140E">
              <w:rPr>
                <w:rFonts w:ascii="Arial" w:hAnsi="Arial" w:cs="Arial"/>
                <w:b w:val="0"/>
                <w:lang w:val="el-GR"/>
              </w:rPr>
              <w:tab/>
            </w:r>
            <w:r w:rsidRPr="008F6EB1">
              <w:rPr>
                <w:rFonts w:ascii="Arial" w:hAnsi="Arial" w:cs="Arial"/>
                <w:b w:val="0"/>
                <w:lang w:val="el-GR"/>
              </w:rPr>
              <w:t>Κατόπιν γραπτού αιτήματος της επιχείρησης ή ένωσης επιχειρήσεων εναντίον της οποίας στρέφεται η καταγγελία</w:t>
            </w:r>
            <w:r w:rsidR="008530EC" w:rsidRPr="006551C1">
              <w:rPr>
                <w:rFonts w:ascii="Arial" w:hAnsi="Arial" w:cs="Arial"/>
                <w:b w:val="0"/>
                <w:lang w:val="el-GR"/>
              </w:rPr>
              <w:t>,</w:t>
            </w:r>
            <w:r w:rsidRPr="008F6EB1">
              <w:rPr>
                <w:rFonts w:ascii="Arial" w:hAnsi="Arial" w:cs="Arial"/>
                <w:b w:val="0"/>
                <w:lang w:val="el-GR"/>
              </w:rPr>
              <w:t xml:space="preserve"> χορηγείται, τηρουμένων των διατάξεων του άρθρου 41, αντίγραφο της καταγγελίας, υπό την προϋπόθεση ότι δεν δυσχεραίνεται η έρευνα της Επιτροπής.</w:t>
            </w:r>
          </w:p>
        </w:tc>
      </w:tr>
      <w:tr w:rsidR="006C15BF" w:rsidRPr="00F5040C" w14:paraId="35118C41" w14:textId="77777777" w:rsidTr="00023C51">
        <w:trPr>
          <w:gridAfter w:val="1"/>
          <w:wAfter w:w="22" w:type="dxa"/>
        </w:trPr>
        <w:tc>
          <w:tcPr>
            <w:tcW w:w="2025" w:type="dxa"/>
          </w:tcPr>
          <w:p w14:paraId="04713AE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6EC5F5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0377FD73" w14:textId="77777777" w:rsidTr="00023C51">
        <w:trPr>
          <w:gridAfter w:val="1"/>
          <w:wAfter w:w="22" w:type="dxa"/>
        </w:trPr>
        <w:tc>
          <w:tcPr>
            <w:tcW w:w="2025" w:type="dxa"/>
          </w:tcPr>
          <w:p w14:paraId="7D3E6DA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F02A4C5" w14:textId="77777777" w:rsidR="006C15BF" w:rsidRPr="008F6EB1" w:rsidDel="004C63E7" w:rsidRDefault="008A51EC" w:rsidP="008A51EC">
            <w:pPr>
              <w:pStyle w:val="BodyText"/>
              <w:tabs>
                <w:tab w:val="left" w:pos="416"/>
                <w:tab w:val="left" w:pos="841"/>
                <w:tab w:val="left" w:pos="979"/>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(10)</w:t>
            </w:r>
            <w:r w:rsidR="0026140E">
              <w:rPr>
                <w:rFonts w:ascii="Arial" w:hAnsi="Arial" w:cs="Arial"/>
                <w:b w:val="0"/>
                <w:lang w:val="el-GR"/>
              </w:rPr>
              <w:tab/>
            </w:r>
            <w:r w:rsidR="006C15BF" w:rsidRPr="008F6EB1">
              <w:rPr>
                <w:rFonts w:ascii="Arial" w:hAnsi="Arial" w:cs="Arial"/>
                <w:b w:val="0"/>
                <w:lang w:val="el-GR"/>
              </w:rPr>
              <w:t>Η Επιτροπή δύναται, σε οποιοδήποτε στάδιο της έρευνας ή της διαδικασίας, να αποφασίσει τη συνεξέταση καταγγελιών και/ή αυτεπάγγελτων ερευνών ή το</w:t>
            </w:r>
            <w:r w:rsidR="009F1498">
              <w:rPr>
                <w:rFonts w:ascii="Arial" w:hAnsi="Arial" w:cs="Arial"/>
                <w:b w:val="0"/>
                <w:lang w:val="el-GR"/>
              </w:rPr>
              <w:t>ν</w:t>
            </w:r>
            <w:r w:rsidR="006C15BF" w:rsidRPr="008F6EB1">
              <w:rPr>
                <w:rFonts w:ascii="Arial" w:hAnsi="Arial" w:cs="Arial"/>
                <w:b w:val="0"/>
                <w:lang w:val="el-GR"/>
              </w:rPr>
              <w:t xml:space="preserve"> διαχωρισμό αυτών, εφόσον αυτό κρίνεται σκόπιμο για οποιο</w:t>
            </w:r>
            <w:r w:rsidR="009F1498">
              <w:rPr>
                <w:rFonts w:ascii="Arial" w:hAnsi="Arial" w:cs="Arial"/>
                <w:b w:val="0"/>
                <w:lang w:val="el-GR"/>
              </w:rPr>
              <w:t>ν</w:t>
            </w:r>
            <w:r w:rsidR="006C15BF" w:rsidRPr="008F6EB1">
              <w:rPr>
                <w:rFonts w:ascii="Arial" w:hAnsi="Arial" w:cs="Arial"/>
                <w:b w:val="0"/>
                <w:lang w:val="el-GR"/>
              </w:rPr>
              <w:t>δήποτε διαδικαστικό ή ουσιαστικό λόγο.</w:t>
            </w:r>
          </w:p>
        </w:tc>
      </w:tr>
      <w:tr w:rsidR="006C15BF" w:rsidRPr="00F5040C" w14:paraId="565837CD" w14:textId="77777777" w:rsidTr="00023C51">
        <w:trPr>
          <w:gridAfter w:val="1"/>
          <w:wAfter w:w="22" w:type="dxa"/>
        </w:trPr>
        <w:tc>
          <w:tcPr>
            <w:tcW w:w="2025" w:type="dxa"/>
          </w:tcPr>
          <w:p w14:paraId="2D42DD2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929DEE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16BFB5E2" w14:textId="77777777" w:rsidTr="00023C51">
        <w:trPr>
          <w:gridAfter w:val="1"/>
          <w:wAfter w:w="22" w:type="dxa"/>
        </w:trPr>
        <w:tc>
          <w:tcPr>
            <w:tcW w:w="2025" w:type="dxa"/>
          </w:tcPr>
          <w:p w14:paraId="11619A3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865717D" w14:textId="4908E9A7" w:rsidR="006C15BF" w:rsidRPr="008F6EB1" w:rsidDel="004C63E7" w:rsidRDefault="008A51EC" w:rsidP="008A51EC">
            <w:pPr>
              <w:pStyle w:val="BodyText"/>
              <w:tabs>
                <w:tab w:val="left" w:pos="416"/>
                <w:tab w:val="left" w:pos="841"/>
                <w:tab w:val="left" w:pos="979"/>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(11)</w:t>
            </w:r>
            <w:r>
              <w:rPr>
                <w:rFonts w:ascii="Arial" w:hAnsi="Arial" w:cs="Arial"/>
                <w:b w:val="0"/>
                <w:lang w:val="el-GR"/>
              </w:rPr>
              <w:tab/>
            </w:r>
            <w:r w:rsidR="00FD4D3F">
              <w:rPr>
                <w:rFonts w:ascii="Arial" w:hAnsi="Arial" w:cs="Arial"/>
                <w:b w:val="0"/>
                <w:lang w:val="el-GR"/>
              </w:rPr>
              <w:t>Σε περίπτωση που</w:t>
            </w:r>
            <w:r w:rsidR="006C15BF" w:rsidRPr="008F6EB1">
              <w:rPr>
                <w:rFonts w:ascii="Arial" w:hAnsi="Arial" w:cs="Arial"/>
                <w:b w:val="0"/>
                <w:lang w:val="el-GR"/>
              </w:rPr>
              <w:t xml:space="preserve"> μετά την ολοκλήρωση της προκαταρκτικής έρευνας της Υπηρεσίας και την υποβολή έκθεσης ευρημάτων, η Επιτροπή διαπιστώσει ότι η υποβληθείσα καταγγελία δεν εμπίπτει στο πεδίο εφαρμογής του </w:t>
            </w:r>
            <w:r w:rsidR="009F1498">
              <w:rPr>
                <w:rFonts w:ascii="Arial" w:hAnsi="Arial" w:cs="Arial"/>
                <w:b w:val="0"/>
                <w:lang w:val="el-GR"/>
              </w:rPr>
              <w:t xml:space="preserve">παρόντος </w:t>
            </w:r>
            <w:r w:rsidR="006C15BF" w:rsidRPr="008F6EB1">
              <w:rPr>
                <w:rFonts w:ascii="Arial" w:hAnsi="Arial" w:cs="Arial"/>
                <w:b w:val="0"/>
                <w:lang w:val="el-GR"/>
              </w:rPr>
              <w:t xml:space="preserve">Νόμου, ή ότι, βάσει των στοιχείων που έχει ενώπιόν της, δεν προκύπτει εύλογη υποψία </w:t>
            </w:r>
            <w:r w:rsidR="006C15BF" w:rsidRPr="008F6EB1">
              <w:rPr>
                <w:rFonts w:ascii="Arial" w:hAnsi="Arial" w:cs="Arial"/>
                <w:b w:val="0"/>
                <w:lang w:val="el-GR"/>
              </w:rPr>
              <w:lastRenderedPageBreak/>
              <w:t>για πιθανολογούμενη παράβαση των</w:t>
            </w:r>
            <w:r w:rsidR="009F1498">
              <w:rPr>
                <w:rFonts w:ascii="Arial" w:hAnsi="Arial" w:cs="Arial"/>
                <w:b w:val="0"/>
                <w:lang w:val="el-GR"/>
              </w:rPr>
              <w:t xml:space="preserve"> διατάξεων των</w:t>
            </w:r>
            <w:r w:rsidR="006C15BF" w:rsidRPr="008F6EB1">
              <w:rPr>
                <w:rFonts w:ascii="Arial" w:hAnsi="Arial" w:cs="Arial"/>
                <w:b w:val="0"/>
                <w:lang w:val="el-GR"/>
              </w:rPr>
              <w:t xml:space="preserve"> άρθρων 3 και/ή 6 και τ</w:t>
            </w:r>
            <w:r w:rsidR="009F1498">
              <w:rPr>
                <w:rFonts w:ascii="Arial" w:hAnsi="Arial" w:cs="Arial"/>
                <w:b w:val="0"/>
                <w:lang w:val="el-GR"/>
              </w:rPr>
              <w:t>ου</w:t>
            </w:r>
            <w:r w:rsidR="006C15BF" w:rsidRPr="008F6EB1">
              <w:rPr>
                <w:rFonts w:ascii="Arial" w:hAnsi="Arial" w:cs="Arial"/>
                <w:b w:val="0"/>
                <w:lang w:val="el-GR"/>
              </w:rPr>
              <w:t xml:space="preserve"> Άρθρ</w:t>
            </w:r>
            <w:r w:rsidR="009F1498">
              <w:rPr>
                <w:rFonts w:ascii="Arial" w:hAnsi="Arial" w:cs="Arial"/>
                <w:b w:val="0"/>
                <w:lang w:val="el-GR"/>
              </w:rPr>
              <w:t>ου</w:t>
            </w:r>
            <w:r w:rsidR="006C15BF" w:rsidRPr="008F6EB1">
              <w:rPr>
                <w:rFonts w:ascii="Arial" w:hAnsi="Arial" w:cs="Arial"/>
                <w:b w:val="0"/>
                <w:lang w:val="el-GR"/>
              </w:rPr>
              <w:t xml:space="preserve"> 101 ΣΛΕΕ και/ή</w:t>
            </w:r>
            <w:r w:rsidR="009F1498">
              <w:rPr>
                <w:rFonts w:ascii="Arial" w:hAnsi="Arial" w:cs="Arial"/>
                <w:b w:val="0"/>
                <w:lang w:val="el-GR"/>
              </w:rPr>
              <w:t xml:space="preserve"> του Άρθρου</w:t>
            </w:r>
            <w:r w:rsidR="006C15BF" w:rsidRPr="008F6EB1">
              <w:rPr>
                <w:rFonts w:ascii="Arial" w:hAnsi="Arial" w:cs="Arial"/>
                <w:b w:val="0"/>
                <w:lang w:val="el-GR"/>
              </w:rPr>
              <w:t xml:space="preserve"> 102 ΣΛΕΕ, εκδίδει σχετική απόφαση.</w:t>
            </w:r>
          </w:p>
        </w:tc>
      </w:tr>
      <w:tr w:rsidR="006C15BF" w:rsidRPr="00F5040C" w14:paraId="19877BFA" w14:textId="77777777" w:rsidTr="00023C51">
        <w:trPr>
          <w:gridAfter w:val="1"/>
          <w:wAfter w:w="22" w:type="dxa"/>
        </w:trPr>
        <w:tc>
          <w:tcPr>
            <w:tcW w:w="2025" w:type="dxa"/>
          </w:tcPr>
          <w:p w14:paraId="53B1610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6E4907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5ADA88F6" w14:textId="77777777" w:rsidTr="00023C51">
        <w:trPr>
          <w:gridAfter w:val="1"/>
          <w:wAfter w:w="22" w:type="dxa"/>
        </w:trPr>
        <w:tc>
          <w:tcPr>
            <w:tcW w:w="2025" w:type="dxa"/>
          </w:tcPr>
          <w:p w14:paraId="7DABEF9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814A3BE" w14:textId="38AF823A" w:rsidR="006C15BF" w:rsidRPr="008F6EB1" w:rsidDel="004C63E7" w:rsidRDefault="008A51EC" w:rsidP="008A51EC">
            <w:pPr>
              <w:pStyle w:val="BodyText"/>
              <w:tabs>
                <w:tab w:val="left" w:pos="416"/>
                <w:tab w:val="left" w:pos="841"/>
                <w:tab w:val="left" w:pos="979"/>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(12)</w:t>
            </w:r>
            <w:r>
              <w:rPr>
                <w:rFonts w:ascii="Arial" w:hAnsi="Arial" w:cs="Arial"/>
                <w:b w:val="0"/>
                <w:lang w:val="el-GR"/>
              </w:rPr>
              <w:tab/>
            </w:r>
            <w:r w:rsidR="006C15BF" w:rsidRPr="008F6EB1">
              <w:rPr>
                <w:rFonts w:ascii="Arial" w:hAnsi="Arial" w:cs="Arial"/>
                <w:b w:val="0"/>
                <w:lang w:val="el-GR"/>
              </w:rPr>
              <w:t>Σε περίπτωση που η Επιτροπή, ύστερα από την ολοκλήρωση της δέουσας προκαταρκτικής έρευνας που διενεργείται από την Υπηρεσία και την υποβολή έκθεσης ευρημάτων</w:t>
            </w:r>
            <w:r w:rsidR="00501293">
              <w:rPr>
                <w:rFonts w:ascii="Arial" w:hAnsi="Arial" w:cs="Arial"/>
                <w:b w:val="0"/>
                <w:lang w:val="el-GR"/>
              </w:rPr>
              <w:t>,</w:t>
            </w:r>
            <w:r w:rsidR="006C15BF" w:rsidRPr="008F6EB1">
              <w:rPr>
                <w:rFonts w:ascii="Arial" w:hAnsi="Arial" w:cs="Arial"/>
                <w:b w:val="0"/>
                <w:lang w:val="el-GR"/>
              </w:rPr>
              <w:t xml:space="preserve"> διαπιστώσει ότι υπάρχει πιθανολογούμενη παράβαση στην οποία αναφέρεται η καταγγελία, εφαρμόζ</w:t>
            </w:r>
            <w:r w:rsidR="004E6B64">
              <w:rPr>
                <w:rFonts w:ascii="Arial" w:hAnsi="Arial" w:cs="Arial"/>
                <w:b w:val="0"/>
                <w:lang w:val="el-GR"/>
              </w:rPr>
              <w:t>ον</w:t>
            </w:r>
            <w:r w:rsidR="006C15BF" w:rsidRPr="008F6EB1">
              <w:rPr>
                <w:rFonts w:ascii="Arial" w:hAnsi="Arial" w:cs="Arial"/>
                <w:b w:val="0"/>
                <w:lang w:val="el-GR"/>
              </w:rPr>
              <w:t>ται</w:t>
            </w:r>
            <w:r w:rsidR="004E6B64">
              <w:rPr>
                <w:rFonts w:ascii="Arial" w:hAnsi="Arial" w:cs="Arial"/>
                <w:b w:val="0"/>
                <w:lang w:val="el-GR"/>
              </w:rPr>
              <w:t xml:space="preserve"> οι διατάξεις</w:t>
            </w:r>
            <w:r w:rsidR="006C15BF" w:rsidRPr="008F6EB1">
              <w:rPr>
                <w:rFonts w:ascii="Arial" w:hAnsi="Arial" w:cs="Arial"/>
                <w:b w:val="0"/>
                <w:lang w:val="el-GR"/>
              </w:rPr>
              <w:t xml:space="preserve"> το</w:t>
            </w:r>
            <w:r w:rsidR="004E6B64">
              <w:rPr>
                <w:rFonts w:ascii="Arial" w:hAnsi="Arial" w:cs="Arial"/>
                <w:b w:val="0"/>
                <w:lang w:val="el-GR"/>
              </w:rPr>
              <w:t>υ</w:t>
            </w:r>
            <w:r w:rsidR="006C15BF" w:rsidRPr="008F6EB1">
              <w:rPr>
                <w:rFonts w:ascii="Arial" w:hAnsi="Arial" w:cs="Arial"/>
                <w:b w:val="0"/>
                <w:lang w:val="el-GR"/>
              </w:rPr>
              <w:t xml:space="preserve"> άρθρο</w:t>
            </w:r>
            <w:r w:rsidR="004E6B64">
              <w:rPr>
                <w:rFonts w:ascii="Arial" w:hAnsi="Arial" w:cs="Arial"/>
                <w:b w:val="0"/>
                <w:lang w:val="el-GR"/>
              </w:rPr>
              <w:t>υ</w:t>
            </w:r>
            <w:r w:rsidR="006C15BF" w:rsidRPr="008F6EB1">
              <w:rPr>
                <w:rFonts w:ascii="Arial" w:hAnsi="Arial" w:cs="Arial"/>
                <w:b w:val="0"/>
                <w:lang w:val="el-GR"/>
              </w:rPr>
              <w:t xml:space="preserve"> 18.</w:t>
            </w:r>
          </w:p>
        </w:tc>
      </w:tr>
      <w:tr w:rsidR="006C15BF" w:rsidRPr="00F5040C" w14:paraId="2DB9D27C" w14:textId="77777777" w:rsidTr="00023C51">
        <w:trPr>
          <w:gridAfter w:val="1"/>
          <w:wAfter w:w="22" w:type="dxa"/>
        </w:trPr>
        <w:tc>
          <w:tcPr>
            <w:tcW w:w="2025" w:type="dxa"/>
          </w:tcPr>
          <w:p w14:paraId="0CC5368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4C8FDB6" w14:textId="77777777" w:rsidR="006C15BF" w:rsidRPr="008F6EB1" w:rsidDel="004C63E7"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12060CFA" w14:textId="77777777" w:rsidTr="00023C51">
        <w:trPr>
          <w:gridAfter w:val="1"/>
          <w:wAfter w:w="22" w:type="dxa"/>
        </w:trPr>
        <w:tc>
          <w:tcPr>
            <w:tcW w:w="2025" w:type="dxa"/>
          </w:tcPr>
          <w:p w14:paraId="4CCCAEB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Απόσυρση καταγγελίας.</w:t>
            </w:r>
          </w:p>
        </w:tc>
        <w:tc>
          <w:tcPr>
            <w:tcW w:w="7592" w:type="dxa"/>
            <w:gridSpan w:val="35"/>
          </w:tcPr>
          <w:p w14:paraId="6356BFB9" w14:textId="2A824017" w:rsidR="006C15BF" w:rsidRPr="008F6EB1" w:rsidDel="004C63E7" w:rsidRDefault="006C15BF" w:rsidP="008A51EC">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45.-(1)</w:t>
            </w:r>
            <w:r w:rsidR="008A51EC">
              <w:rPr>
                <w:rFonts w:ascii="Arial" w:hAnsi="Arial" w:cs="Arial"/>
                <w:b w:val="0"/>
                <w:lang w:val="el-GR"/>
              </w:rPr>
              <w:tab/>
            </w:r>
            <w:r w:rsidRPr="008F6EB1">
              <w:rPr>
                <w:rFonts w:ascii="Arial" w:hAnsi="Arial" w:cs="Arial"/>
                <w:b w:val="0"/>
                <w:lang w:val="el-GR"/>
              </w:rPr>
              <w:t xml:space="preserve">Αίτημα για απόσυρση καταγγελίας που υποβλήθηκε στην Επιτροπή επιτρέπεται οποιαδήποτε στιγμή πριν ή κατά τη διεξαγωγή της </w:t>
            </w:r>
            <w:r w:rsidR="00BE70D7" w:rsidRPr="008F6EB1">
              <w:rPr>
                <w:rFonts w:ascii="Arial" w:hAnsi="Arial" w:cs="Arial"/>
                <w:b w:val="0"/>
                <w:lang w:val="el-GR"/>
              </w:rPr>
              <w:t xml:space="preserve">δέουσας </w:t>
            </w:r>
            <w:r w:rsidRPr="008F6EB1">
              <w:rPr>
                <w:rFonts w:ascii="Arial" w:hAnsi="Arial" w:cs="Arial"/>
                <w:b w:val="0"/>
                <w:lang w:val="el-GR"/>
              </w:rPr>
              <w:t xml:space="preserve">προκαταρκτικής έρευνας </w:t>
            </w:r>
            <w:r w:rsidR="00BE70D7" w:rsidRPr="008F6EB1">
              <w:rPr>
                <w:rFonts w:ascii="Arial" w:hAnsi="Arial" w:cs="Arial"/>
                <w:b w:val="0"/>
                <w:lang w:val="el-GR"/>
              </w:rPr>
              <w:t>από την Υπηρεσία</w:t>
            </w:r>
            <w:r w:rsidR="0078626E">
              <w:rPr>
                <w:rFonts w:ascii="Arial" w:hAnsi="Arial" w:cs="Arial"/>
                <w:b w:val="0"/>
                <w:lang w:val="el-GR"/>
              </w:rPr>
              <w:t>:</w:t>
            </w:r>
          </w:p>
        </w:tc>
      </w:tr>
      <w:tr w:rsidR="006C15BF" w:rsidRPr="00F5040C" w14:paraId="25A047E2" w14:textId="77777777" w:rsidTr="00023C51">
        <w:trPr>
          <w:gridAfter w:val="1"/>
          <w:wAfter w:w="22" w:type="dxa"/>
        </w:trPr>
        <w:tc>
          <w:tcPr>
            <w:tcW w:w="2025" w:type="dxa"/>
          </w:tcPr>
          <w:p w14:paraId="0D2C947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2482AD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78626E" w:rsidRPr="00F5040C" w14:paraId="038AF436" w14:textId="77777777" w:rsidTr="00023C51">
        <w:trPr>
          <w:gridAfter w:val="1"/>
          <w:wAfter w:w="22" w:type="dxa"/>
        </w:trPr>
        <w:tc>
          <w:tcPr>
            <w:tcW w:w="2025" w:type="dxa"/>
          </w:tcPr>
          <w:p w14:paraId="74E1731D" w14:textId="77777777" w:rsidR="0078626E" w:rsidRPr="005205ED" w:rsidRDefault="0078626E"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80A05BE" w14:textId="7A8DA0F2" w:rsidR="0078626E" w:rsidRPr="008F6EB1" w:rsidRDefault="0078626E" w:rsidP="004B683A">
            <w:pPr>
              <w:pStyle w:val="BodyText"/>
              <w:tabs>
                <w:tab w:val="left" w:pos="284"/>
                <w:tab w:val="left" w:pos="567"/>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3214CC">
              <w:rPr>
                <w:rFonts w:ascii="Arial" w:hAnsi="Arial" w:cs="Arial"/>
                <w:b w:val="0"/>
                <w:lang w:val="el-GR"/>
              </w:rPr>
              <w:t xml:space="preserve">    </w:t>
            </w:r>
            <w:r>
              <w:rPr>
                <w:rFonts w:ascii="Arial" w:hAnsi="Arial" w:cs="Arial"/>
                <w:b w:val="0"/>
                <w:lang w:val="el-GR"/>
              </w:rPr>
              <w:t>Νοείται ότι, το πιο πάνω</w:t>
            </w:r>
            <w:r w:rsidRPr="008F6EB1">
              <w:rPr>
                <w:rFonts w:ascii="Arial" w:hAnsi="Arial" w:cs="Arial"/>
                <w:b w:val="0"/>
                <w:lang w:val="el-GR"/>
              </w:rPr>
              <w:t xml:space="preserve"> αίτημα δεν γίνεται αποδεκτό μετά την απόφαση της Επιτροπής για </w:t>
            </w:r>
            <w:r>
              <w:rPr>
                <w:rFonts w:ascii="Arial" w:hAnsi="Arial" w:cs="Arial"/>
                <w:b w:val="0"/>
                <w:lang w:val="el-GR"/>
              </w:rPr>
              <w:t>εκ</w:t>
            </w:r>
            <w:r w:rsidRPr="008F6EB1">
              <w:rPr>
                <w:rFonts w:ascii="Arial" w:hAnsi="Arial" w:cs="Arial"/>
                <w:b w:val="0"/>
                <w:lang w:val="el-GR"/>
              </w:rPr>
              <w:t>κίνηση διαδικασίας εξέτασης  παράβαση</w:t>
            </w:r>
            <w:r>
              <w:rPr>
                <w:rFonts w:ascii="Arial" w:hAnsi="Arial" w:cs="Arial"/>
                <w:b w:val="0"/>
                <w:lang w:val="el-GR"/>
              </w:rPr>
              <w:t>ς</w:t>
            </w:r>
            <w:r w:rsidRPr="008F6EB1">
              <w:rPr>
                <w:rFonts w:ascii="Arial" w:hAnsi="Arial" w:cs="Arial"/>
                <w:b w:val="0"/>
                <w:lang w:val="el-GR"/>
              </w:rPr>
              <w:t xml:space="preserve"> σύμφωνα με</w:t>
            </w:r>
            <w:r>
              <w:rPr>
                <w:rFonts w:ascii="Arial" w:hAnsi="Arial" w:cs="Arial"/>
                <w:b w:val="0"/>
                <w:lang w:val="el-GR"/>
              </w:rPr>
              <w:t xml:space="preserve"> τις διατάξεις</w:t>
            </w:r>
            <w:r w:rsidRPr="008F6EB1">
              <w:rPr>
                <w:rFonts w:ascii="Arial" w:hAnsi="Arial" w:cs="Arial"/>
                <w:b w:val="0"/>
                <w:lang w:val="el-GR"/>
              </w:rPr>
              <w:t xml:space="preserve"> το</w:t>
            </w:r>
            <w:r>
              <w:rPr>
                <w:rFonts w:ascii="Arial" w:hAnsi="Arial" w:cs="Arial"/>
                <w:b w:val="0"/>
                <w:lang w:val="el-GR"/>
              </w:rPr>
              <w:t>υ</w:t>
            </w:r>
            <w:r w:rsidRPr="008F6EB1">
              <w:rPr>
                <w:rFonts w:ascii="Arial" w:hAnsi="Arial" w:cs="Arial"/>
                <w:b w:val="0"/>
                <w:lang w:val="el-GR"/>
              </w:rPr>
              <w:t xml:space="preserve"> άρθρο</w:t>
            </w:r>
            <w:r>
              <w:rPr>
                <w:rFonts w:ascii="Arial" w:hAnsi="Arial" w:cs="Arial"/>
                <w:b w:val="0"/>
                <w:lang w:val="el-GR"/>
              </w:rPr>
              <w:t>υ</w:t>
            </w:r>
            <w:r w:rsidRPr="008F6EB1">
              <w:rPr>
                <w:rFonts w:ascii="Arial" w:hAnsi="Arial" w:cs="Arial"/>
                <w:b w:val="0"/>
                <w:lang w:val="el-GR"/>
              </w:rPr>
              <w:t xml:space="preserve"> 18:</w:t>
            </w:r>
          </w:p>
        </w:tc>
      </w:tr>
      <w:tr w:rsidR="0078626E" w:rsidRPr="00F5040C" w14:paraId="72AA3C1A" w14:textId="77777777" w:rsidTr="00023C51">
        <w:trPr>
          <w:gridAfter w:val="1"/>
          <w:wAfter w:w="22" w:type="dxa"/>
        </w:trPr>
        <w:tc>
          <w:tcPr>
            <w:tcW w:w="2025" w:type="dxa"/>
          </w:tcPr>
          <w:p w14:paraId="557955F5" w14:textId="77777777" w:rsidR="0078626E" w:rsidRPr="005205ED" w:rsidRDefault="0078626E"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AE37272" w14:textId="77777777" w:rsidR="0078626E" w:rsidRPr="008F6EB1" w:rsidRDefault="0078626E" w:rsidP="004B683A">
            <w:pPr>
              <w:pStyle w:val="BodyText"/>
              <w:tabs>
                <w:tab w:val="left" w:pos="284"/>
                <w:tab w:val="left" w:pos="567"/>
              </w:tabs>
              <w:spacing w:line="360" w:lineRule="auto"/>
              <w:rPr>
                <w:rFonts w:ascii="Arial" w:hAnsi="Arial" w:cs="Arial"/>
                <w:b w:val="0"/>
                <w:lang w:val="el-GR"/>
              </w:rPr>
            </w:pPr>
          </w:p>
        </w:tc>
      </w:tr>
      <w:tr w:rsidR="006C15BF" w:rsidRPr="00F5040C" w14:paraId="4CCDF6FA" w14:textId="77777777" w:rsidTr="00023C51">
        <w:trPr>
          <w:gridAfter w:val="1"/>
          <w:wAfter w:w="22" w:type="dxa"/>
        </w:trPr>
        <w:tc>
          <w:tcPr>
            <w:tcW w:w="2025" w:type="dxa"/>
          </w:tcPr>
          <w:p w14:paraId="10F2716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FF59E7D" w14:textId="266461CC" w:rsidR="006C15BF" w:rsidRPr="008F6EB1" w:rsidRDefault="006C15BF" w:rsidP="001C5DC4">
            <w:pPr>
              <w:pStyle w:val="BodyText"/>
              <w:tabs>
                <w:tab w:val="left" w:pos="520"/>
                <w:tab w:val="left" w:pos="841"/>
              </w:tabs>
              <w:spacing w:line="360" w:lineRule="auto"/>
              <w:rPr>
                <w:rFonts w:ascii="Arial" w:hAnsi="Arial" w:cs="Arial"/>
                <w:b w:val="0"/>
                <w:lang w:val="el-GR"/>
              </w:rPr>
            </w:pPr>
            <w:r w:rsidRPr="008F6EB1">
              <w:rPr>
                <w:rFonts w:ascii="Arial" w:hAnsi="Arial" w:cs="Arial"/>
                <w:b w:val="0"/>
                <w:lang w:val="el-GR"/>
              </w:rPr>
              <w:tab/>
            </w:r>
            <w:r w:rsidR="003214CC">
              <w:rPr>
                <w:rFonts w:ascii="Arial" w:hAnsi="Arial" w:cs="Arial"/>
                <w:b w:val="0"/>
                <w:lang w:val="el-GR"/>
              </w:rPr>
              <w:tab/>
            </w:r>
            <w:r w:rsidRPr="008F6EB1">
              <w:rPr>
                <w:rFonts w:ascii="Arial" w:hAnsi="Arial" w:cs="Arial"/>
                <w:b w:val="0"/>
                <w:lang w:val="el-GR"/>
              </w:rPr>
              <w:t xml:space="preserve">Νοείται </w:t>
            </w:r>
            <w:r w:rsidR="00C0180F">
              <w:rPr>
                <w:rFonts w:ascii="Arial" w:hAnsi="Arial" w:cs="Arial"/>
                <w:b w:val="0"/>
                <w:lang w:val="el-GR"/>
              </w:rPr>
              <w:t xml:space="preserve">περαιτέρω </w:t>
            </w:r>
            <w:r w:rsidRPr="008F6EB1">
              <w:rPr>
                <w:rFonts w:ascii="Arial" w:hAnsi="Arial" w:cs="Arial"/>
                <w:b w:val="0"/>
                <w:lang w:val="el-GR"/>
              </w:rPr>
              <w:t>ότι</w:t>
            </w:r>
            <w:r w:rsidR="00B21295">
              <w:rPr>
                <w:rFonts w:ascii="Arial" w:hAnsi="Arial" w:cs="Arial"/>
                <w:b w:val="0"/>
                <w:lang w:val="el-GR"/>
              </w:rPr>
              <w:t>,</w:t>
            </w:r>
            <w:r w:rsidRPr="008F6EB1">
              <w:rPr>
                <w:rFonts w:ascii="Arial" w:hAnsi="Arial" w:cs="Arial"/>
                <w:b w:val="0"/>
                <w:lang w:val="el-GR"/>
              </w:rPr>
              <w:t xml:space="preserve"> </w:t>
            </w:r>
            <w:r w:rsidR="00BE70D7" w:rsidRPr="008F6EB1">
              <w:rPr>
                <w:rFonts w:ascii="Arial" w:hAnsi="Arial" w:cs="Arial"/>
                <w:b w:val="0"/>
                <w:lang w:val="el-GR"/>
              </w:rPr>
              <w:t xml:space="preserve">σε περίπτωση απόσυρσης της καταγγελίας, </w:t>
            </w:r>
            <w:r w:rsidR="005973C1" w:rsidRPr="008F6EB1">
              <w:rPr>
                <w:rFonts w:ascii="Arial" w:hAnsi="Arial" w:cs="Arial"/>
                <w:b w:val="0"/>
                <w:lang w:val="el-GR"/>
              </w:rPr>
              <w:t xml:space="preserve">η Επιτροπή </w:t>
            </w:r>
            <w:r w:rsidRPr="008F6EB1">
              <w:rPr>
                <w:rFonts w:ascii="Arial" w:hAnsi="Arial" w:cs="Arial"/>
                <w:b w:val="0"/>
                <w:lang w:val="el-GR"/>
              </w:rPr>
              <w:t>δύναται να αποφασίσει τη συνέχιση της διερεύνησης της καταγγελίας αυτεπάγγελτα χρησιμοποιώντας το συλλεχθέν υλικό του σχηματισθέντ</w:t>
            </w:r>
            <w:r w:rsidR="007F58DD">
              <w:rPr>
                <w:rFonts w:ascii="Arial" w:hAnsi="Arial" w:cs="Arial"/>
                <w:b w:val="0"/>
                <w:lang w:val="el-GR"/>
              </w:rPr>
              <w:t>ος</w:t>
            </w:r>
            <w:r w:rsidRPr="008F6EB1">
              <w:rPr>
                <w:rFonts w:ascii="Arial" w:hAnsi="Arial" w:cs="Arial"/>
                <w:b w:val="0"/>
                <w:lang w:val="el-GR"/>
              </w:rPr>
              <w:t xml:space="preserve"> φακέλου</w:t>
            </w:r>
            <w:r w:rsidR="00945EBF">
              <w:rPr>
                <w:rFonts w:ascii="Arial" w:hAnsi="Arial" w:cs="Arial"/>
                <w:b w:val="0"/>
                <w:lang w:val="el-GR"/>
              </w:rPr>
              <w:t xml:space="preserve"> και</w:t>
            </w:r>
            <w:r w:rsidR="005973C1">
              <w:rPr>
                <w:rFonts w:ascii="Arial" w:hAnsi="Arial" w:cs="Arial"/>
                <w:b w:val="0"/>
                <w:lang w:val="el-GR"/>
              </w:rPr>
              <w:t xml:space="preserve"> σε τέτοια περίπτωση,</w:t>
            </w:r>
            <w:r w:rsidR="00B21295">
              <w:rPr>
                <w:rFonts w:ascii="Arial" w:hAnsi="Arial" w:cs="Arial"/>
                <w:b w:val="0"/>
                <w:lang w:val="el-GR"/>
              </w:rPr>
              <w:t xml:space="preserve"> </w:t>
            </w:r>
            <w:r w:rsidR="00945EBF" w:rsidRPr="008F6EB1">
              <w:rPr>
                <w:rFonts w:ascii="Arial" w:hAnsi="Arial" w:cs="Arial"/>
                <w:b w:val="0"/>
                <w:lang w:val="el-GR"/>
              </w:rPr>
              <w:t>συνεχίζει τη διαδικασία εξέτασης της υπόθεσης από το στάδιο στο οποίο η υπόθεση βρισκόταν πριν την υποβολή του αιτήματος απόσυρσης και εκδίδει σχετική απόφαση κατά την ολοκλήρωση όλων των διαδικασιών.</w:t>
            </w:r>
          </w:p>
        </w:tc>
      </w:tr>
      <w:tr w:rsidR="006C15BF" w:rsidRPr="00F5040C" w14:paraId="7BAF7BD3" w14:textId="77777777" w:rsidTr="00023C51">
        <w:trPr>
          <w:gridAfter w:val="1"/>
          <w:wAfter w:w="22" w:type="dxa"/>
        </w:trPr>
        <w:tc>
          <w:tcPr>
            <w:tcW w:w="2025" w:type="dxa"/>
          </w:tcPr>
          <w:p w14:paraId="60E1090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4249D33"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48096B" w:rsidRPr="00F5040C" w14:paraId="60EE1135" w14:textId="77777777" w:rsidTr="00361991">
        <w:trPr>
          <w:gridAfter w:val="1"/>
          <w:wAfter w:w="22" w:type="dxa"/>
        </w:trPr>
        <w:tc>
          <w:tcPr>
            <w:tcW w:w="2025" w:type="dxa"/>
          </w:tcPr>
          <w:p w14:paraId="162E46BD" w14:textId="77777777" w:rsidR="0048096B" w:rsidRPr="005205ED" w:rsidRDefault="0048096B"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650BDF0B" w14:textId="348291BD" w:rsidR="0048096B" w:rsidRPr="0048096B" w:rsidRDefault="0048096B" w:rsidP="00E86015">
            <w:pPr>
              <w:pStyle w:val="BodyText"/>
              <w:tabs>
                <w:tab w:val="left" w:pos="416"/>
                <w:tab w:val="left" w:pos="741"/>
              </w:tabs>
              <w:spacing w:line="360" w:lineRule="auto"/>
              <w:rPr>
                <w:rFonts w:ascii="Arial" w:hAnsi="Arial" w:cs="Arial"/>
                <w:b w:val="0"/>
                <w:lang w:val="el-GR"/>
              </w:rPr>
            </w:pPr>
            <w:r>
              <w:rPr>
                <w:rFonts w:ascii="Arial" w:hAnsi="Arial" w:cs="Arial"/>
                <w:b w:val="0"/>
                <w:lang w:val="el-GR"/>
              </w:rPr>
              <w:tab/>
            </w:r>
            <w:r w:rsidRPr="008F6EB1">
              <w:rPr>
                <w:rFonts w:ascii="Arial" w:hAnsi="Arial" w:cs="Arial"/>
                <w:b w:val="0"/>
                <w:lang w:val="el-GR"/>
              </w:rPr>
              <w:t>(2)</w:t>
            </w:r>
            <w:r>
              <w:rPr>
                <w:rFonts w:ascii="Arial" w:hAnsi="Arial" w:cs="Arial"/>
                <w:b w:val="0"/>
                <w:lang w:val="en-US"/>
              </w:rPr>
              <w:t>(</w:t>
            </w:r>
            <w:r>
              <w:rPr>
                <w:rFonts w:ascii="Arial" w:hAnsi="Arial" w:cs="Arial"/>
                <w:b w:val="0"/>
                <w:lang w:val="el-GR"/>
              </w:rPr>
              <w:t>α)</w:t>
            </w:r>
          </w:p>
        </w:tc>
        <w:tc>
          <w:tcPr>
            <w:tcW w:w="6323" w:type="dxa"/>
            <w:gridSpan w:val="12"/>
          </w:tcPr>
          <w:p w14:paraId="085C8885" w14:textId="120F1DB3" w:rsidR="0048096B" w:rsidRPr="008F6EB1" w:rsidRDefault="0048096B" w:rsidP="001C5DC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Το αίτημα απόσυρσης της καταγγελίας υποβάλλεται γραπτώς προς την Επιτροπή και υπογράφεται από το πρόσωπο που υποβάλλει την καταγγελία αυτοπροσώπως ή δια εξουσιοδοτημένου αντιπροσώπου.</w:t>
            </w:r>
          </w:p>
        </w:tc>
      </w:tr>
      <w:tr w:rsidR="0048096B" w:rsidRPr="00F5040C" w14:paraId="0D5AF4FB" w14:textId="77777777" w:rsidTr="00361991">
        <w:trPr>
          <w:gridAfter w:val="1"/>
          <w:wAfter w:w="22" w:type="dxa"/>
        </w:trPr>
        <w:tc>
          <w:tcPr>
            <w:tcW w:w="2025" w:type="dxa"/>
          </w:tcPr>
          <w:p w14:paraId="7E1A84E3" w14:textId="77777777" w:rsidR="0048096B" w:rsidRPr="005205ED" w:rsidRDefault="0048096B"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5A68EA34" w14:textId="77777777" w:rsidR="0048096B" w:rsidRDefault="0048096B" w:rsidP="0048096B">
            <w:pPr>
              <w:pStyle w:val="BodyText"/>
              <w:tabs>
                <w:tab w:val="left" w:pos="416"/>
                <w:tab w:val="left" w:pos="841"/>
              </w:tabs>
              <w:spacing w:line="360" w:lineRule="auto"/>
              <w:jc w:val="right"/>
              <w:rPr>
                <w:rFonts w:ascii="Arial" w:hAnsi="Arial" w:cs="Arial"/>
                <w:b w:val="0"/>
                <w:lang w:val="el-GR"/>
              </w:rPr>
            </w:pPr>
          </w:p>
        </w:tc>
        <w:tc>
          <w:tcPr>
            <w:tcW w:w="6323" w:type="dxa"/>
            <w:gridSpan w:val="12"/>
          </w:tcPr>
          <w:p w14:paraId="05EDC2E8" w14:textId="77777777" w:rsidR="0048096B" w:rsidRPr="008F6EB1" w:rsidRDefault="0048096B" w:rsidP="001C5DC4">
            <w:pPr>
              <w:pStyle w:val="BodyText"/>
              <w:tabs>
                <w:tab w:val="left" w:pos="416"/>
                <w:tab w:val="left" w:pos="841"/>
              </w:tabs>
              <w:spacing w:line="360" w:lineRule="auto"/>
              <w:rPr>
                <w:rFonts w:ascii="Arial" w:hAnsi="Arial" w:cs="Arial"/>
                <w:b w:val="0"/>
                <w:lang w:val="el-GR"/>
              </w:rPr>
            </w:pPr>
          </w:p>
        </w:tc>
      </w:tr>
      <w:tr w:rsidR="0048096B" w:rsidRPr="00F5040C" w14:paraId="11A2EC04" w14:textId="77777777" w:rsidTr="00361991">
        <w:trPr>
          <w:gridAfter w:val="1"/>
          <w:wAfter w:w="22" w:type="dxa"/>
        </w:trPr>
        <w:tc>
          <w:tcPr>
            <w:tcW w:w="2025" w:type="dxa"/>
          </w:tcPr>
          <w:p w14:paraId="051CE8F4" w14:textId="77777777" w:rsidR="0048096B" w:rsidRPr="005205ED" w:rsidRDefault="0048096B"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41217A95" w14:textId="1EE7E408" w:rsidR="0048096B" w:rsidRDefault="00E86015" w:rsidP="00E86015">
            <w:pPr>
              <w:pStyle w:val="BodyText"/>
              <w:tabs>
                <w:tab w:val="left" w:pos="416"/>
                <w:tab w:val="left" w:pos="741"/>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48096B">
              <w:rPr>
                <w:rFonts w:ascii="Arial" w:hAnsi="Arial" w:cs="Arial"/>
                <w:b w:val="0"/>
                <w:lang w:val="el-GR"/>
              </w:rPr>
              <w:t>(β)</w:t>
            </w:r>
          </w:p>
        </w:tc>
        <w:tc>
          <w:tcPr>
            <w:tcW w:w="6323" w:type="dxa"/>
            <w:gridSpan w:val="12"/>
          </w:tcPr>
          <w:p w14:paraId="3C688AD5" w14:textId="14F14F4F" w:rsidR="0048096B" w:rsidRPr="008F6EB1" w:rsidRDefault="0048096B" w:rsidP="001C5DC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Αίτημα υπό όρο ή αίρεση δεν λαμβάνεται υπόψη.</w:t>
            </w:r>
          </w:p>
        </w:tc>
      </w:tr>
      <w:tr w:rsidR="0048096B" w:rsidRPr="00F5040C" w14:paraId="57DBF1D7" w14:textId="77777777" w:rsidTr="00361991">
        <w:trPr>
          <w:gridAfter w:val="1"/>
          <w:wAfter w:w="22" w:type="dxa"/>
        </w:trPr>
        <w:tc>
          <w:tcPr>
            <w:tcW w:w="2025" w:type="dxa"/>
          </w:tcPr>
          <w:p w14:paraId="7C907307" w14:textId="77777777" w:rsidR="0048096B" w:rsidRPr="005205ED" w:rsidRDefault="0048096B"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4C99DDEF" w14:textId="77777777" w:rsidR="0048096B" w:rsidRDefault="0048096B" w:rsidP="0048096B">
            <w:pPr>
              <w:pStyle w:val="BodyText"/>
              <w:tabs>
                <w:tab w:val="left" w:pos="416"/>
                <w:tab w:val="left" w:pos="841"/>
              </w:tabs>
              <w:spacing w:line="360" w:lineRule="auto"/>
              <w:jc w:val="right"/>
              <w:rPr>
                <w:rFonts w:ascii="Arial" w:hAnsi="Arial" w:cs="Arial"/>
                <w:b w:val="0"/>
                <w:lang w:val="el-GR"/>
              </w:rPr>
            </w:pPr>
          </w:p>
        </w:tc>
        <w:tc>
          <w:tcPr>
            <w:tcW w:w="6323" w:type="dxa"/>
            <w:gridSpan w:val="12"/>
          </w:tcPr>
          <w:p w14:paraId="45E4068C" w14:textId="77777777" w:rsidR="0048096B" w:rsidRPr="008F6EB1" w:rsidRDefault="0048096B" w:rsidP="001C5DC4">
            <w:pPr>
              <w:pStyle w:val="BodyText"/>
              <w:tabs>
                <w:tab w:val="left" w:pos="416"/>
                <w:tab w:val="left" w:pos="841"/>
              </w:tabs>
              <w:spacing w:line="360" w:lineRule="auto"/>
              <w:rPr>
                <w:rFonts w:ascii="Arial" w:hAnsi="Arial" w:cs="Arial"/>
                <w:b w:val="0"/>
                <w:lang w:val="el-GR"/>
              </w:rPr>
            </w:pPr>
          </w:p>
        </w:tc>
      </w:tr>
      <w:tr w:rsidR="0048096B" w:rsidRPr="00F5040C" w14:paraId="7F8AA763" w14:textId="77777777" w:rsidTr="00361991">
        <w:trPr>
          <w:gridAfter w:val="1"/>
          <w:wAfter w:w="22" w:type="dxa"/>
        </w:trPr>
        <w:tc>
          <w:tcPr>
            <w:tcW w:w="2025" w:type="dxa"/>
          </w:tcPr>
          <w:p w14:paraId="048B3DD1" w14:textId="77777777" w:rsidR="0048096B" w:rsidRPr="005205ED" w:rsidRDefault="0048096B" w:rsidP="004B683A">
            <w:pPr>
              <w:pStyle w:val="BodyText"/>
              <w:tabs>
                <w:tab w:val="left" w:pos="284"/>
                <w:tab w:val="left" w:pos="567"/>
              </w:tabs>
              <w:spacing w:line="360" w:lineRule="auto"/>
              <w:jc w:val="left"/>
              <w:rPr>
                <w:rFonts w:ascii="Arial" w:hAnsi="Arial" w:cs="Arial"/>
                <w:b w:val="0"/>
                <w:lang w:val="el-GR"/>
              </w:rPr>
            </w:pPr>
          </w:p>
        </w:tc>
        <w:tc>
          <w:tcPr>
            <w:tcW w:w="1269" w:type="dxa"/>
            <w:gridSpan w:val="23"/>
          </w:tcPr>
          <w:p w14:paraId="6CCF1AC5" w14:textId="2FA8D272" w:rsidR="0048096B" w:rsidRDefault="00361991" w:rsidP="00361991">
            <w:pPr>
              <w:pStyle w:val="BodyText"/>
              <w:tabs>
                <w:tab w:val="left" w:pos="416"/>
                <w:tab w:val="left" w:pos="741"/>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48096B">
              <w:rPr>
                <w:rFonts w:ascii="Arial" w:hAnsi="Arial" w:cs="Arial"/>
                <w:b w:val="0"/>
                <w:lang w:val="el-GR"/>
              </w:rPr>
              <w:t>(γ)</w:t>
            </w:r>
          </w:p>
        </w:tc>
        <w:tc>
          <w:tcPr>
            <w:tcW w:w="6323" w:type="dxa"/>
            <w:gridSpan w:val="12"/>
          </w:tcPr>
          <w:p w14:paraId="6042D8F9" w14:textId="4C23434A" w:rsidR="0048096B" w:rsidRPr="008F6EB1" w:rsidRDefault="0048096B" w:rsidP="001C5DC4">
            <w:pPr>
              <w:pStyle w:val="BodyText"/>
              <w:tabs>
                <w:tab w:val="left" w:pos="416"/>
                <w:tab w:val="left" w:pos="841"/>
              </w:tabs>
              <w:spacing w:line="360" w:lineRule="auto"/>
              <w:rPr>
                <w:rFonts w:ascii="Arial" w:hAnsi="Arial" w:cs="Arial"/>
                <w:b w:val="0"/>
                <w:lang w:val="el-GR"/>
              </w:rPr>
            </w:pPr>
            <w:r>
              <w:rPr>
                <w:rFonts w:ascii="Arial" w:hAnsi="Arial" w:cs="Arial"/>
                <w:b w:val="0"/>
                <w:lang w:val="el-GR"/>
              </w:rPr>
              <w:t>Α</w:t>
            </w:r>
            <w:r w:rsidRPr="008F6EB1">
              <w:rPr>
                <w:rFonts w:ascii="Arial" w:hAnsi="Arial" w:cs="Arial"/>
                <w:b w:val="0"/>
                <w:lang w:val="el-GR"/>
              </w:rPr>
              <w:t xml:space="preserve">ίτημα επαναφοράς αποσυρθείσας καταγγελίας </w:t>
            </w:r>
            <w:r>
              <w:rPr>
                <w:rFonts w:ascii="Arial" w:hAnsi="Arial" w:cs="Arial"/>
                <w:b w:val="0"/>
                <w:lang w:val="el-GR"/>
              </w:rPr>
              <w:t>δ</w:t>
            </w:r>
            <w:r w:rsidRPr="008F6EB1">
              <w:rPr>
                <w:rFonts w:ascii="Arial" w:hAnsi="Arial" w:cs="Arial"/>
                <w:b w:val="0"/>
                <w:lang w:val="el-GR"/>
              </w:rPr>
              <w:t>εν επιτρέπεται.</w:t>
            </w:r>
          </w:p>
        </w:tc>
      </w:tr>
      <w:tr w:rsidR="006C15BF" w:rsidRPr="00F5040C" w14:paraId="0A79D6E5" w14:textId="77777777" w:rsidTr="00023C51">
        <w:trPr>
          <w:gridAfter w:val="1"/>
          <w:wAfter w:w="22" w:type="dxa"/>
          <w:trHeight w:val="229"/>
        </w:trPr>
        <w:tc>
          <w:tcPr>
            <w:tcW w:w="2025" w:type="dxa"/>
            <w:tcBorders>
              <w:bottom w:val="nil"/>
            </w:tcBorders>
          </w:tcPr>
          <w:p w14:paraId="7D27BA0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819A27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48003120" w14:textId="77777777" w:rsidTr="00023C51">
        <w:trPr>
          <w:gridAfter w:val="1"/>
          <w:wAfter w:w="22" w:type="dxa"/>
          <w:trHeight w:val="993"/>
        </w:trPr>
        <w:tc>
          <w:tcPr>
            <w:tcW w:w="2025" w:type="dxa"/>
            <w:tcBorders>
              <w:bottom w:val="nil"/>
            </w:tcBorders>
          </w:tcPr>
          <w:p w14:paraId="7F35BCD2" w14:textId="77777777" w:rsidR="001C5DC4" w:rsidRDefault="006C15BF" w:rsidP="001C5DC4">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Υποχρέωση δημόσιων</w:t>
            </w:r>
          </w:p>
          <w:p w14:paraId="4B99B5E1" w14:textId="7EAAA529" w:rsidR="006C15BF" w:rsidRPr="005205ED" w:rsidRDefault="003F22F6" w:rsidP="001C5DC4">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υ</w:t>
            </w:r>
            <w:r w:rsidR="006C15BF" w:rsidRPr="005205ED">
              <w:rPr>
                <w:rFonts w:ascii="Arial" w:hAnsi="Arial" w:cs="Arial"/>
                <w:b w:val="0"/>
                <w:lang w:val="el-GR"/>
              </w:rPr>
              <w:t>παλλήλων</w:t>
            </w:r>
            <w:r w:rsidR="0022283E" w:rsidRPr="005205ED">
              <w:rPr>
                <w:rFonts w:ascii="Arial" w:hAnsi="Arial" w:cs="Arial"/>
                <w:b w:val="0"/>
                <w:lang w:val="el-GR"/>
              </w:rPr>
              <w:t xml:space="preserve"> και δυνατότητ</w:t>
            </w:r>
            <w:r w:rsidR="00135493">
              <w:rPr>
                <w:rFonts w:ascii="Arial" w:hAnsi="Arial" w:cs="Arial"/>
                <w:b w:val="0"/>
                <w:lang w:val="el-GR"/>
              </w:rPr>
              <w:t xml:space="preserve">α </w:t>
            </w:r>
            <w:r w:rsidR="0022283E" w:rsidRPr="005205ED">
              <w:rPr>
                <w:rFonts w:ascii="Arial" w:hAnsi="Arial" w:cs="Arial"/>
                <w:b w:val="0"/>
                <w:lang w:val="el-GR"/>
              </w:rPr>
              <w:t>τρίτων προσώπων</w:t>
            </w:r>
            <w:r w:rsidR="006C15BF" w:rsidRPr="005205ED">
              <w:rPr>
                <w:rFonts w:ascii="Arial" w:hAnsi="Arial" w:cs="Arial"/>
                <w:b w:val="0"/>
                <w:lang w:val="el-GR"/>
              </w:rPr>
              <w:t xml:space="preserve"> προς γνωστοποίηση πληροφοριών.</w:t>
            </w:r>
          </w:p>
        </w:tc>
        <w:tc>
          <w:tcPr>
            <w:tcW w:w="7592" w:type="dxa"/>
            <w:gridSpan w:val="35"/>
          </w:tcPr>
          <w:p w14:paraId="62E360A9" w14:textId="0AD6EA0E" w:rsidR="006C15BF" w:rsidRPr="008F6EB1" w:rsidRDefault="006C15BF" w:rsidP="00911920">
            <w:pPr>
              <w:pStyle w:val="BodyText"/>
              <w:tabs>
                <w:tab w:val="left" w:pos="284"/>
                <w:tab w:val="left" w:pos="744"/>
                <w:tab w:val="left" w:pos="1178"/>
              </w:tabs>
              <w:spacing w:line="360" w:lineRule="auto"/>
              <w:ind w:left="1192" w:hanging="1192"/>
              <w:rPr>
                <w:rFonts w:ascii="Arial" w:hAnsi="Arial" w:cs="Arial"/>
                <w:b w:val="0"/>
                <w:lang w:val="el-GR"/>
              </w:rPr>
            </w:pPr>
            <w:r w:rsidRPr="008F6EB1">
              <w:rPr>
                <w:rFonts w:ascii="Arial" w:hAnsi="Arial" w:cs="Arial"/>
                <w:b w:val="0"/>
                <w:lang w:val="el-GR"/>
              </w:rPr>
              <w:t>46.-(1)(α)</w:t>
            </w:r>
            <w:r w:rsidR="003C7009">
              <w:rPr>
                <w:rFonts w:ascii="Arial" w:hAnsi="Arial" w:cs="Arial"/>
                <w:b w:val="0"/>
                <w:lang w:val="el-GR"/>
              </w:rPr>
              <w:tab/>
              <w:t>Τ</w:t>
            </w:r>
            <w:r w:rsidRPr="008F6EB1">
              <w:rPr>
                <w:rFonts w:ascii="Arial" w:hAnsi="Arial" w:cs="Arial"/>
                <w:b w:val="0"/>
                <w:lang w:val="el-GR"/>
              </w:rPr>
              <w:t>α μέλη του προσωπικού της Υπηρεσίας Προστασίας Καταναλωτή του Υπουργείου Ενέργειας, Εμπορίου και Βιομηχανίας έχουν υποχρέωση να γνωστοποιο</w:t>
            </w:r>
            <w:r w:rsidR="00DA4EAB">
              <w:rPr>
                <w:rFonts w:ascii="Arial" w:hAnsi="Arial" w:cs="Arial"/>
                <w:b w:val="0"/>
                <w:lang w:val="el-GR"/>
              </w:rPr>
              <w:t>ύ</w:t>
            </w:r>
            <w:r w:rsidRPr="008F6EB1">
              <w:rPr>
                <w:rFonts w:ascii="Arial" w:hAnsi="Arial" w:cs="Arial"/>
                <w:b w:val="0"/>
                <w:lang w:val="el-GR"/>
              </w:rPr>
              <w:t xml:space="preserve">ν στην Επιτροπή όλες τις ενδεχόμενες παραβάσεις </w:t>
            </w:r>
            <w:r w:rsidR="006E21FF">
              <w:rPr>
                <w:rFonts w:ascii="Arial" w:hAnsi="Arial" w:cs="Arial"/>
                <w:b w:val="0"/>
                <w:lang w:val="el-GR"/>
              </w:rPr>
              <w:t xml:space="preserve">των διατάξεων </w:t>
            </w:r>
            <w:r w:rsidRPr="008F6EB1">
              <w:rPr>
                <w:rFonts w:ascii="Arial" w:hAnsi="Arial" w:cs="Arial"/>
                <w:b w:val="0"/>
                <w:lang w:val="el-GR"/>
              </w:rPr>
              <w:t xml:space="preserve">του </w:t>
            </w:r>
            <w:r w:rsidR="000573DB">
              <w:rPr>
                <w:rFonts w:ascii="Arial" w:hAnsi="Arial" w:cs="Arial"/>
                <w:b w:val="0"/>
                <w:lang w:val="el-GR"/>
              </w:rPr>
              <w:t xml:space="preserve">παρόντος </w:t>
            </w:r>
            <w:r w:rsidRPr="008F6EB1">
              <w:rPr>
                <w:rFonts w:ascii="Arial" w:hAnsi="Arial" w:cs="Arial"/>
                <w:b w:val="0"/>
                <w:lang w:val="el-GR"/>
              </w:rPr>
              <w:t xml:space="preserve">Νόμου ή/και στοιχεία σχετιζόμενα με ενδεχόμενες παραβάσεις </w:t>
            </w:r>
            <w:r w:rsidR="00B21295">
              <w:rPr>
                <w:rFonts w:ascii="Arial" w:hAnsi="Arial" w:cs="Arial"/>
                <w:b w:val="0"/>
                <w:lang w:val="el-GR"/>
              </w:rPr>
              <w:t>των διατάξε</w:t>
            </w:r>
            <w:r w:rsidR="006053A8">
              <w:rPr>
                <w:rFonts w:ascii="Arial" w:hAnsi="Arial" w:cs="Arial"/>
                <w:b w:val="0"/>
                <w:lang w:val="el-GR"/>
              </w:rPr>
              <w:t>ών</w:t>
            </w:r>
            <w:r w:rsidR="00B21295">
              <w:rPr>
                <w:rFonts w:ascii="Arial" w:hAnsi="Arial" w:cs="Arial"/>
                <w:b w:val="0"/>
                <w:lang w:val="el-GR"/>
              </w:rPr>
              <w:t xml:space="preserve"> </w:t>
            </w:r>
            <w:r w:rsidRPr="008F6EB1">
              <w:rPr>
                <w:rFonts w:ascii="Arial" w:hAnsi="Arial" w:cs="Arial"/>
                <w:b w:val="0"/>
                <w:lang w:val="el-GR"/>
              </w:rPr>
              <w:t xml:space="preserve">του που περιέρχονται σε γνώση τους ένεκα της θέσης τους ή κατά την άσκηση των υπηρεσιακών τους καθηκόντων. </w:t>
            </w:r>
          </w:p>
        </w:tc>
      </w:tr>
      <w:tr w:rsidR="006C15BF" w:rsidRPr="00F5040C" w14:paraId="2CC26EE6" w14:textId="77777777" w:rsidTr="00023C51">
        <w:trPr>
          <w:gridAfter w:val="1"/>
          <w:wAfter w:w="22" w:type="dxa"/>
        </w:trPr>
        <w:tc>
          <w:tcPr>
            <w:tcW w:w="2025" w:type="dxa"/>
          </w:tcPr>
          <w:p w14:paraId="4A696A8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9285E9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3A949D17" w14:textId="77777777" w:rsidTr="00023C51">
        <w:trPr>
          <w:gridAfter w:val="1"/>
          <w:wAfter w:w="22" w:type="dxa"/>
        </w:trPr>
        <w:tc>
          <w:tcPr>
            <w:tcW w:w="2025" w:type="dxa"/>
          </w:tcPr>
          <w:p w14:paraId="3A253A6F" w14:textId="77777777" w:rsidR="006C15BF" w:rsidRPr="005205ED" w:rsidRDefault="006C15BF" w:rsidP="004B683A">
            <w:pPr>
              <w:pStyle w:val="BodyText"/>
              <w:tabs>
                <w:tab w:val="left" w:pos="284"/>
                <w:tab w:val="left" w:pos="567"/>
              </w:tabs>
              <w:spacing w:line="360" w:lineRule="auto"/>
              <w:jc w:val="right"/>
              <w:rPr>
                <w:rFonts w:ascii="Arial" w:hAnsi="Arial" w:cs="Arial"/>
                <w:b w:val="0"/>
                <w:lang w:val="el-GR"/>
              </w:rPr>
            </w:pPr>
          </w:p>
        </w:tc>
        <w:tc>
          <w:tcPr>
            <w:tcW w:w="7592" w:type="dxa"/>
            <w:gridSpan w:val="35"/>
          </w:tcPr>
          <w:p w14:paraId="413F75BD" w14:textId="77777777" w:rsidR="006C15BF" w:rsidRPr="008F6EB1" w:rsidRDefault="003C7009" w:rsidP="003C7009">
            <w:pPr>
              <w:pStyle w:val="BodyText"/>
              <w:tabs>
                <w:tab w:val="left" w:pos="284"/>
                <w:tab w:val="left" w:pos="744"/>
                <w:tab w:val="left" w:pos="1178"/>
              </w:tabs>
              <w:spacing w:line="360" w:lineRule="auto"/>
              <w:ind w:left="1192" w:hanging="1192"/>
              <w:rPr>
                <w:rFonts w:ascii="Arial" w:hAnsi="Arial" w:cs="Arial"/>
                <w:b w:val="0"/>
                <w:lang w:val="el-GR"/>
              </w:rPr>
            </w:pPr>
            <w:r>
              <w:rPr>
                <w:rFonts w:ascii="Arial" w:hAnsi="Arial" w:cs="Arial"/>
                <w:b w:val="0"/>
                <w:lang w:val="el-GR"/>
              </w:rPr>
              <w:tab/>
            </w:r>
            <w:r>
              <w:rPr>
                <w:rFonts w:ascii="Arial" w:hAnsi="Arial" w:cs="Arial"/>
                <w:b w:val="0"/>
                <w:lang w:val="el-GR"/>
              </w:rPr>
              <w:tab/>
            </w:r>
            <w:r w:rsidR="006C15BF" w:rsidRPr="008F6EB1">
              <w:rPr>
                <w:rFonts w:ascii="Arial" w:hAnsi="Arial" w:cs="Arial"/>
                <w:b w:val="0"/>
                <w:lang w:val="el-GR"/>
              </w:rPr>
              <w:t>(β)</w:t>
            </w:r>
            <w:r>
              <w:rPr>
                <w:rFonts w:ascii="Arial" w:hAnsi="Arial" w:cs="Arial"/>
                <w:b w:val="0"/>
                <w:lang w:val="el-GR"/>
              </w:rPr>
              <w:tab/>
            </w:r>
            <w:r w:rsidR="006C15BF" w:rsidRPr="008F6EB1">
              <w:rPr>
                <w:rFonts w:ascii="Arial" w:hAnsi="Arial" w:cs="Arial"/>
                <w:b w:val="0"/>
                <w:lang w:val="el-GR"/>
              </w:rPr>
              <w:t xml:space="preserve">Η </w:t>
            </w:r>
            <w:r w:rsidR="00B21295">
              <w:rPr>
                <w:rFonts w:ascii="Arial" w:hAnsi="Arial" w:cs="Arial"/>
                <w:b w:val="0"/>
                <w:lang w:val="el-GR"/>
              </w:rPr>
              <w:t>αναφερόμενη στην παράγραφο</w:t>
            </w:r>
            <w:r w:rsidR="006C15BF" w:rsidRPr="008F6EB1">
              <w:rPr>
                <w:rFonts w:ascii="Arial" w:hAnsi="Arial" w:cs="Arial"/>
                <w:b w:val="0"/>
                <w:lang w:val="el-GR"/>
              </w:rPr>
              <w:t xml:space="preserve"> (</w:t>
            </w:r>
            <w:r w:rsidR="00B21295">
              <w:rPr>
                <w:rFonts w:ascii="Arial" w:hAnsi="Arial" w:cs="Arial"/>
                <w:b w:val="0"/>
                <w:lang w:val="el-GR"/>
              </w:rPr>
              <w:t>α</w:t>
            </w:r>
            <w:r w:rsidR="006C15BF" w:rsidRPr="008F6EB1">
              <w:rPr>
                <w:rFonts w:ascii="Arial" w:hAnsi="Arial" w:cs="Arial"/>
                <w:b w:val="0"/>
                <w:lang w:val="el-GR"/>
              </w:rPr>
              <w:t xml:space="preserve">) γνωστοποίηση συνιστά δέουσα εκτέλεση υπηρεσιακού καθήκοντος, </w:t>
            </w:r>
            <w:r w:rsidR="00B21295">
              <w:rPr>
                <w:rFonts w:ascii="Arial" w:hAnsi="Arial" w:cs="Arial"/>
                <w:b w:val="0"/>
                <w:lang w:val="el-GR"/>
              </w:rPr>
              <w:t>εντός</w:t>
            </w:r>
            <w:r w:rsidR="006C15BF" w:rsidRPr="008F6EB1">
              <w:rPr>
                <w:rFonts w:ascii="Arial" w:hAnsi="Arial" w:cs="Arial"/>
                <w:b w:val="0"/>
                <w:lang w:val="el-GR"/>
              </w:rPr>
              <w:t xml:space="preserve"> τη</w:t>
            </w:r>
            <w:r w:rsidR="00B21295">
              <w:rPr>
                <w:rFonts w:ascii="Arial" w:hAnsi="Arial" w:cs="Arial"/>
                <w:b w:val="0"/>
                <w:lang w:val="el-GR"/>
              </w:rPr>
              <w:t>ς</w:t>
            </w:r>
            <w:r w:rsidR="006C15BF" w:rsidRPr="008F6EB1">
              <w:rPr>
                <w:rFonts w:ascii="Arial" w:hAnsi="Arial" w:cs="Arial"/>
                <w:b w:val="0"/>
                <w:lang w:val="el-GR"/>
              </w:rPr>
              <w:t xml:space="preserve"> έννοια</w:t>
            </w:r>
            <w:r w:rsidR="00B21295">
              <w:rPr>
                <w:rFonts w:ascii="Arial" w:hAnsi="Arial" w:cs="Arial"/>
                <w:b w:val="0"/>
                <w:lang w:val="el-GR"/>
              </w:rPr>
              <w:t>ς των διατάξεων</w:t>
            </w:r>
            <w:r w:rsidR="006C15BF" w:rsidRPr="008F6EB1">
              <w:rPr>
                <w:rFonts w:ascii="Arial" w:hAnsi="Arial" w:cs="Arial"/>
                <w:b w:val="0"/>
                <w:lang w:val="el-GR"/>
              </w:rPr>
              <w:t xml:space="preserve"> του περί Δημόσιας Υπηρεσίας Νόμου, παράλειψη δε αυτής συνιστά πειθαρχικό παράπτωμα τιμωρούμενο κατά τα οριζόμενα στις οικείες πειθαρχικές διατάξεις. </w:t>
            </w:r>
          </w:p>
        </w:tc>
      </w:tr>
      <w:tr w:rsidR="006C15BF" w:rsidRPr="00F5040C" w14:paraId="50D802D8" w14:textId="77777777" w:rsidTr="00023C51">
        <w:trPr>
          <w:gridAfter w:val="1"/>
          <w:wAfter w:w="22" w:type="dxa"/>
        </w:trPr>
        <w:tc>
          <w:tcPr>
            <w:tcW w:w="2025" w:type="dxa"/>
          </w:tcPr>
          <w:p w14:paraId="725B557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4EBB052" w14:textId="77777777" w:rsidR="006C15BF" w:rsidRPr="008F6EB1" w:rsidRDefault="006C15BF" w:rsidP="004B683A">
            <w:pPr>
              <w:pStyle w:val="BodyText"/>
              <w:tabs>
                <w:tab w:val="left" w:pos="284"/>
                <w:tab w:val="left" w:pos="567"/>
              </w:tabs>
              <w:spacing w:line="360" w:lineRule="auto"/>
              <w:jc w:val="left"/>
              <w:rPr>
                <w:rFonts w:ascii="Arial" w:hAnsi="Arial" w:cs="Arial"/>
                <w:b w:val="0"/>
                <w:lang w:val="el-GR"/>
              </w:rPr>
            </w:pPr>
          </w:p>
        </w:tc>
      </w:tr>
      <w:tr w:rsidR="006C15BF" w:rsidRPr="00F5040C" w14:paraId="10A83854" w14:textId="77777777" w:rsidTr="00023C51">
        <w:trPr>
          <w:gridAfter w:val="1"/>
          <w:wAfter w:w="22" w:type="dxa"/>
        </w:trPr>
        <w:tc>
          <w:tcPr>
            <w:tcW w:w="2025" w:type="dxa"/>
          </w:tcPr>
          <w:p w14:paraId="09F1F62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27C2BC7" w14:textId="77777777" w:rsidR="006C15BF" w:rsidRPr="008F6EB1" w:rsidRDefault="003C7009" w:rsidP="00911920">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(2)</w:t>
            </w:r>
            <w:r>
              <w:rPr>
                <w:rFonts w:ascii="Arial" w:hAnsi="Arial" w:cs="Arial"/>
                <w:b w:val="0"/>
                <w:lang w:val="el-GR"/>
              </w:rPr>
              <w:tab/>
            </w:r>
            <w:r w:rsidR="006C15BF" w:rsidRPr="008F6EB1">
              <w:rPr>
                <w:rFonts w:ascii="Arial" w:hAnsi="Arial" w:cs="Arial"/>
                <w:b w:val="0"/>
                <w:lang w:val="el-GR"/>
              </w:rPr>
              <w:t>Κάθε πρόσωπο δύναται να γνωστοποιεί ανώνυμα στην Επιτροπή ενδεχόμενες παραβάσεις</w:t>
            </w:r>
            <w:r w:rsidR="00D22296">
              <w:rPr>
                <w:rFonts w:ascii="Arial" w:hAnsi="Arial" w:cs="Arial"/>
                <w:b w:val="0"/>
                <w:lang w:val="el-GR"/>
              </w:rPr>
              <w:t xml:space="preserve"> των διατάξεων</w:t>
            </w:r>
            <w:r w:rsidR="006C15BF" w:rsidRPr="008F6EB1">
              <w:rPr>
                <w:rFonts w:ascii="Arial" w:hAnsi="Arial" w:cs="Arial"/>
                <w:b w:val="0"/>
                <w:lang w:val="el-GR"/>
              </w:rPr>
              <w:t xml:space="preserve"> του</w:t>
            </w:r>
            <w:r w:rsidR="00D22296">
              <w:rPr>
                <w:rFonts w:ascii="Arial" w:hAnsi="Arial" w:cs="Arial"/>
                <w:b w:val="0"/>
                <w:lang w:val="el-GR"/>
              </w:rPr>
              <w:t xml:space="preserve"> παρόντος</w:t>
            </w:r>
            <w:r w:rsidR="006C15BF" w:rsidRPr="008F6EB1">
              <w:rPr>
                <w:rFonts w:ascii="Arial" w:hAnsi="Arial" w:cs="Arial"/>
                <w:b w:val="0"/>
                <w:lang w:val="el-GR"/>
              </w:rPr>
              <w:t xml:space="preserve"> Νόμου που περιέρχονται σε γνώση του και σχετικά </w:t>
            </w:r>
            <w:r w:rsidR="00D22296">
              <w:rPr>
                <w:rFonts w:ascii="Arial" w:hAnsi="Arial" w:cs="Arial"/>
                <w:b w:val="0"/>
                <w:lang w:val="el-GR"/>
              </w:rPr>
              <w:t xml:space="preserve">με αυτές </w:t>
            </w:r>
            <w:r w:rsidR="006C15BF" w:rsidRPr="008F6EB1">
              <w:rPr>
                <w:rFonts w:ascii="Arial" w:hAnsi="Arial" w:cs="Arial"/>
                <w:b w:val="0"/>
                <w:lang w:val="el-GR"/>
              </w:rPr>
              <w:t xml:space="preserve">στοιχεία. </w:t>
            </w:r>
          </w:p>
        </w:tc>
      </w:tr>
      <w:tr w:rsidR="00D22296" w:rsidRPr="00F5040C" w14:paraId="6D5CA05E" w14:textId="77777777" w:rsidTr="00023C51">
        <w:trPr>
          <w:gridAfter w:val="1"/>
          <w:wAfter w:w="22" w:type="dxa"/>
        </w:trPr>
        <w:tc>
          <w:tcPr>
            <w:tcW w:w="2025" w:type="dxa"/>
          </w:tcPr>
          <w:p w14:paraId="2085A97D" w14:textId="77777777" w:rsidR="00D22296" w:rsidRPr="005205ED" w:rsidRDefault="00D22296"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2C3D203" w14:textId="77777777" w:rsidR="00D22296" w:rsidRDefault="00D22296" w:rsidP="00911920">
            <w:pPr>
              <w:pStyle w:val="BodyText"/>
              <w:tabs>
                <w:tab w:val="left" w:pos="416"/>
                <w:tab w:val="left" w:pos="841"/>
              </w:tabs>
              <w:spacing w:line="360" w:lineRule="auto"/>
              <w:rPr>
                <w:rFonts w:ascii="Arial" w:hAnsi="Arial" w:cs="Arial"/>
                <w:b w:val="0"/>
                <w:lang w:val="el-GR"/>
              </w:rPr>
            </w:pPr>
          </w:p>
        </w:tc>
      </w:tr>
      <w:tr w:rsidR="00D22296" w:rsidRPr="00F5040C" w14:paraId="7C9F97CB" w14:textId="77777777" w:rsidTr="00023C51">
        <w:trPr>
          <w:gridAfter w:val="1"/>
          <w:wAfter w:w="22" w:type="dxa"/>
        </w:trPr>
        <w:tc>
          <w:tcPr>
            <w:tcW w:w="2025" w:type="dxa"/>
          </w:tcPr>
          <w:p w14:paraId="158129D7" w14:textId="77777777" w:rsidR="00D22296" w:rsidRPr="005205ED" w:rsidRDefault="00D22296"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72EE1F8" w14:textId="42B37227" w:rsidR="00D22296" w:rsidRDefault="00D22296" w:rsidP="00911920">
            <w:pPr>
              <w:pStyle w:val="BodyText"/>
              <w:tabs>
                <w:tab w:val="left" w:pos="416"/>
                <w:tab w:val="left" w:pos="841"/>
              </w:tabs>
              <w:spacing w:line="360" w:lineRule="auto"/>
              <w:rPr>
                <w:rFonts w:ascii="Arial" w:hAnsi="Arial" w:cs="Arial"/>
                <w:b w:val="0"/>
                <w:lang w:val="el-GR"/>
              </w:rPr>
            </w:pPr>
            <w:r>
              <w:rPr>
                <w:rFonts w:ascii="Arial" w:hAnsi="Arial" w:cs="Arial"/>
                <w:b w:val="0"/>
                <w:lang w:val="el-GR"/>
              </w:rPr>
              <w:tab/>
              <w:t xml:space="preserve">(3) </w:t>
            </w:r>
            <w:r w:rsidRPr="008F6EB1">
              <w:rPr>
                <w:rFonts w:ascii="Arial" w:hAnsi="Arial" w:cs="Arial"/>
                <w:b w:val="0"/>
                <w:lang w:val="el-GR"/>
              </w:rPr>
              <w:t xml:space="preserve">Η Επιτροπή αξιολογεί </w:t>
            </w:r>
            <w:r w:rsidR="002541A3">
              <w:rPr>
                <w:rFonts w:ascii="Arial" w:hAnsi="Arial" w:cs="Arial"/>
                <w:b w:val="0"/>
                <w:lang w:val="el-GR"/>
              </w:rPr>
              <w:t>τις πιο πάνω γνωστοποιήσεις</w:t>
            </w:r>
            <w:r w:rsidRPr="008F6EB1">
              <w:rPr>
                <w:rFonts w:ascii="Arial" w:hAnsi="Arial" w:cs="Arial"/>
                <w:b w:val="0"/>
                <w:lang w:val="el-GR"/>
              </w:rPr>
              <w:t xml:space="preserve"> και αποφασίζει κατά πόσο θα κινήσει διαδικασία εξέτασης αυτεπάγγελτης έρευνας ή </w:t>
            </w:r>
            <w:r w:rsidR="002541A3">
              <w:rPr>
                <w:rFonts w:ascii="Arial" w:hAnsi="Arial" w:cs="Arial"/>
                <w:b w:val="0"/>
                <w:lang w:val="el-GR"/>
              </w:rPr>
              <w:t xml:space="preserve">κατά πόσο αυτές </w:t>
            </w:r>
            <w:r w:rsidRPr="008F6EB1">
              <w:rPr>
                <w:rFonts w:ascii="Arial" w:hAnsi="Arial" w:cs="Arial"/>
                <w:b w:val="0"/>
                <w:lang w:val="el-GR"/>
              </w:rPr>
              <w:t>θα χρησιμοποιηθούν στο πλαίσιο υφιστάμενης έρευνας</w:t>
            </w:r>
            <w:r>
              <w:rPr>
                <w:rFonts w:ascii="Arial" w:hAnsi="Arial" w:cs="Arial"/>
                <w:b w:val="0"/>
                <w:lang w:val="el-GR"/>
              </w:rPr>
              <w:t>.</w:t>
            </w:r>
          </w:p>
        </w:tc>
      </w:tr>
      <w:tr w:rsidR="006C15BF" w:rsidRPr="00F5040C" w14:paraId="3A5E98D2" w14:textId="77777777" w:rsidTr="00023C51">
        <w:trPr>
          <w:gridAfter w:val="1"/>
          <w:wAfter w:w="22" w:type="dxa"/>
        </w:trPr>
        <w:tc>
          <w:tcPr>
            <w:tcW w:w="2025" w:type="dxa"/>
          </w:tcPr>
          <w:p w14:paraId="118F498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10365A1" w14:textId="77777777" w:rsidR="006C15BF" w:rsidRPr="008F6EB1" w:rsidRDefault="006C15BF" w:rsidP="004B683A">
            <w:pPr>
              <w:pStyle w:val="BodyText"/>
              <w:tabs>
                <w:tab w:val="left" w:pos="284"/>
                <w:tab w:val="left" w:pos="567"/>
              </w:tabs>
              <w:spacing w:line="360" w:lineRule="auto"/>
              <w:jc w:val="left"/>
              <w:rPr>
                <w:rFonts w:ascii="Arial" w:hAnsi="Arial" w:cs="Arial"/>
                <w:b w:val="0"/>
                <w:lang w:val="el-GR"/>
              </w:rPr>
            </w:pPr>
          </w:p>
        </w:tc>
      </w:tr>
      <w:tr w:rsidR="006C15BF" w:rsidRPr="002F6FDA" w14:paraId="6DDD2E22" w14:textId="77777777" w:rsidTr="00023C51">
        <w:trPr>
          <w:gridAfter w:val="1"/>
          <w:wAfter w:w="22" w:type="dxa"/>
        </w:trPr>
        <w:tc>
          <w:tcPr>
            <w:tcW w:w="2025" w:type="dxa"/>
          </w:tcPr>
          <w:p w14:paraId="5A198721" w14:textId="77777777" w:rsidR="006C15BF" w:rsidRPr="005205ED" w:rsidRDefault="006C15BF"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2061EAD6" w14:textId="77777777" w:rsidR="00911920" w:rsidRPr="00911920" w:rsidRDefault="006C15BF" w:rsidP="00361991">
            <w:pPr>
              <w:pStyle w:val="BodyText"/>
              <w:tabs>
                <w:tab w:val="left" w:pos="284"/>
                <w:tab w:val="left" w:pos="567"/>
              </w:tabs>
              <w:spacing w:line="360" w:lineRule="auto"/>
              <w:ind w:left="32"/>
              <w:jc w:val="center"/>
              <w:rPr>
                <w:rFonts w:ascii="Arial" w:hAnsi="Arial" w:cs="Arial"/>
                <w:b w:val="0"/>
                <w:bCs w:val="0"/>
                <w:lang w:val="el-GR"/>
              </w:rPr>
            </w:pPr>
            <w:r w:rsidRPr="00911920">
              <w:rPr>
                <w:rFonts w:ascii="Arial" w:hAnsi="Arial" w:cs="Arial"/>
                <w:b w:val="0"/>
                <w:bCs w:val="0"/>
                <w:lang w:val="el-GR"/>
              </w:rPr>
              <w:t xml:space="preserve">ΜΕΡΟΣ </w:t>
            </w:r>
            <w:r w:rsidRPr="00911920">
              <w:rPr>
                <w:rFonts w:ascii="Arial" w:hAnsi="Arial" w:cs="Arial"/>
                <w:b w:val="0"/>
                <w:bCs w:val="0"/>
                <w:lang w:val="en-US"/>
              </w:rPr>
              <w:t>VIII</w:t>
            </w:r>
            <w:r w:rsidRPr="00911920">
              <w:rPr>
                <w:rFonts w:ascii="Arial" w:hAnsi="Arial" w:cs="Arial"/>
                <w:b w:val="0"/>
                <w:bCs w:val="0"/>
                <w:lang w:val="el-GR"/>
              </w:rPr>
              <w:t xml:space="preserve"> </w:t>
            </w:r>
          </w:p>
          <w:p w14:paraId="677AD228" w14:textId="77777777" w:rsidR="006C15BF" w:rsidRPr="008F6EB1" w:rsidRDefault="006C15BF" w:rsidP="00361991">
            <w:pPr>
              <w:pStyle w:val="BodyText"/>
              <w:tabs>
                <w:tab w:val="left" w:pos="284"/>
                <w:tab w:val="left" w:pos="567"/>
              </w:tabs>
              <w:spacing w:line="360" w:lineRule="auto"/>
              <w:ind w:left="32"/>
              <w:jc w:val="center"/>
              <w:rPr>
                <w:rFonts w:ascii="Arial" w:hAnsi="Arial" w:cs="Arial"/>
                <w:b w:val="0"/>
                <w:lang w:val="el-GR"/>
              </w:rPr>
            </w:pPr>
            <w:r w:rsidRPr="00911920">
              <w:rPr>
                <w:rFonts w:ascii="Arial" w:hAnsi="Arial" w:cs="Arial"/>
                <w:b w:val="0"/>
                <w:bCs w:val="0"/>
                <w:lang w:val="el-GR"/>
              </w:rPr>
              <w:t>ΔΙΟΙΚΗΤΙΚΑ ΠΡΟΣΤΙΜΑ</w:t>
            </w:r>
          </w:p>
        </w:tc>
      </w:tr>
      <w:tr w:rsidR="006C15BF" w:rsidRPr="002F6FDA" w14:paraId="0C762F2A" w14:textId="77777777" w:rsidTr="00023C51">
        <w:trPr>
          <w:gridAfter w:val="1"/>
          <w:wAfter w:w="22" w:type="dxa"/>
        </w:trPr>
        <w:tc>
          <w:tcPr>
            <w:tcW w:w="2025" w:type="dxa"/>
          </w:tcPr>
          <w:p w14:paraId="593FB3E1" w14:textId="77777777" w:rsidR="006C15BF" w:rsidRPr="005205ED" w:rsidRDefault="006C15BF"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7BE49D5F"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5040C" w14:paraId="009B16ED" w14:textId="77777777" w:rsidTr="00023C51">
        <w:trPr>
          <w:gridAfter w:val="1"/>
          <w:wAfter w:w="22" w:type="dxa"/>
        </w:trPr>
        <w:tc>
          <w:tcPr>
            <w:tcW w:w="2025" w:type="dxa"/>
          </w:tcPr>
          <w:p w14:paraId="2CFC163B" w14:textId="77777777" w:rsidR="006C15BF" w:rsidRPr="005205ED" w:rsidRDefault="006C15BF" w:rsidP="004B683A">
            <w:pPr>
              <w:pStyle w:val="BodyText"/>
              <w:tabs>
                <w:tab w:val="left" w:pos="284"/>
                <w:tab w:val="left" w:pos="567"/>
              </w:tabs>
              <w:spacing w:line="360" w:lineRule="auto"/>
              <w:rPr>
                <w:rFonts w:ascii="Arial" w:hAnsi="Arial" w:cs="Arial"/>
                <w:b w:val="0"/>
                <w:lang w:val="el-GR"/>
              </w:rPr>
            </w:pPr>
            <w:r w:rsidRPr="005205ED">
              <w:rPr>
                <w:rFonts w:ascii="Arial" w:hAnsi="Arial" w:cs="Arial"/>
                <w:b w:val="0"/>
                <w:lang w:val="el-GR"/>
              </w:rPr>
              <w:t>Διοικητικά πρόστιμα.</w:t>
            </w:r>
          </w:p>
        </w:tc>
        <w:tc>
          <w:tcPr>
            <w:tcW w:w="7592" w:type="dxa"/>
            <w:gridSpan w:val="35"/>
          </w:tcPr>
          <w:p w14:paraId="5DEDA335" w14:textId="07A48ADF" w:rsidR="006C15BF" w:rsidRPr="008F6EB1" w:rsidRDefault="006C15BF" w:rsidP="00911920">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47.-(1)</w:t>
            </w:r>
            <w:r w:rsidR="00911920">
              <w:rPr>
                <w:rFonts w:ascii="Arial" w:hAnsi="Arial" w:cs="Arial"/>
                <w:b w:val="0"/>
                <w:lang w:val="el-GR"/>
              </w:rPr>
              <w:tab/>
            </w:r>
            <w:r w:rsidR="00F20968" w:rsidRPr="008F6EB1">
              <w:rPr>
                <w:rFonts w:ascii="Arial" w:hAnsi="Arial" w:cs="Arial"/>
                <w:b w:val="0"/>
                <w:lang w:val="el-GR"/>
              </w:rPr>
              <w:t xml:space="preserve">Χωρίς επηρεασμό </w:t>
            </w:r>
            <w:r w:rsidR="00D22296">
              <w:rPr>
                <w:rFonts w:ascii="Arial" w:hAnsi="Arial" w:cs="Arial"/>
                <w:b w:val="0"/>
                <w:lang w:val="el-GR"/>
              </w:rPr>
              <w:t xml:space="preserve">των διατάξεων </w:t>
            </w:r>
            <w:r w:rsidR="00F20968" w:rsidRPr="008F6EB1">
              <w:rPr>
                <w:rFonts w:ascii="Arial" w:hAnsi="Arial" w:cs="Arial"/>
                <w:b w:val="0"/>
                <w:lang w:val="el-GR"/>
              </w:rPr>
              <w:t xml:space="preserve">του άρθρου 29, η Επιτροπή δύναται να επιβάλει στις επιχειρήσεις ή ενώσεις επιχειρήσεων, </w:t>
            </w:r>
            <w:r w:rsidR="00593391">
              <w:rPr>
                <w:rFonts w:ascii="Arial" w:hAnsi="Arial" w:cs="Arial"/>
                <w:b w:val="0"/>
                <w:lang w:val="el-GR"/>
              </w:rPr>
              <w:t xml:space="preserve">στα </w:t>
            </w:r>
            <w:r w:rsidR="00F20968" w:rsidRPr="008F6EB1">
              <w:rPr>
                <w:rFonts w:ascii="Arial" w:hAnsi="Arial" w:cs="Arial"/>
                <w:b w:val="0"/>
                <w:lang w:val="el-GR"/>
              </w:rPr>
              <w:lastRenderedPageBreak/>
              <w:t xml:space="preserve">φυσικά ή νομικά πρόσωπα ή </w:t>
            </w:r>
            <w:r w:rsidR="00593391">
              <w:rPr>
                <w:rFonts w:ascii="Arial" w:hAnsi="Arial" w:cs="Arial"/>
                <w:b w:val="0"/>
                <w:lang w:val="el-GR"/>
              </w:rPr>
              <w:t xml:space="preserve">στους </w:t>
            </w:r>
            <w:r w:rsidR="00F20968" w:rsidRPr="008F6EB1">
              <w:rPr>
                <w:rFonts w:ascii="Arial" w:hAnsi="Arial" w:cs="Arial"/>
                <w:b w:val="0"/>
                <w:lang w:val="el-GR"/>
              </w:rPr>
              <w:t>ιδιωτικούς φορείς που παραβ</w:t>
            </w:r>
            <w:r w:rsidR="0076405E">
              <w:rPr>
                <w:rFonts w:ascii="Arial" w:hAnsi="Arial" w:cs="Arial"/>
                <w:b w:val="0"/>
                <w:lang w:val="el-GR"/>
              </w:rPr>
              <w:t>αίνουν</w:t>
            </w:r>
            <w:r w:rsidR="00F20968" w:rsidRPr="008F6EB1">
              <w:rPr>
                <w:rFonts w:ascii="Arial" w:hAnsi="Arial" w:cs="Arial"/>
                <w:b w:val="0"/>
                <w:lang w:val="el-GR"/>
              </w:rPr>
              <w:t xml:space="preserve"> </w:t>
            </w:r>
            <w:r w:rsidR="0076405E" w:rsidRPr="008F6EB1">
              <w:rPr>
                <w:rFonts w:ascii="Arial" w:hAnsi="Arial" w:cs="Arial"/>
                <w:b w:val="0"/>
                <w:lang w:val="el-GR"/>
              </w:rPr>
              <w:t xml:space="preserve">τις διατάξεις του </w:t>
            </w:r>
            <w:r w:rsidR="0076405E">
              <w:rPr>
                <w:rFonts w:ascii="Arial" w:hAnsi="Arial" w:cs="Arial"/>
                <w:b w:val="0"/>
                <w:lang w:val="el-GR"/>
              </w:rPr>
              <w:t xml:space="preserve">παρόντος </w:t>
            </w:r>
            <w:r w:rsidR="0076405E" w:rsidRPr="008F6EB1">
              <w:rPr>
                <w:rFonts w:ascii="Arial" w:hAnsi="Arial" w:cs="Arial"/>
                <w:b w:val="0"/>
                <w:lang w:val="el-GR"/>
              </w:rPr>
              <w:t xml:space="preserve">Νόμου </w:t>
            </w:r>
            <w:r w:rsidR="00F20968" w:rsidRPr="008F6EB1">
              <w:rPr>
                <w:rFonts w:ascii="Arial" w:hAnsi="Arial" w:cs="Arial"/>
                <w:b w:val="0"/>
                <w:lang w:val="el-GR"/>
              </w:rPr>
              <w:t>ή παραλείπουν να συμμορφωθούν με</w:t>
            </w:r>
            <w:r w:rsidR="0076405E">
              <w:rPr>
                <w:rFonts w:ascii="Arial" w:hAnsi="Arial" w:cs="Arial"/>
                <w:b w:val="0"/>
                <w:lang w:val="el-GR"/>
              </w:rPr>
              <w:t xml:space="preserve"> αυτές</w:t>
            </w:r>
            <w:r w:rsidR="00B72C31" w:rsidRPr="008F6EB1">
              <w:rPr>
                <w:rFonts w:ascii="Arial" w:hAnsi="Arial" w:cs="Arial"/>
                <w:b w:val="0"/>
                <w:lang w:val="el-GR"/>
              </w:rPr>
              <w:t xml:space="preserve"> τα </w:t>
            </w:r>
            <w:r w:rsidR="00B72C31">
              <w:rPr>
                <w:rFonts w:ascii="Arial" w:hAnsi="Arial" w:cs="Arial"/>
                <w:b w:val="0"/>
                <w:lang w:val="el-GR"/>
              </w:rPr>
              <w:t>ακόλουθα</w:t>
            </w:r>
            <w:r w:rsidR="00B72C31" w:rsidRPr="008F6EB1">
              <w:rPr>
                <w:rFonts w:ascii="Arial" w:hAnsi="Arial" w:cs="Arial"/>
                <w:b w:val="0"/>
                <w:lang w:val="el-GR"/>
              </w:rPr>
              <w:t xml:space="preserve"> διοικητικά πρόστιμα</w:t>
            </w:r>
            <w:r w:rsidR="00F20968" w:rsidRPr="008F6EB1">
              <w:rPr>
                <w:rFonts w:ascii="Arial" w:hAnsi="Arial" w:cs="Arial"/>
                <w:b w:val="0"/>
                <w:lang w:val="el-GR"/>
              </w:rPr>
              <w:t>:</w:t>
            </w:r>
          </w:p>
        </w:tc>
      </w:tr>
      <w:tr w:rsidR="006C15BF" w:rsidRPr="00F5040C" w14:paraId="617E29E6" w14:textId="77777777" w:rsidTr="00023C51">
        <w:trPr>
          <w:gridAfter w:val="1"/>
          <w:wAfter w:w="22" w:type="dxa"/>
        </w:trPr>
        <w:tc>
          <w:tcPr>
            <w:tcW w:w="2025" w:type="dxa"/>
          </w:tcPr>
          <w:p w14:paraId="58CB4070" w14:textId="77777777" w:rsidR="006C15BF" w:rsidRPr="005205ED" w:rsidDel="00A2229E" w:rsidRDefault="006C15BF"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873E754"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F20968" w:rsidRPr="00F5040C" w14:paraId="19734175" w14:textId="77777777" w:rsidTr="00023C51">
        <w:trPr>
          <w:gridAfter w:val="1"/>
          <w:wAfter w:w="22" w:type="dxa"/>
        </w:trPr>
        <w:tc>
          <w:tcPr>
            <w:tcW w:w="2025" w:type="dxa"/>
          </w:tcPr>
          <w:p w14:paraId="401A5916" w14:textId="77777777" w:rsidR="00F20968" w:rsidRPr="005205ED" w:rsidDel="00A2229E" w:rsidRDefault="00F2096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DD8767C" w14:textId="77777777" w:rsidR="00F20968" w:rsidRPr="008F6EB1" w:rsidRDefault="00F2096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0446568E" w14:textId="77777777" w:rsidR="00F20968" w:rsidRPr="008F6EB1" w:rsidRDefault="00911920" w:rsidP="00A841C3">
            <w:pPr>
              <w:pStyle w:val="BodyText"/>
              <w:tabs>
                <w:tab w:val="left" w:pos="284"/>
                <w:tab w:val="left" w:pos="516"/>
                <w:tab w:val="left" w:pos="1048"/>
              </w:tabs>
              <w:spacing w:line="360" w:lineRule="auto"/>
              <w:ind w:left="1062" w:hanging="1062"/>
              <w:rPr>
                <w:rFonts w:ascii="Arial" w:hAnsi="Arial" w:cs="Arial"/>
                <w:b w:val="0"/>
                <w:lang w:val="el-GR"/>
              </w:rPr>
            </w:pPr>
            <w:r>
              <w:rPr>
                <w:rFonts w:ascii="Arial" w:hAnsi="Arial" w:cs="Arial"/>
                <w:b w:val="0"/>
                <w:lang w:val="el-GR"/>
              </w:rPr>
              <w:tab/>
            </w:r>
            <w:r>
              <w:rPr>
                <w:rFonts w:ascii="Arial" w:hAnsi="Arial" w:cs="Arial"/>
                <w:b w:val="0"/>
                <w:lang w:val="el-GR"/>
              </w:rPr>
              <w:tab/>
            </w:r>
            <w:r w:rsidR="00F20968" w:rsidRPr="008F6EB1">
              <w:rPr>
                <w:rFonts w:ascii="Arial" w:hAnsi="Arial" w:cs="Arial"/>
                <w:b w:val="0"/>
                <w:lang w:val="el-GR"/>
              </w:rPr>
              <w:t>(α)</w:t>
            </w:r>
            <w:r>
              <w:rPr>
                <w:rFonts w:ascii="Arial" w:hAnsi="Arial" w:cs="Arial"/>
                <w:b w:val="0"/>
                <w:lang w:val="el-GR"/>
              </w:rPr>
              <w:tab/>
            </w:r>
            <w:r w:rsidR="00805273">
              <w:rPr>
                <w:rFonts w:ascii="Arial" w:hAnsi="Arial" w:cs="Arial"/>
                <w:b w:val="0"/>
                <w:lang w:val="el-GR"/>
              </w:rPr>
              <w:t>Δ</w:t>
            </w:r>
            <w:r w:rsidR="00F20968" w:rsidRPr="008F6EB1">
              <w:rPr>
                <w:rFonts w:ascii="Arial" w:hAnsi="Arial" w:cs="Arial"/>
                <w:b w:val="0"/>
                <w:lang w:val="el-GR"/>
              </w:rPr>
              <w:t xml:space="preserve">ιοικητικό πρόστιμο </w:t>
            </w:r>
            <w:r w:rsidR="00805273">
              <w:rPr>
                <w:rFonts w:ascii="Arial" w:hAnsi="Arial" w:cs="Arial"/>
                <w:b w:val="0"/>
                <w:lang w:val="el-GR"/>
              </w:rPr>
              <w:t>έως</w:t>
            </w:r>
            <w:r w:rsidR="00F20968" w:rsidRPr="008F6EB1">
              <w:rPr>
                <w:rFonts w:ascii="Arial" w:hAnsi="Arial" w:cs="Arial"/>
                <w:b w:val="0"/>
                <w:lang w:val="el-GR"/>
              </w:rPr>
              <w:t xml:space="preserve"> δέκα τοις εκατό (10%) του κύκλου εργασιών κατά το προηγούμενο οικονομικό έτος της απόφασής της, σε περίπτωση κατά την οποία οι εμπλεκόμενες επιχειρήσεις ή ενώσεις επιχειρήσεων</w:t>
            </w:r>
            <w:r w:rsidR="00805273">
              <w:rPr>
                <w:rFonts w:ascii="Arial" w:hAnsi="Arial" w:cs="Arial"/>
                <w:b w:val="0"/>
                <w:lang w:val="el-GR"/>
              </w:rPr>
              <w:t>-</w:t>
            </w:r>
          </w:p>
        </w:tc>
      </w:tr>
      <w:tr w:rsidR="00F20968" w:rsidRPr="00F5040C" w14:paraId="7ED3383A" w14:textId="77777777" w:rsidTr="00023C51">
        <w:trPr>
          <w:gridAfter w:val="1"/>
          <w:wAfter w:w="22" w:type="dxa"/>
        </w:trPr>
        <w:tc>
          <w:tcPr>
            <w:tcW w:w="2025" w:type="dxa"/>
          </w:tcPr>
          <w:p w14:paraId="75A2DDFF" w14:textId="77777777" w:rsidR="00F20968" w:rsidRPr="005205ED" w:rsidDel="00A2229E" w:rsidRDefault="00F2096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42B7E32" w14:textId="77777777" w:rsidR="00F20968" w:rsidRPr="008F6EB1" w:rsidRDefault="00F20968" w:rsidP="004B683A">
            <w:pPr>
              <w:pStyle w:val="BodyText"/>
              <w:tabs>
                <w:tab w:val="left" w:pos="284"/>
                <w:tab w:val="left" w:pos="567"/>
              </w:tabs>
              <w:spacing w:line="360" w:lineRule="auto"/>
              <w:ind w:left="792" w:hanging="540"/>
              <w:rPr>
                <w:rFonts w:ascii="Arial" w:hAnsi="Arial" w:cs="Arial"/>
                <w:b w:val="0"/>
                <w:lang w:val="el-GR"/>
              </w:rPr>
            </w:pPr>
          </w:p>
        </w:tc>
        <w:tc>
          <w:tcPr>
            <w:tcW w:w="795" w:type="dxa"/>
            <w:gridSpan w:val="17"/>
            <w:tcBorders>
              <w:left w:val="nil"/>
            </w:tcBorders>
          </w:tcPr>
          <w:p w14:paraId="1394EFB3" w14:textId="77777777" w:rsidR="00F20968" w:rsidRPr="008F6EB1" w:rsidRDefault="00F20968" w:rsidP="004B683A">
            <w:pPr>
              <w:pStyle w:val="BodyText"/>
              <w:tabs>
                <w:tab w:val="left" w:pos="284"/>
                <w:tab w:val="left" w:pos="567"/>
              </w:tabs>
              <w:spacing w:line="360" w:lineRule="auto"/>
              <w:ind w:left="792" w:hanging="540"/>
              <w:rPr>
                <w:rFonts w:ascii="Arial" w:hAnsi="Arial" w:cs="Arial"/>
                <w:b w:val="0"/>
                <w:lang w:val="el-GR"/>
              </w:rPr>
            </w:pPr>
          </w:p>
        </w:tc>
        <w:tc>
          <w:tcPr>
            <w:tcW w:w="6449" w:type="dxa"/>
            <w:gridSpan w:val="17"/>
            <w:tcBorders>
              <w:left w:val="nil"/>
            </w:tcBorders>
          </w:tcPr>
          <w:p w14:paraId="53BC6DF5" w14:textId="77777777" w:rsidR="00F20968" w:rsidRPr="008F6EB1" w:rsidRDefault="00F20968" w:rsidP="004B683A">
            <w:pPr>
              <w:pStyle w:val="BodyText"/>
              <w:tabs>
                <w:tab w:val="left" w:pos="284"/>
                <w:tab w:val="left" w:pos="567"/>
              </w:tabs>
              <w:spacing w:line="360" w:lineRule="auto"/>
              <w:ind w:left="792" w:hanging="540"/>
              <w:rPr>
                <w:rFonts w:ascii="Arial" w:hAnsi="Arial" w:cs="Arial"/>
                <w:b w:val="0"/>
                <w:lang w:val="el-GR"/>
              </w:rPr>
            </w:pPr>
          </w:p>
        </w:tc>
      </w:tr>
      <w:tr w:rsidR="00F20968" w:rsidRPr="00F5040C" w14:paraId="5958BD5E" w14:textId="77777777" w:rsidTr="00023C51">
        <w:trPr>
          <w:gridAfter w:val="1"/>
          <w:wAfter w:w="22" w:type="dxa"/>
        </w:trPr>
        <w:tc>
          <w:tcPr>
            <w:tcW w:w="2025" w:type="dxa"/>
          </w:tcPr>
          <w:p w14:paraId="0820FC50" w14:textId="77777777" w:rsidR="00F20968" w:rsidRPr="005205ED" w:rsidRDefault="00F2096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w:t>
            </w:r>
          </w:p>
        </w:tc>
        <w:tc>
          <w:tcPr>
            <w:tcW w:w="348" w:type="dxa"/>
          </w:tcPr>
          <w:p w14:paraId="747C4A9F" w14:textId="77777777" w:rsidR="00F20968" w:rsidRPr="008F6EB1" w:rsidRDefault="00F20968" w:rsidP="004B683A">
            <w:pPr>
              <w:pStyle w:val="BodyText"/>
              <w:tabs>
                <w:tab w:val="left" w:pos="284"/>
                <w:tab w:val="left" w:pos="567"/>
              </w:tabs>
              <w:spacing w:line="360" w:lineRule="auto"/>
              <w:rPr>
                <w:rFonts w:ascii="Arial" w:hAnsi="Arial" w:cs="Arial"/>
                <w:b w:val="0"/>
                <w:lang w:val="el-GR"/>
              </w:rPr>
            </w:pPr>
          </w:p>
        </w:tc>
        <w:tc>
          <w:tcPr>
            <w:tcW w:w="795" w:type="dxa"/>
            <w:gridSpan w:val="17"/>
            <w:tcBorders>
              <w:left w:val="nil"/>
            </w:tcBorders>
          </w:tcPr>
          <w:p w14:paraId="5F47B37D" w14:textId="77777777" w:rsidR="00F20968" w:rsidRPr="008F6EB1" w:rsidRDefault="00F20968" w:rsidP="004B683A">
            <w:pPr>
              <w:pStyle w:val="BodyText"/>
              <w:tabs>
                <w:tab w:val="left" w:pos="284"/>
                <w:tab w:val="left" w:pos="567"/>
              </w:tabs>
              <w:spacing w:line="360" w:lineRule="auto"/>
              <w:ind w:left="720" w:hanging="720"/>
              <w:rPr>
                <w:rFonts w:ascii="Arial" w:hAnsi="Arial" w:cs="Arial"/>
                <w:b w:val="0"/>
                <w:lang w:val="el-GR"/>
              </w:rPr>
            </w:pPr>
          </w:p>
        </w:tc>
        <w:tc>
          <w:tcPr>
            <w:tcW w:w="6449" w:type="dxa"/>
            <w:gridSpan w:val="17"/>
            <w:tcBorders>
              <w:left w:val="nil"/>
            </w:tcBorders>
          </w:tcPr>
          <w:p w14:paraId="5CBDBAD2" w14:textId="3E2217C4" w:rsidR="00F20968" w:rsidRPr="008F6EB1" w:rsidRDefault="00805273" w:rsidP="00FA5AD3">
            <w:pPr>
              <w:pStyle w:val="BodyText"/>
              <w:numPr>
                <w:ilvl w:val="0"/>
                <w:numId w:val="7"/>
              </w:numPr>
              <w:tabs>
                <w:tab w:val="left" w:pos="766"/>
              </w:tabs>
              <w:spacing w:line="360" w:lineRule="auto"/>
              <w:ind w:left="766" w:hanging="518"/>
              <w:rPr>
                <w:rFonts w:ascii="Arial" w:hAnsi="Arial" w:cs="Arial"/>
                <w:b w:val="0"/>
                <w:lang w:val="el-GR"/>
              </w:rPr>
            </w:pPr>
            <w:r>
              <w:rPr>
                <w:rFonts w:ascii="Arial" w:hAnsi="Arial" w:cs="Arial"/>
                <w:b w:val="0"/>
                <w:lang w:val="el-GR"/>
              </w:rPr>
              <w:t>έ</w:t>
            </w:r>
            <w:r w:rsidR="00F20968" w:rsidRPr="008F6EB1">
              <w:rPr>
                <w:rFonts w:ascii="Arial" w:hAnsi="Arial" w:cs="Arial"/>
                <w:b w:val="0"/>
                <w:lang w:val="el-GR"/>
              </w:rPr>
              <w:t xml:space="preserve">χει διαπιστωθεί δυνάμει απόφασης της Επιτροπής ότι παραβίασαν </w:t>
            </w:r>
            <w:r>
              <w:rPr>
                <w:rFonts w:ascii="Arial" w:hAnsi="Arial" w:cs="Arial"/>
                <w:b w:val="0"/>
                <w:lang w:val="el-GR"/>
              </w:rPr>
              <w:t>τις διατάξεις των</w:t>
            </w:r>
            <w:r w:rsidR="00F20968" w:rsidRPr="008F6EB1">
              <w:rPr>
                <w:rFonts w:ascii="Arial" w:hAnsi="Arial" w:cs="Arial"/>
                <w:b w:val="0"/>
                <w:lang w:val="el-GR"/>
              </w:rPr>
              <w:t xml:space="preserve"> άρθρ</w:t>
            </w:r>
            <w:r>
              <w:rPr>
                <w:rFonts w:ascii="Arial" w:hAnsi="Arial" w:cs="Arial"/>
                <w:b w:val="0"/>
                <w:lang w:val="el-GR"/>
              </w:rPr>
              <w:t>ων</w:t>
            </w:r>
            <w:r w:rsidR="00F20968" w:rsidRPr="008F6EB1">
              <w:rPr>
                <w:rFonts w:ascii="Arial" w:hAnsi="Arial" w:cs="Arial"/>
                <w:b w:val="0"/>
                <w:lang w:val="el-GR"/>
              </w:rPr>
              <w:t xml:space="preserve"> 3 και/ή 6 και/ή τ</w:t>
            </w:r>
            <w:r>
              <w:rPr>
                <w:rFonts w:ascii="Arial" w:hAnsi="Arial" w:cs="Arial"/>
                <w:b w:val="0"/>
                <w:lang w:val="el-GR"/>
              </w:rPr>
              <w:t>ου</w:t>
            </w:r>
            <w:r w:rsidR="00F20968" w:rsidRPr="008F6EB1">
              <w:rPr>
                <w:rFonts w:ascii="Arial" w:hAnsi="Arial" w:cs="Arial"/>
                <w:b w:val="0"/>
                <w:lang w:val="el-GR"/>
              </w:rPr>
              <w:t xml:space="preserve"> Άρθρ</w:t>
            </w:r>
            <w:r>
              <w:rPr>
                <w:rFonts w:ascii="Arial" w:hAnsi="Arial" w:cs="Arial"/>
                <w:b w:val="0"/>
                <w:lang w:val="el-GR"/>
              </w:rPr>
              <w:t>ου</w:t>
            </w:r>
            <w:r w:rsidR="00F20968" w:rsidRPr="008F6EB1">
              <w:rPr>
                <w:rFonts w:ascii="Arial" w:hAnsi="Arial" w:cs="Arial"/>
                <w:b w:val="0"/>
                <w:lang w:val="el-GR"/>
              </w:rPr>
              <w:t xml:space="preserve"> 101 </w:t>
            </w:r>
            <w:r w:rsidR="006D1AAB">
              <w:rPr>
                <w:rFonts w:ascii="Arial" w:hAnsi="Arial" w:cs="Arial"/>
                <w:b w:val="0"/>
                <w:lang w:val="el-GR"/>
              </w:rPr>
              <w:t xml:space="preserve">ΣΛΕΕ </w:t>
            </w:r>
            <w:r w:rsidR="00F20968" w:rsidRPr="008F6EB1">
              <w:rPr>
                <w:rFonts w:ascii="Arial" w:hAnsi="Arial" w:cs="Arial"/>
                <w:b w:val="0"/>
                <w:lang w:val="el-GR"/>
              </w:rPr>
              <w:t xml:space="preserve">και/ή </w:t>
            </w:r>
            <w:r w:rsidRPr="00805273">
              <w:rPr>
                <w:rFonts w:ascii="Arial" w:hAnsi="Arial" w:cs="Arial"/>
                <w:b w:val="0"/>
                <w:lang w:val="el-GR"/>
              </w:rPr>
              <w:t xml:space="preserve">του Άρθρου </w:t>
            </w:r>
            <w:r w:rsidR="00F20968" w:rsidRPr="008F6EB1">
              <w:rPr>
                <w:rFonts w:ascii="Arial" w:hAnsi="Arial" w:cs="Arial"/>
                <w:b w:val="0"/>
                <w:lang w:val="el-GR"/>
              </w:rPr>
              <w:t>102 ΣΛΕΕ</w:t>
            </w:r>
            <w:r w:rsidR="00FA5AD3">
              <w:rPr>
                <w:rFonts w:ascii="Arial" w:hAnsi="Arial" w:cs="Arial"/>
                <w:b w:val="0"/>
                <w:lang w:val="el-GR"/>
              </w:rPr>
              <w:t>·</w:t>
            </w:r>
          </w:p>
          <w:p w14:paraId="75B4E027" w14:textId="77777777" w:rsidR="00F20968" w:rsidRPr="008F6EB1" w:rsidRDefault="00F20968" w:rsidP="00FA5AD3">
            <w:pPr>
              <w:pStyle w:val="BodyText"/>
              <w:numPr>
                <w:ilvl w:val="0"/>
                <w:numId w:val="7"/>
              </w:numPr>
              <w:tabs>
                <w:tab w:val="left" w:pos="766"/>
              </w:tabs>
              <w:spacing w:line="360" w:lineRule="auto"/>
              <w:ind w:left="766" w:hanging="518"/>
              <w:rPr>
                <w:rFonts w:ascii="Arial" w:hAnsi="Arial" w:cs="Arial"/>
                <w:b w:val="0"/>
                <w:lang w:val="el-GR"/>
              </w:rPr>
            </w:pPr>
            <w:r w:rsidRPr="008F6EB1">
              <w:rPr>
                <w:rFonts w:ascii="Arial" w:hAnsi="Arial" w:cs="Arial"/>
                <w:b w:val="0"/>
                <w:lang w:val="el-GR"/>
              </w:rPr>
              <w:t>δεν συμμορφώνονται με τις εκδοθείσες, δυνάμει των</w:t>
            </w:r>
            <w:r w:rsidR="00805273">
              <w:rPr>
                <w:rFonts w:ascii="Arial" w:hAnsi="Arial" w:cs="Arial"/>
                <w:b w:val="0"/>
                <w:lang w:val="el-GR"/>
              </w:rPr>
              <w:t xml:space="preserve"> διατάξεων των</w:t>
            </w:r>
            <w:r w:rsidRPr="008F6EB1">
              <w:rPr>
                <w:rFonts w:ascii="Arial" w:hAnsi="Arial" w:cs="Arial"/>
                <w:b w:val="0"/>
                <w:lang w:val="el-GR"/>
              </w:rPr>
              <w:t xml:space="preserve"> παραγράφων (β) και (γ) του εδαφίου (1) του άρθρου 29 και του άρθρου 34, αποφάσεις της Επιτροπής</w:t>
            </w:r>
            <w:r w:rsidR="00FA5AD3">
              <w:rPr>
                <w:rFonts w:ascii="Arial" w:hAnsi="Arial" w:cs="Arial"/>
                <w:b w:val="0"/>
                <w:lang w:val="el-GR"/>
              </w:rPr>
              <w:t>·</w:t>
            </w:r>
          </w:p>
          <w:p w14:paraId="37083E84" w14:textId="77777777" w:rsidR="00F20968" w:rsidRPr="008F6EB1" w:rsidRDefault="00F20968" w:rsidP="00FA5AD3">
            <w:pPr>
              <w:pStyle w:val="BodyText"/>
              <w:numPr>
                <w:ilvl w:val="0"/>
                <w:numId w:val="7"/>
              </w:numPr>
              <w:tabs>
                <w:tab w:val="left" w:pos="766"/>
              </w:tabs>
              <w:spacing w:line="360" w:lineRule="auto"/>
              <w:ind w:left="766" w:hanging="518"/>
              <w:rPr>
                <w:rFonts w:ascii="Arial" w:hAnsi="Arial" w:cs="Arial"/>
                <w:b w:val="0"/>
                <w:lang w:val="el-GR"/>
              </w:rPr>
            </w:pPr>
            <w:r w:rsidRPr="008F6EB1">
              <w:rPr>
                <w:rFonts w:ascii="Arial" w:hAnsi="Arial" w:cs="Arial"/>
                <w:b w:val="0"/>
                <w:lang w:val="el-GR"/>
              </w:rPr>
              <w:t xml:space="preserve">δεν εκπληρώνουν αναληφθείσες από αυτές δεσμεύσεις, οι οποίες έχουν καταστεί υποχρεωτικές σύμφωνα με εκδοθείσα, δυνάμει </w:t>
            </w:r>
            <w:r w:rsidR="00805273">
              <w:rPr>
                <w:rFonts w:ascii="Arial" w:hAnsi="Arial" w:cs="Arial"/>
                <w:b w:val="0"/>
                <w:lang w:val="el-GR"/>
              </w:rPr>
              <w:t xml:space="preserve">των διατάξεων </w:t>
            </w:r>
            <w:r w:rsidRPr="008F6EB1">
              <w:rPr>
                <w:rFonts w:ascii="Arial" w:hAnsi="Arial" w:cs="Arial"/>
                <w:b w:val="0"/>
                <w:lang w:val="el-GR"/>
              </w:rPr>
              <w:t>του εδαφίου (1) του άρθρου 30, απόφαση</w:t>
            </w:r>
            <w:r w:rsidR="00FA5AD3">
              <w:rPr>
                <w:rFonts w:ascii="Arial" w:hAnsi="Arial" w:cs="Arial"/>
                <w:b w:val="0"/>
                <w:lang w:val="el-GR"/>
              </w:rPr>
              <w:t>·</w:t>
            </w:r>
          </w:p>
          <w:p w14:paraId="52531BA7" w14:textId="77777777" w:rsidR="00F20968" w:rsidRPr="008F6EB1" w:rsidRDefault="00F20968" w:rsidP="00FA5AD3">
            <w:pPr>
              <w:pStyle w:val="BodyText"/>
              <w:numPr>
                <w:ilvl w:val="0"/>
                <w:numId w:val="7"/>
              </w:numPr>
              <w:tabs>
                <w:tab w:val="left" w:pos="766"/>
              </w:tabs>
              <w:spacing w:line="360" w:lineRule="auto"/>
              <w:ind w:left="766" w:hanging="518"/>
              <w:rPr>
                <w:rFonts w:ascii="Arial" w:hAnsi="Arial" w:cs="Arial"/>
                <w:b w:val="0"/>
                <w:lang w:val="el-GR"/>
              </w:rPr>
            </w:pPr>
            <w:r w:rsidRPr="008F6EB1">
              <w:rPr>
                <w:rFonts w:ascii="Arial" w:hAnsi="Arial"/>
                <w:b w:val="0"/>
                <w:lang w:val="el-GR"/>
              </w:rPr>
              <w:t xml:space="preserve">παραλείπουν να συμμορφωθούν, εντός της ταχθείσας προθεσμίας, με υποχρέωση η οποία επιβάλλεται από οποιαδήποτε διάταξη του </w:t>
            </w:r>
            <w:r w:rsidR="00805273">
              <w:rPr>
                <w:rFonts w:ascii="Arial" w:hAnsi="Arial"/>
                <w:b w:val="0"/>
                <w:lang w:val="el-GR"/>
              </w:rPr>
              <w:t xml:space="preserve">παρόντος </w:t>
            </w:r>
            <w:r w:rsidRPr="008F6EB1">
              <w:rPr>
                <w:rFonts w:ascii="Arial" w:hAnsi="Arial"/>
                <w:b w:val="0"/>
                <w:lang w:val="el-GR"/>
              </w:rPr>
              <w:t>Νόμου για παροχή των αιτούμενων πληροφοριών</w:t>
            </w:r>
            <w:r w:rsidR="00C52668">
              <w:rPr>
                <w:rFonts w:ascii="Arial" w:hAnsi="Arial" w:cs="Arial"/>
                <w:b w:val="0"/>
                <w:lang w:val="el-GR"/>
              </w:rPr>
              <w:t>·</w:t>
            </w:r>
          </w:p>
        </w:tc>
      </w:tr>
      <w:tr w:rsidR="00F20968" w:rsidRPr="00F5040C" w14:paraId="6BD48918" w14:textId="77777777" w:rsidTr="00023C51">
        <w:trPr>
          <w:gridAfter w:val="1"/>
          <w:wAfter w:w="22" w:type="dxa"/>
        </w:trPr>
        <w:tc>
          <w:tcPr>
            <w:tcW w:w="2025" w:type="dxa"/>
          </w:tcPr>
          <w:p w14:paraId="3C65A7F9" w14:textId="77777777" w:rsidR="00F20968" w:rsidRPr="005205ED" w:rsidRDefault="00F2096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2E9D9B8" w14:textId="77777777" w:rsidR="00F20968" w:rsidRPr="008F6EB1" w:rsidRDefault="00F2096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00522EA8" w14:textId="77777777" w:rsidR="00F20968" w:rsidRPr="008F6EB1" w:rsidRDefault="00F20968" w:rsidP="004B683A">
            <w:pPr>
              <w:pStyle w:val="BodyText"/>
              <w:tabs>
                <w:tab w:val="left" w:pos="284"/>
                <w:tab w:val="left" w:pos="567"/>
              </w:tabs>
              <w:spacing w:line="360" w:lineRule="auto"/>
              <w:ind w:left="720" w:hanging="720"/>
              <w:rPr>
                <w:rFonts w:ascii="Arial" w:hAnsi="Arial" w:cs="Arial"/>
                <w:b w:val="0"/>
                <w:lang w:val="el-GR"/>
              </w:rPr>
            </w:pPr>
          </w:p>
        </w:tc>
      </w:tr>
      <w:tr w:rsidR="00067954" w:rsidRPr="00F5040C" w14:paraId="7350BAAD" w14:textId="77777777" w:rsidTr="00023C51">
        <w:trPr>
          <w:gridAfter w:val="1"/>
          <w:wAfter w:w="22" w:type="dxa"/>
        </w:trPr>
        <w:tc>
          <w:tcPr>
            <w:tcW w:w="2025" w:type="dxa"/>
          </w:tcPr>
          <w:p w14:paraId="539C420C" w14:textId="77777777" w:rsidR="00067954" w:rsidRPr="005205ED" w:rsidRDefault="00067954" w:rsidP="004B683A">
            <w:pPr>
              <w:pStyle w:val="BodyText"/>
              <w:tabs>
                <w:tab w:val="left" w:pos="284"/>
                <w:tab w:val="left" w:pos="567"/>
              </w:tabs>
              <w:spacing w:line="360" w:lineRule="auto"/>
              <w:jc w:val="left"/>
              <w:rPr>
                <w:rFonts w:ascii="Arial" w:hAnsi="Arial" w:cs="Arial"/>
                <w:b w:val="0"/>
                <w:lang w:val="el-GR"/>
              </w:rPr>
            </w:pPr>
          </w:p>
        </w:tc>
        <w:tc>
          <w:tcPr>
            <w:tcW w:w="348" w:type="dxa"/>
          </w:tcPr>
          <w:p w14:paraId="2C9EB6FA" w14:textId="77777777" w:rsidR="00067954" w:rsidRPr="008F6EB1" w:rsidRDefault="00067954"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5FDE6EE2" w14:textId="77777777" w:rsidR="00067954" w:rsidRPr="008F6EB1" w:rsidRDefault="00A841C3" w:rsidP="00D145A0">
            <w:pPr>
              <w:pStyle w:val="BodyText"/>
              <w:tabs>
                <w:tab w:val="left" w:pos="284"/>
                <w:tab w:val="left" w:pos="516"/>
                <w:tab w:val="left" w:pos="1048"/>
              </w:tabs>
              <w:spacing w:line="360" w:lineRule="auto"/>
              <w:ind w:left="1062" w:hanging="1062"/>
              <w:rPr>
                <w:rFonts w:ascii="Arial" w:hAnsi="Arial"/>
                <w:b w:val="0"/>
                <w:lang w:val="el-GR"/>
              </w:rPr>
            </w:pPr>
            <w:r>
              <w:rPr>
                <w:rFonts w:ascii="Arial" w:hAnsi="Arial"/>
                <w:b w:val="0"/>
                <w:lang w:val="el-GR"/>
              </w:rPr>
              <w:tab/>
            </w:r>
            <w:r>
              <w:rPr>
                <w:rFonts w:ascii="Arial" w:hAnsi="Arial"/>
                <w:b w:val="0"/>
                <w:lang w:val="el-GR"/>
              </w:rPr>
              <w:tab/>
            </w:r>
            <w:r w:rsidR="00067954" w:rsidRPr="008F6EB1">
              <w:rPr>
                <w:rFonts w:ascii="Arial" w:hAnsi="Arial"/>
                <w:b w:val="0"/>
                <w:lang w:val="el-GR"/>
              </w:rPr>
              <w:t xml:space="preserve">(β) </w:t>
            </w:r>
            <w:r w:rsidR="00067954" w:rsidRPr="008F6EB1">
              <w:rPr>
                <w:rFonts w:ascii="Arial" w:hAnsi="Arial"/>
                <w:b w:val="0"/>
                <w:lang w:val="el-GR"/>
              </w:rPr>
              <w:tab/>
            </w:r>
            <w:r w:rsidR="00067954" w:rsidRPr="008F6EB1">
              <w:rPr>
                <w:rFonts w:ascii="Arial" w:hAnsi="Arial" w:cs="Arial"/>
                <w:b w:val="0"/>
                <w:lang w:val="el-GR"/>
              </w:rPr>
              <w:t xml:space="preserve">διοικητικό πρόστιμο </w:t>
            </w:r>
            <w:r w:rsidR="00805273">
              <w:rPr>
                <w:rFonts w:ascii="Arial" w:hAnsi="Arial" w:cs="Arial"/>
                <w:b w:val="0"/>
                <w:lang w:val="el-GR"/>
              </w:rPr>
              <w:t>έως</w:t>
            </w:r>
            <w:r w:rsidR="00067954" w:rsidRPr="008F6EB1">
              <w:rPr>
                <w:rFonts w:ascii="Arial" w:hAnsi="Arial" w:cs="Arial"/>
                <w:b w:val="0"/>
                <w:lang w:val="el-GR"/>
              </w:rPr>
              <w:t xml:space="preserve"> ένα τοις εκατό (1%) επί του κύκλου εργασιών της επιχείρησης ή ένωσης επιχειρήσεων κατά το προηγούμενο οικονομικό έτος της απόφασης σε περίπτωση</w:t>
            </w:r>
            <w:r w:rsidR="00805273">
              <w:rPr>
                <w:rFonts w:ascii="Arial" w:hAnsi="Arial" w:cs="Arial"/>
                <w:b w:val="0"/>
                <w:lang w:val="el-GR"/>
              </w:rPr>
              <w:t>-</w:t>
            </w:r>
          </w:p>
        </w:tc>
      </w:tr>
      <w:tr w:rsidR="00235F08" w:rsidRPr="00F5040C" w14:paraId="4BC6D141" w14:textId="77777777" w:rsidTr="00023C51">
        <w:trPr>
          <w:gridAfter w:val="1"/>
          <w:wAfter w:w="22" w:type="dxa"/>
        </w:trPr>
        <w:tc>
          <w:tcPr>
            <w:tcW w:w="2025" w:type="dxa"/>
          </w:tcPr>
          <w:p w14:paraId="7B16723C" w14:textId="77777777" w:rsidR="00235F08" w:rsidRPr="005205ED" w:rsidRDefault="00235F0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7295D83" w14:textId="77777777" w:rsidR="00235F08" w:rsidRPr="008F6EB1" w:rsidRDefault="00235F08" w:rsidP="004B683A">
            <w:pPr>
              <w:pStyle w:val="BodyText"/>
              <w:tabs>
                <w:tab w:val="left" w:pos="284"/>
                <w:tab w:val="left" w:pos="567"/>
              </w:tabs>
              <w:spacing w:line="360" w:lineRule="auto"/>
              <w:rPr>
                <w:rFonts w:ascii="Arial" w:hAnsi="Arial" w:cs="Arial"/>
                <w:b w:val="0"/>
                <w:lang w:val="el-GR"/>
              </w:rPr>
            </w:pPr>
          </w:p>
        </w:tc>
        <w:tc>
          <w:tcPr>
            <w:tcW w:w="780" w:type="dxa"/>
            <w:gridSpan w:val="15"/>
            <w:tcBorders>
              <w:left w:val="nil"/>
            </w:tcBorders>
          </w:tcPr>
          <w:p w14:paraId="78F52BD9" w14:textId="77777777" w:rsidR="00235F08" w:rsidRPr="008F6EB1" w:rsidRDefault="00235F08" w:rsidP="004B683A">
            <w:pPr>
              <w:pStyle w:val="BodyText"/>
              <w:tabs>
                <w:tab w:val="left" w:pos="284"/>
                <w:tab w:val="left" w:pos="567"/>
              </w:tabs>
              <w:spacing w:line="360" w:lineRule="auto"/>
              <w:rPr>
                <w:rFonts w:ascii="Arial" w:hAnsi="Arial" w:cs="Arial"/>
                <w:b w:val="0"/>
                <w:lang w:val="el-GR"/>
              </w:rPr>
            </w:pPr>
          </w:p>
        </w:tc>
        <w:tc>
          <w:tcPr>
            <w:tcW w:w="6464" w:type="dxa"/>
            <w:gridSpan w:val="19"/>
            <w:tcBorders>
              <w:left w:val="nil"/>
            </w:tcBorders>
          </w:tcPr>
          <w:p w14:paraId="70A02C0D" w14:textId="77777777" w:rsidR="00235F08" w:rsidRPr="008F6EB1" w:rsidRDefault="00235F08" w:rsidP="004B683A">
            <w:pPr>
              <w:pStyle w:val="BodyText"/>
              <w:tabs>
                <w:tab w:val="left" w:pos="284"/>
                <w:tab w:val="left" w:pos="567"/>
              </w:tabs>
              <w:spacing w:line="360" w:lineRule="auto"/>
              <w:rPr>
                <w:rFonts w:ascii="Arial" w:hAnsi="Arial" w:cs="Arial"/>
                <w:b w:val="0"/>
                <w:lang w:val="el-GR"/>
              </w:rPr>
            </w:pPr>
          </w:p>
        </w:tc>
      </w:tr>
      <w:tr w:rsidR="00235F08" w:rsidRPr="00F5040C" w14:paraId="5F718B48" w14:textId="77777777" w:rsidTr="00023C51">
        <w:trPr>
          <w:gridAfter w:val="1"/>
          <w:wAfter w:w="22" w:type="dxa"/>
        </w:trPr>
        <w:tc>
          <w:tcPr>
            <w:tcW w:w="2025" w:type="dxa"/>
          </w:tcPr>
          <w:p w14:paraId="25567F0F" w14:textId="77777777" w:rsidR="00235F08" w:rsidRPr="005205ED" w:rsidRDefault="00235F0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2553121" w14:textId="77777777" w:rsidR="00235F08" w:rsidRPr="008F6EB1" w:rsidRDefault="00235F08" w:rsidP="004B683A">
            <w:pPr>
              <w:pStyle w:val="BodyText"/>
              <w:tabs>
                <w:tab w:val="left" w:pos="284"/>
                <w:tab w:val="left" w:pos="567"/>
              </w:tabs>
              <w:spacing w:line="360" w:lineRule="auto"/>
              <w:rPr>
                <w:rFonts w:ascii="Arial" w:hAnsi="Arial" w:cs="Arial"/>
                <w:b w:val="0"/>
                <w:lang w:val="el-GR"/>
              </w:rPr>
            </w:pPr>
          </w:p>
        </w:tc>
        <w:tc>
          <w:tcPr>
            <w:tcW w:w="780" w:type="dxa"/>
            <w:gridSpan w:val="15"/>
            <w:tcBorders>
              <w:left w:val="nil"/>
            </w:tcBorders>
          </w:tcPr>
          <w:p w14:paraId="194A67D4" w14:textId="77777777" w:rsidR="00235F08" w:rsidRPr="008F6EB1" w:rsidRDefault="00235F08" w:rsidP="004B683A">
            <w:pPr>
              <w:pStyle w:val="BodyText"/>
              <w:tabs>
                <w:tab w:val="left" w:pos="284"/>
                <w:tab w:val="left" w:pos="567"/>
              </w:tabs>
              <w:spacing w:line="360" w:lineRule="auto"/>
              <w:ind w:left="720" w:hanging="720"/>
              <w:rPr>
                <w:rFonts w:ascii="Arial" w:hAnsi="Arial" w:cs="Arial"/>
                <w:b w:val="0"/>
                <w:lang w:val="el-GR"/>
              </w:rPr>
            </w:pPr>
          </w:p>
        </w:tc>
        <w:tc>
          <w:tcPr>
            <w:tcW w:w="6464" w:type="dxa"/>
            <w:gridSpan w:val="19"/>
            <w:tcBorders>
              <w:left w:val="nil"/>
            </w:tcBorders>
          </w:tcPr>
          <w:p w14:paraId="567DE345" w14:textId="77777777" w:rsidR="00235F08" w:rsidRPr="008F6EB1" w:rsidRDefault="00235F08" w:rsidP="00C31D5C">
            <w:pPr>
              <w:pStyle w:val="BodyText"/>
              <w:numPr>
                <w:ilvl w:val="0"/>
                <w:numId w:val="8"/>
              </w:numPr>
              <w:tabs>
                <w:tab w:val="left" w:pos="284"/>
                <w:tab w:val="left" w:pos="786"/>
              </w:tabs>
              <w:spacing w:line="360" w:lineRule="auto"/>
              <w:ind w:left="786" w:hanging="502"/>
              <w:rPr>
                <w:rFonts w:ascii="Arial" w:hAnsi="Arial"/>
                <w:b w:val="0"/>
                <w:lang w:val="el-GR"/>
              </w:rPr>
            </w:pPr>
            <w:r w:rsidRPr="008F6EB1">
              <w:rPr>
                <w:rFonts w:ascii="Arial" w:hAnsi="Arial"/>
                <w:b w:val="0"/>
                <w:lang w:val="el-GR"/>
              </w:rPr>
              <w:t xml:space="preserve">εκ προθέσεως ή εξ αμελείας παροχής ψευδών, ελλιπών, ανακριβών ή παραπλανητικών </w:t>
            </w:r>
            <w:r w:rsidRPr="008F6EB1">
              <w:rPr>
                <w:rFonts w:ascii="Arial" w:hAnsi="Arial"/>
                <w:b w:val="0"/>
                <w:lang w:val="el-GR"/>
              </w:rPr>
              <w:lastRenderedPageBreak/>
              <w:t xml:space="preserve">πληροφοριών </w:t>
            </w:r>
            <w:r w:rsidR="00805273">
              <w:rPr>
                <w:rFonts w:ascii="Arial" w:hAnsi="Arial"/>
                <w:b w:val="0"/>
                <w:lang w:val="el-GR"/>
              </w:rPr>
              <w:t>σύμφωνα με τις διατάξεις των άρθρων</w:t>
            </w:r>
            <w:r w:rsidRPr="008F6EB1">
              <w:rPr>
                <w:rFonts w:ascii="Arial" w:hAnsi="Arial"/>
                <w:b w:val="0"/>
                <w:lang w:val="el-GR"/>
              </w:rPr>
              <w:t xml:space="preserve"> 36 και 37</w:t>
            </w:r>
            <w:r w:rsidR="00805273" w:rsidRPr="008F6EB1">
              <w:rPr>
                <w:rFonts w:ascii="Arial" w:hAnsi="Arial"/>
                <w:b w:val="0"/>
                <w:lang w:val="el-GR"/>
              </w:rPr>
              <w:t>ˑ</w:t>
            </w:r>
          </w:p>
          <w:p w14:paraId="3684A1D6" w14:textId="4E7043DC" w:rsidR="00235F08" w:rsidRPr="008F6EB1" w:rsidRDefault="00235F08" w:rsidP="00C31D5C">
            <w:pPr>
              <w:pStyle w:val="BodyText"/>
              <w:numPr>
                <w:ilvl w:val="0"/>
                <w:numId w:val="8"/>
              </w:numPr>
              <w:tabs>
                <w:tab w:val="left" w:pos="284"/>
                <w:tab w:val="left" w:pos="786"/>
              </w:tabs>
              <w:spacing w:line="360" w:lineRule="auto"/>
              <w:ind w:left="786" w:hanging="502"/>
              <w:rPr>
                <w:rFonts w:ascii="Arial" w:hAnsi="Arial"/>
                <w:b w:val="0"/>
                <w:lang w:val="el-GR"/>
              </w:rPr>
            </w:pPr>
            <w:r w:rsidRPr="008F6EB1">
              <w:rPr>
                <w:rFonts w:ascii="Arial" w:hAnsi="Arial"/>
                <w:b w:val="0"/>
                <w:lang w:val="el-GR"/>
              </w:rPr>
              <w:t xml:space="preserve">άρνησης παραλαβής γραπτού αιτήματος της Επιτροπής για τη συλλογή πληροφοριών δυνάμει </w:t>
            </w:r>
            <w:r w:rsidR="00805273">
              <w:rPr>
                <w:rFonts w:ascii="Arial" w:hAnsi="Arial"/>
                <w:b w:val="0"/>
                <w:lang w:val="el-GR"/>
              </w:rPr>
              <w:t xml:space="preserve">των διατάξεων </w:t>
            </w:r>
            <w:r w:rsidRPr="008F6EB1">
              <w:rPr>
                <w:rFonts w:ascii="Arial" w:hAnsi="Arial"/>
                <w:b w:val="0"/>
                <w:lang w:val="el-GR"/>
              </w:rPr>
              <w:t>του άρθρου 36</w:t>
            </w:r>
            <w:r w:rsidR="00805273" w:rsidRPr="008F6EB1">
              <w:rPr>
                <w:rFonts w:ascii="Arial" w:hAnsi="Arial"/>
                <w:b w:val="0"/>
                <w:lang w:val="el-GR"/>
              </w:rPr>
              <w:t>ˑ</w:t>
            </w:r>
            <w:r w:rsidRPr="008F6EB1">
              <w:rPr>
                <w:rFonts w:ascii="Arial" w:hAnsi="Arial"/>
                <w:b w:val="0"/>
                <w:lang w:val="el-GR"/>
              </w:rPr>
              <w:t xml:space="preserve"> </w:t>
            </w:r>
          </w:p>
          <w:p w14:paraId="19416B6E" w14:textId="53922CFF" w:rsidR="00235F08" w:rsidRPr="008F6EB1" w:rsidRDefault="00235F08" w:rsidP="00C31D5C">
            <w:pPr>
              <w:pStyle w:val="BodyText"/>
              <w:numPr>
                <w:ilvl w:val="0"/>
                <w:numId w:val="8"/>
              </w:numPr>
              <w:tabs>
                <w:tab w:val="left" w:pos="284"/>
                <w:tab w:val="left" w:pos="786"/>
                <w:tab w:val="left" w:pos="851"/>
              </w:tabs>
              <w:spacing w:line="360" w:lineRule="auto"/>
              <w:ind w:left="786" w:hanging="502"/>
              <w:rPr>
                <w:rFonts w:ascii="Arial" w:hAnsi="Arial"/>
                <w:b w:val="0"/>
                <w:lang w:val="el-GR"/>
              </w:rPr>
            </w:pPr>
            <w:r w:rsidRPr="008F6EB1">
              <w:rPr>
                <w:rFonts w:ascii="Arial" w:hAnsi="Arial"/>
                <w:b w:val="0"/>
                <w:lang w:val="el-GR"/>
              </w:rPr>
              <w:t>άρνησης ή παράλειψης συμμόρφωσης με κλή</w:t>
            </w:r>
            <w:r w:rsidR="0076405E">
              <w:rPr>
                <w:rFonts w:ascii="Arial" w:hAnsi="Arial"/>
                <w:b w:val="0"/>
                <w:lang w:val="el-GR"/>
              </w:rPr>
              <w:t>τευση</w:t>
            </w:r>
            <w:r w:rsidRPr="008F6EB1">
              <w:rPr>
                <w:rFonts w:ascii="Arial" w:hAnsi="Arial"/>
                <w:b w:val="0"/>
                <w:lang w:val="el-GR"/>
              </w:rPr>
              <w:t xml:space="preserve"> ή παροχή δήλωσης δυνάμει </w:t>
            </w:r>
            <w:r w:rsidR="00805273">
              <w:rPr>
                <w:rFonts w:ascii="Arial" w:hAnsi="Arial"/>
                <w:b w:val="0"/>
                <w:lang w:val="el-GR"/>
              </w:rPr>
              <w:t xml:space="preserve">των διατάξεων </w:t>
            </w:r>
            <w:r w:rsidRPr="008F6EB1">
              <w:rPr>
                <w:rFonts w:ascii="Arial" w:hAnsi="Arial"/>
                <w:b w:val="0"/>
                <w:lang w:val="el-GR"/>
              </w:rPr>
              <w:t>του άρθρου 37ˑ</w:t>
            </w:r>
          </w:p>
          <w:p w14:paraId="7DC328E2" w14:textId="709084C6" w:rsidR="00235F08" w:rsidRPr="008F6EB1" w:rsidRDefault="001B4F33" w:rsidP="00C31D5C">
            <w:pPr>
              <w:pStyle w:val="BodyText"/>
              <w:numPr>
                <w:ilvl w:val="0"/>
                <w:numId w:val="8"/>
              </w:numPr>
              <w:tabs>
                <w:tab w:val="left" w:pos="284"/>
                <w:tab w:val="left" w:pos="786"/>
                <w:tab w:val="left" w:pos="851"/>
              </w:tabs>
              <w:spacing w:line="360" w:lineRule="auto"/>
              <w:ind w:left="786" w:hanging="502"/>
              <w:rPr>
                <w:rFonts w:ascii="Arial" w:hAnsi="Arial"/>
                <w:b w:val="0"/>
                <w:lang w:val="el-GR"/>
              </w:rPr>
            </w:pPr>
            <w:r>
              <w:rPr>
                <w:rFonts w:ascii="Arial" w:hAnsi="Arial"/>
                <w:b w:val="0"/>
                <w:lang w:val="el-GR"/>
              </w:rPr>
              <w:t>παροχή</w:t>
            </w:r>
            <w:r w:rsidR="00235F08" w:rsidRPr="008F6EB1">
              <w:rPr>
                <w:rFonts w:ascii="Arial" w:hAnsi="Arial"/>
                <w:b w:val="0"/>
                <w:lang w:val="el-GR"/>
              </w:rPr>
              <w:t>ς ελλιπών και/ή</w:t>
            </w:r>
            <w:r w:rsidR="00235F08" w:rsidRPr="003F22F6">
              <w:rPr>
                <w:rFonts w:ascii="Arial" w:hAnsi="Arial"/>
                <w:b w:val="0"/>
                <w:lang w:val="el-GR"/>
              </w:rPr>
              <w:t xml:space="preserve"> </w:t>
            </w:r>
            <w:r w:rsidR="003F22F6" w:rsidRPr="003F22F6">
              <w:rPr>
                <w:rFonts w:ascii="Arial" w:hAnsi="Arial"/>
                <w:b w:val="0"/>
                <w:lang w:val="el-GR"/>
              </w:rPr>
              <w:t>αλλοιωμένων</w:t>
            </w:r>
            <w:r w:rsidR="00235F08" w:rsidRPr="008F6EB1">
              <w:rPr>
                <w:rFonts w:ascii="Arial" w:hAnsi="Arial"/>
                <w:b w:val="0"/>
                <w:lang w:val="el-GR"/>
              </w:rPr>
              <w:t xml:space="preserve"> αιτηθέντων αρχείων, βιβλίων, λογαριασμών ή άλλων εγγράφων που σχετίζονται με την επιχειρηματική δραστηριότητα στο πλαίσιο ελέγχου δυνάμει</w:t>
            </w:r>
            <w:r w:rsidR="00805273">
              <w:rPr>
                <w:rFonts w:ascii="Arial" w:hAnsi="Arial"/>
                <w:b w:val="0"/>
                <w:lang w:val="el-GR"/>
              </w:rPr>
              <w:t xml:space="preserve"> των διατάξεων</w:t>
            </w:r>
            <w:r w:rsidR="00235F08" w:rsidRPr="008F6EB1">
              <w:rPr>
                <w:rFonts w:ascii="Arial" w:hAnsi="Arial"/>
                <w:b w:val="0"/>
                <w:lang w:val="el-GR"/>
              </w:rPr>
              <w:t xml:space="preserve"> του άρθρου 38</w:t>
            </w:r>
            <w:r w:rsidR="00805273" w:rsidRPr="008F6EB1">
              <w:rPr>
                <w:rFonts w:ascii="Arial" w:hAnsi="Arial"/>
                <w:b w:val="0"/>
                <w:lang w:val="el-GR"/>
              </w:rPr>
              <w:t>ˑ</w:t>
            </w:r>
          </w:p>
          <w:p w14:paraId="430462B5" w14:textId="77777777" w:rsidR="00235F08" w:rsidRPr="008F6EB1" w:rsidRDefault="00235F08" w:rsidP="00C31D5C">
            <w:pPr>
              <w:pStyle w:val="BodyText"/>
              <w:numPr>
                <w:ilvl w:val="0"/>
                <w:numId w:val="8"/>
              </w:numPr>
              <w:tabs>
                <w:tab w:val="left" w:pos="284"/>
                <w:tab w:val="left" w:pos="786"/>
                <w:tab w:val="left" w:pos="851"/>
              </w:tabs>
              <w:spacing w:line="360" w:lineRule="auto"/>
              <w:ind w:left="786" w:hanging="502"/>
              <w:rPr>
                <w:rFonts w:ascii="Arial" w:hAnsi="Arial"/>
                <w:b w:val="0"/>
                <w:lang w:val="el-GR"/>
              </w:rPr>
            </w:pPr>
            <w:r w:rsidRPr="008F6EB1">
              <w:rPr>
                <w:rFonts w:ascii="Arial" w:hAnsi="Arial"/>
                <w:b w:val="0"/>
                <w:lang w:val="el-GR"/>
              </w:rPr>
              <w:t xml:space="preserve">άρνησης συμμόρφωσης με εντολή της Επιτροπής για έλεγχο, εκδοθείσας δυνάμει </w:t>
            </w:r>
            <w:r w:rsidR="00805273">
              <w:rPr>
                <w:rFonts w:ascii="Arial" w:hAnsi="Arial"/>
                <w:b w:val="0"/>
                <w:lang w:val="el-GR"/>
              </w:rPr>
              <w:t xml:space="preserve">των διατάξεων </w:t>
            </w:r>
            <w:r w:rsidRPr="008F6EB1">
              <w:rPr>
                <w:rFonts w:ascii="Arial" w:hAnsi="Arial"/>
                <w:b w:val="0"/>
                <w:lang w:val="el-GR"/>
              </w:rPr>
              <w:t>του άρθρου 38</w:t>
            </w:r>
            <w:r w:rsidR="00805273" w:rsidRPr="008F6EB1">
              <w:rPr>
                <w:rFonts w:ascii="Arial" w:hAnsi="Arial"/>
                <w:b w:val="0"/>
                <w:lang w:val="el-GR"/>
              </w:rPr>
              <w:t>ˑ</w:t>
            </w:r>
          </w:p>
          <w:p w14:paraId="1A4B964B" w14:textId="3C54AE24" w:rsidR="00235F08" w:rsidRPr="008F6EB1" w:rsidRDefault="00235F08" w:rsidP="00C31D5C">
            <w:pPr>
              <w:pStyle w:val="BodyText"/>
              <w:numPr>
                <w:ilvl w:val="0"/>
                <w:numId w:val="8"/>
              </w:numPr>
              <w:tabs>
                <w:tab w:val="left" w:pos="284"/>
                <w:tab w:val="left" w:pos="786"/>
                <w:tab w:val="left" w:pos="851"/>
              </w:tabs>
              <w:spacing w:line="360" w:lineRule="auto"/>
              <w:ind w:left="786" w:hanging="502"/>
              <w:rPr>
                <w:rFonts w:ascii="Arial" w:hAnsi="Arial"/>
                <w:b w:val="0"/>
                <w:lang w:val="el-GR"/>
              </w:rPr>
            </w:pPr>
            <w:r w:rsidRPr="008F6EB1">
              <w:rPr>
                <w:rFonts w:ascii="Arial" w:hAnsi="Arial"/>
                <w:b w:val="0"/>
                <w:lang w:val="el-GR"/>
              </w:rPr>
              <w:t xml:space="preserve">εκ προθέσεως ή εξ αμελείας παραβίασης σφραγίδας που τοποθετήθηκε δυνάμει </w:t>
            </w:r>
            <w:r w:rsidR="00805273">
              <w:rPr>
                <w:rFonts w:ascii="Arial" w:hAnsi="Arial"/>
                <w:b w:val="0"/>
                <w:lang w:val="el-GR"/>
              </w:rPr>
              <w:t xml:space="preserve">των διατάξεων </w:t>
            </w:r>
            <w:r w:rsidRPr="008F6EB1">
              <w:rPr>
                <w:rFonts w:ascii="Arial" w:hAnsi="Arial"/>
                <w:b w:val="0"/>
                <w:lang w:val="el-GR"/>
              </w:rPr>
              <w:t>της υπό παραγράφου (δ) του εδαφίου (1) του άρθρου 38</w:t>
            </w:r>
            <w:r w:rsidR="00805273" w:rsidRPr="008F6EB1">
              <w:rPr>
                <w:rFonts w:ascii="Arial" w:hAnsi="Arial"/>
                <w:b w:val="0"/>
                <w:lang w:val="el-GR"/>
              </w:rPr>
              <w:t>ˑ</w:t>
            </w:r>
          </w:p>
          <w:p w14:paraId="60D17B3C" w14:textId="77777777" w:rsidR="00235F08" w:rsidRPr="008F6EB1" w:rsidRDefault="00235F08" w:rsidP="00C31D5C">
            <w:pPr>
              <w:pStyle w:val="BodyText"/>
              <w:numPr>
                <w:ilvl w:val="0"/>
                <w:numId w:val="8"/>
              </w:numPr>
              <w:tabs>
                <w:tab w:val="left" w:pos="284"/>
                <w:tab w:val="left" w:pos="786"/>
                <w:tab w:val="left" w:pos="851"/>
              </w:tabs>
              <w:spacing w:line="360" w:lineRule="auto"/>
              <w:ind w:left="786" w:hanging="502"/>
              <w:rPr>
                <w:rFonts w:ascii="Arial" w:hAnsi="Arial"/>
                <w:b w:val="0"/>
                <w:lang w:val="el-GR"/>
              </w:rPr>
            </w:pPr>
            <w:r w:rsidRPr="008F6EB1">
              <w:rPr>
                <w:rFonts w:ascii="Arial" w:hAnsi="Arial"/>
                <w:b w:val="0"/>
                <w:lang w:val="el-GR"/>
              </w:rPr>
              <w:t xml:space="preserve">παροχής ανακριβών ή παραπλανητικών απαντήσεων και/ή παράλειψης ή άρνησης παροχής πλήρους απάντησης σε ερώτηση που υποβάλλεται δυνάμει </w:t>
            </w:r>
            <w:r w:rsidR="00DC605F">
              <w:rPr>
                <w:rFonts w:ascii="Arial" w:hAnsi="Arial"/>
                <w:b w:val="0"/>
                <w:lang w:val="el-GR"/>
              </w:rPr>
              <w:t xml:space="preserve">των διατάξεων </w:t>
            </w:r>
            <w:r w:rsidRPr="008F6EB1">
              <w:rPr>
                <w:rFonts w:ascii="Arial" w:hAnsi="Arial"/>
                <w:b w:val="0"/>
                <w:lang w:val="el-GR"/>
              </w:rPr>
              <w:t xml:space="preserve">της παραγράφου (ε) του εδαφίου </w:t>
            </w:r>
            <w:r w:rsidR="003F22F6">
              <w:rPr>
                <w:rFonts w:ascii="Arial" w:hAnsi="Arial"/>
                <w:b w:val="0"/>
                <w:lang w:val="el-GR"/>
              </w:rPr>
              <w:t>(</w:t>
            </w:r>
            <w:r w:rsidRPr="008F6EB1">
              <w:rPr>
                <w:rFonts w:ascii="Arial" w:hAnsi="Arial"/>
                <w:b w:val="0"/>
                <w:lang w:val="el-GR"/>
              </w:rPr>
              <w:t>1</w:t>
            </w:r>
            <w:r w:rsidR="003F22F6">
              <w:rPr>
                <w:rFonts w:ascii="Arial" w:hAnsi="Arial"/>
                <w:b w:val="0"/>
                <w:lang w:val="el-GR"/>
              </w:rPr>
              <w:t>)</w:t>
            </w:r>
            <w:r w:rsidRPr="008F6EB1">
              <w:rPr>
                <w:rFonts w:ascii="Arial" w:hAnsi="Arial"/>
                <w:b w:val="0"/>
                <w:lang w:val="el-GR"/>
              </w:rPr>
              <w:t xml:space="preserve"> του άρθρου 38ˑ</w:t>
            </w:r>
          </w:p>
        </w:tc>
      </w:tr>
      <w:tr w:rsidR="00235F08" w:rsidRPr="00F5040C" w14:paraId="4202F7CD" w14:textId="77777777" w:rsidTr="00023C51">
        <w:trPr>
          <w:gridAfter w:val="1"/>
          <w:wAfter w:w="22" w:type="dxa"/>
        </w:trPr>
        <w:tc>
          <w:tcPr>
            <w:tcW w:w="2025" w:type="dxa"/>
          </w:tcPr>
          <w:p w14:paraId="21F924DF" w14:textId="77777777" w:rsidR="00235F08" w:rsidRPr="005205ED" w:rsidRDefault="00235F0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E083F13" w14:textId="77777777" w:rsidR="00235F08" w:rsidRPr="008F6EB1" w:rsidRDefault="00235F0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4D68A15B" w14:textId="77777777" w:rsidR="00235F08" w:rsidRPr="008F6EB1" w:rsidRDefault="00235F08" w:rsidP="004B683A">
            <w:pPr>
              <w:pStyle w:val="BodyText"/>
              <w:tabs>
                <w:tab w:val="left" w:pos="284"/>
                <w:tab w:val="left" w:pos="567"/>
              </w:tabs>
              <w:spacing w:line="360" w:lineRule="auto"/>
              <w:ind w:left="720" w:hanging="720"/>
              <w:rPr>
                <w:rFonts w:ascii="Arial" w:hAnsi="Arial" w:cs="Arial"/>
                <w:b w:val="0"/>
                <w:lang w:val="el-GR"/>
              </w:rPr>
            </w:pPr>
          </w:p>
        </w:tc>
      </w:tr>
      <w:tr w:rsidR="00383738" w:rsidRPr="00F5040C" w14:paraId="3D764F24" w14:textId="77777777" w:rsidTr="00023C51">
        <w:trPr>
          <w:gridAfter w:val="1"/>
          <w:wAfter w:w="22" w:type="dxa"/>
        </w:trPr>
        <w:tc>
          <w:tcPr>
            <w:tcW w:w="2025" w:type="dxa"/>
          </w:tcPr>
          <w:p w14:paraId="06E941DA" w14:textId="77777777" w:rsidR="00383738" w:rsidRPr="005205ED" w:rsidRDefault="00383738" w:rsidP="004B683A">
            <w:pPr>
              <w:pStyle w:val="BodyText"/>
              <w:tabs>
                <w:tab w:val="left" w:pos="284"/>
                <w:tab w:val="left" w:pos="567"/>
              </w:tabs>
              <w:spacing w:line="360" w:lineRule="auto"/>
              <w:jc w:val="left"/>
              <w:rPr>
                <w:rFonts w:ascii="Arial" w:hAnsi="Arial" w:cs="Arial"/>
                <w:b w:val="0"/>
                <w:lang w:val="el-GR"/>
              </w:rPr>
            </w:pPr>
          </w:p>
        </w:tc>
        <w:tc>
          <w:tcPr>
            <w:tcW w:w="348" w:type="dxa"/>
          </w:tcPr>
          <w:p w14:paraId="3D8FFB86" w14:textId="77777777" w:rsidR="00383738" w:rsidRPr="00B23EE7" w:rsidRDefault="00383738" w:rsidP="004B683A">
            <w:pPr>
              <w:pStyle w:val="BodyText"/>
              <w:tabs>
                <w:tab w:val="left" w:pos="284"/>
                <w:tab w:val="left" w:pos="567"/>
              </w:tabs>
              <w:spacing w:line="360" w:lineRule="auto"/>
              <w:rPr>
                <w:rFonts w:ascii="Arial" w:hAnsi="Arial" w:cs="Arial"/>
                <w:b w:val="0"/>
                <w:color w:val="000000"/>
                <w:lang w:val="el-GR"/>
              </w:rPr>
            </w:pPr>
          </w:p>
        </w:tc>
        <w:tc>
          <w:tcPr>
            <w:tcW w:w="7244" w:type="dxa"/>
            <w:gridSpan w:val="34"/>
            <w:tcBorders>
              <w:left w:val="nil"/>
            </w:tcBorders>
          </w:tcPr>
          <w:p w14:paraId="57B1076A" w14:textId="43E82743" w:rsidR="00383738" w:rsidRPr="00B23EE7" w:rsidRDefault="000E0718" w:rsidP="000E0718">
            <w:pPr>
              <w:pStyle w:val="BodyText"/>
              <w:tabs>
                <w:tab w:val="left" w:pos="284"/>
                <w:tab w:val="left" w:pos="516"/>
                <w:tab w:val="left" w:pos="1048"/>
              </w:tabs>
              <w:spacing w:line="360" w:lineRule="auto"/>
              <w:ind w:left="1062" w:hanging="1062"/>
              <w:rPr>
                <w:rFonts w:ascii="Arial" w:hAnsi="Arial" w:cs="Arial"/>
                <w:b w:val="0"/>
                <w:color w:val="000000"/>
                <w:lang w:val="el-GR"/>
              </w:rPr>
            </w:pPr>
            <w:r w:rsidRPr="00B23EE7">
              <w:rPr>
                <w:rFonts w:ascii="Arial" w:hAnsi="Arial" w:cs="Arial"/>
                <w:b w:val="0"/>
                <w:color w:val="000000"/>
                <w:lang w:val="el-GR"/>
              </w:rPr>
              <w:tab/>
            </w:r>
            <w:r w:rsidRPr="00B23EE7">
              <w:rPr>
                <w:rFonts w:ascii="Arial" w:hAnsi="Arial" w:cs="Arial"/>
                <w:b w:val="0"/>
                <w:color w:val="000000"/>
                <w:lang w:val="el-GR"/>
              </w:rPr>
              <w:tab/>
            </w:r>
            <w:r w:rsidR="00383738" w:rsidRPr="00B23EE7">
              <w:rPr>
                <w:rFonts w:ascii="Arial" w:hAnsi="Arial" w:cs="Arial"/>
                <w:b w:val="0"/>
                <w:color w:val="000000"/>
                <w:lang w:val="el-GR"/>
              </w:rPr>
              <w:t>(γ)</w:t>
            </w:r>
            <w:r w:rsidR="00383738" w:rsidRPr="00B23EE7">
              <w:rPr>
                <w:rFonts w:ascii="Arial" w:hAnsi="Arial" w:cs="Arial"/>
                <w:b w:val="0"/>
                <w:color w:val="000000"/>
                <w:lang w:val="el-GR"/>
              </w:rPr>
              <w:tab/>
              <w:t xml:space="preserve">διοικητικό πρόστιμο </w:t>
            </w:r>
            <w:r w:rsidR="00805273">
              <w:rPr>
                <w:rFonts w:ascii="Arial" w:hAnsi="Arial" w:cs="Arial"/>
                <w:b w:val="0"/>
                <w:color w:val="000000"/>
                <w:lang w:val="el-GR"/>
              </w:rPr>
              <w:t>έως</w:t>
            </w:r>
            <w:r w:rsidR="00383738" w:rsidRPr="00B23EE7">
              <w:rPr>
                <w:rFonts w:ascii="Arial" w:hAnsi="Arial" w:cs="Arial"/>
                <w:b w:val="0"/>
                <w:color w:val="000000"/>
                <w:lang w:val="el-GR"/>
              </w:rPr>
              <w:t xml:space="preserve"> πέντε τοις εκατό (5%) του μέσου ημερήσιου κύκλου εργασιών κατά το προηγούμενο οικονομικό έτος της απόφασής</w:t>
            </w:r>
            <w:r w:rsidR="00657808">
              <w:rPr>
                <w:rFonts w:ascii="Arial" w:hAnsi="Arial" w:cs="Arial"/>
                <w:b w:val="0"/>
                <w:color w:val="000000"/>
                <w:lang w:val="el-GR"/>
              </w:rPr>
              <w:t xml:space="preserve"> της</w:t>
            </w:r>
            <w:r w:rsidR="00383738" w:rsidRPr="00B23EE7">
              <w:rPr>
                <w:rFonts w:ascii="Arial" w:hAnsi="Arial" w:cs="Arial"/>
                <w:b w:val="0"/>
                <w:color w:val="000000"/>
                <w:lang w:val="el-GR"/>
              </w:rPr>
              <w:t xml:space="preserve"> για κάθε ημέρα συνέχισης της παράβασης, από την ημερομηνία που ορίζει η απόφαση, σε περίπτωση κατά την οποία οι εμπλεκόμενες επιχειρήσεις ή ενώσεις επιχειρήσεων</w:t>
            </w:r>
            <w:r w:rsidR="00251D98">
              <w:rPr>
                <w:rFonts w:ascii="Arial" w:hAnsi="Arial" w:cs="Arial"/>
                <w:b w:val="0"/>
                <w:color w:val="000000"/>
                <w:lang w:val="el-GR"/>
              </w:rPr>
              <w:t>-</w:t>
            </w:r>
          </w:p>
        </w:tc>
      </w:tr>
      <w:tr w:rsidR="00B351C6" w:rsidRPr="00F5040C" w14:paraId="0593BB9C" w14:textId="77777777" w:rsidTr="00023C51">
        <w:trPr>
          <w:gridAfter w:val="1"/>
          <w:wAfter w:w="22" w:type="dxa"/>
        </w:trPr>
        <w:tc>
          <w:tcPr>
            <w:tcW w:w="2025" w:type="dxa"/>
          </w:tcPr>
          <w:p w14:paraId="7EC6E58D" w14:textId="77777777" w:rsidR="00B351C6" w:rsidRPr="005205ED" w:rsidRDefault="00B351C6" w:rsidP="004B683A">
            <w:pPr>
              <w:pStyle w:val="BodyText"/>
              <w:tabs>
                <w:tab w:val="left" w:pos="284"/>
                <w:tab w:val="left" w:pos="567"/>
              </w:tabs>
              <w:spacing w:line="360" w:lineRule="auto"/>
              <w:jc w:val="left"/>
              <w:rPr>
                <w:rFonts w:ascii="Arial" w:hAnsi="Arial" w:cs="Arial"/>
                <w:b w:val="0"/>
                <w:lang w:val="el-GR"/>
              </w:rPr>
            </w:pPr>
          </w:p>
        </w:tc>
        <w:tc>
          <w:tcPr>
            <w:tcW w:w="348" w:type="dxa"/>
          </w:tcPr>
          <w:p w14:paraId="2F614B62" w14:textId="77777777" w:rsidR="00B351C6" w:rsidRPr="00B23EE7" w:rsidRDefault="00B351C6" w:rsidP="004B683A">
            <w:pPr>
              <w:pStyle w:val="BodyText"/>
              <w:tabs>
                <w:tab w:val="left" w:pos="284"/>
                <w:tab w:val="left" w:pos="567"/>
              </w:tabs>
              <w:spacing w:line="360" w:lineRule="auto"/>
              <w:rPr>
                <w:rFonts w:ascii="Arial" w:hAnsi="Arial" w:cs="Arial"/>
                <w:b w:val="0"/>
                <w:color w:val="000000"/>
                <w:lang w:val="el-GR"/>
              </w:rPr>
            </w:pPr>
          </w:p>
        </w:tc>
        <w:tc>
          <w:tcPr>
            <w:tcW w:w="7244" w:type="dxa"/>
            <w:gridSpan w:val="34"/>
            <w:tcBorders>
              <w:left w:val="nil"/>
            </w:tcBorders>
          </w:tcPr>
          <w:p w14:paraId="4295BD80" w14:textId="77777777" w:rsidR="00B351C6" w:rsidRPr="00B23EE7" w:rsidRDefault="00B351C6" w:rsidP="000E0718">
            <w:pPr>
              <w:pStyle w:val="BodyText"/>
              <w:tabs>
                <w:tab w:val="left" w:pos="284"/>
                <w:tab w:val="left" w:pos="516"/>
                <w:tab w:val="left" w:pos="1048"/>
              </w:tabs>
              <w:spacing w:line="360" w:lineRule="auto"/>
              <w:ind w:left="1062" w:hanging="1062"/>
              <w:rPr>
                <w:rFonts w:ascii="Arial" w:hAnsi="Arial" w:cs="Arial"/>
                <w:b w:val="0"/>
                <w:color w:val="000000"/>
                <w:lang w:val="el-GR"/>
              </w:rPr>
            </w:pPr>
          </w:p>
        </w:tc>
      </w:tr>
      <w:tr w:rsidR="00383738" w:rsidRPr="00F5040C" w14:paraId="24B55948" w14:textId="77777777" w:rsidTr="00023C51">
        <w:trPr>
          <w:gridAfter w:val="1"/>
          <w:wAfter w:w="22" w:type="dxa"/>
        </w:trPr>
        <w:tc>
          <w:tcPr>
            <w:tcW w:w="2025" w:type="dxa"/>
          </w:tcPr>
          <w:p w14:paraId="0F90F690" w14:textId="77777777" w:rsidR="00383738" w:rsidRPr="005205ED" w:rsidRDefault="0038373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74FB034" w14:textId="77777777" w:rsidR="00383738" w:rsidRPr="008F6EB1" w:rsidRDefault="00383738" w:rsidP="004B683A">
            <w:pPr>
              <w:pStyle w:val="BodyText"/>
              <w:tabs>
                <w:tab w:val="left" w:pos="284"/>
                <w:tab w:val="left" w:pos="567"/>
              </w:tabs>
              <w:spacing w:line="360" w:lineRule="auto"/>
              <w:ind w:left="117" w:hanging="117"/>
              <w:rPr>
                <w:rFonts w:ascii="Arial" w:hAnsi="Arial" w:cs="Arial"/>
                <w:b w:val="0"/>
                <w:lang w:val="el-GR"/>
              </w:rPr>
            </w:pPr>
          </w:p>
        </w:tc>
        <w:tc>
          <w:tcPr>
            <w:tcW w:w="7244" w:type="dxa"/>
            <w:gridSpan w:val="34"/>
            <w:tcBorders>
              <w:left w:val="nil"/>
            </w:tcBorders>
          </w:tcPr>
          <w:p w14:paraId="57279614" w14:textId="77777777" w:rsidR="00383738" w:rsidRPr="008F6EB1" w:rsidRDefault="00B351C6" w:rsidP="00C73F9D">
            <w:pPr>
              <w:pStyle w:val="BodyText"/>
              <w:numPr>
                <w:ilvl w:val="0"/>
                <w:numId w:val="9"/>
              </w:numPr>
              <w:tabs>
                <w:tab w:val="left" w:pos="284"/>
                <w:tab w:val="left" w:pos="1631"/>
              </w:tabs>
              <w:spacing w:line="360" w:lineRule="auto"/>
              <w:ind w:left="1631" w:hanging="567"/>
              <w:rPr>
                <w:rFonts w:ascii="Arial" w:hAnsi="Arial" w:cs="Arial"/>
                <w:b w:val="0"/>
                <w:lang w:val="el-GR"/>
              </w:rPr>
            </w:pPr>
            <w:r w:rsidRPr="008F6EB1">
              <w:rPr>
                <w:rFonts w:ascii="Arial" w:hAnsi="Arial" w:cs="Arial"/>
                <w:b w:val="0"/>
                <w:lang w:val="el-GR"/>
              </w:rPr>
              <w:t>δεν συμμορφώνονται με τις εκδοθείσες, δυνάμει</w:t>
            </w:r>
            <w:r w:rsidR="00DC605F">
              <w:rPr>
                <w:rFonts w:ascii="Arial" w:hAnsi="Arial" w:cs="Arial"/>
                <w:b w:val="0"/>
                <w:lang w:val="el-GR"/>
              </w:rPr>
              <w:t xml:space="preserve"> των διατάξεων</w:t>
            </w:r>
            <w:r w:rsidRPr="008F6EB1">
              <w:rPr>
                <w:rFonts w:ascii="Arial" w:hAnsi="Arial" w:cs="Arial"/>
                <w:b w:val="0"/>
                <w:lang w:val="el-GR"/>
              </w:rPr>
              <w:t xml:space="preserve"> των παραγράφων (β) και (γ) του εδαφίου (1) του άρθρου 29 και του άρθρου 34, αποφάσεις της Επιτροπής</w:t>
            </w:r>
            <w:r w:rsidR="00B5257D">
              <w:rPr>
                <w:rFonts w:ascii="Arial" w:hAnsi="Arial" w:cs="Arial"/>
                <w:b w:val="0"/>
                <w:lang w:val="el-GR"/>
              </w:rPr>
              <w:t>ꞏ</w:t>
            </w:r>
          </w:p>
        </w:tc>
      </w:tr>
      <w:tr w:rsidR="00383738" w:rsidRPr="00F5040C" w14:paraId="557E5C8A" w14:textId="77777777" w:rsidTr="00023C51">
        <w:trPr>
          <w:gridAfter w:val="1"/>
          <w:wAfter w:w="22" w:type="dxa"/>
          <w:trHeight w:hRule="exact" w:val="5666"/>
        </w:trPr>
        <w:tc>
          <w:tcPr>
            <w:tcW w:w="2025" w:type="dxa"/>
            <w:tcBorders>
              <w:bottom w:val="nil"/>
            </w:tcBorders>
          </w:tcPr>
          <w:p w14:paraId="5C2ED4BB" w14:textId="77777777" w:rsidR="00383738" w:rsidRPr="005205ED" w:rsidRDefault="00383738" w:rsidP="004B683A">
            <w:pPr>
              <w:pStyle w:val="BodyText"/>
              <w:tabs>
                <w:tab w:val="left" w:pos="284"/>
                <w:tab w:val="left" w:pos="567"/>
              </w:tabs>
              <w:spacing w:line="360" w:lineRule="auto"/>
              <w:jc w:val="left"/>
              <w:rPr>
                <w:rFonts w:ascii="Arial" w:hAnsi="Arial" w:cs="Arial"/>
                <w:b w:val="0"/>
                <w:lang w:val="el-GR"/>
              </w:rPr>
            </w:pPr>
          </w:p>
        </w:tc>
        <w:tc>
          <w:tcPr>
            <w:tcW w:w="348" w:type="dxa"/>
            <w:tcBorders>
              <w:bottom w:val="nil"/>
            </w:tcBorders>
          </w:tcPr>
          <w:p w14:paraId="0BA3DEE8" w14:textId="77777777" w:rsidR="00383738" w:rsidRPr="008F6EB1" w:rsidRDefault="00383738" w:rsidP="004B683A">
            <w:pPr>
              <w:pStyle w:val="BodyText"/>
              <w:tabs>
                <w:tab w:val="left" w:pos="284"/>
                <w:tab w:val="left" w:pos="567"/>
              </w:tabs>
              <w:spacing w:line="360" w:lineRule="auto"/>
              <w:ind w:left="465"/>
              <w:rPr>
                <w:rFonts w:ascii="Arial" w:hAnsi="Arial" w:cs="Arial"/>
                <w:b w:val="0"/>
                <w:lang w:val="el-GR"/>
              </w:rPr>
            </w:pPr>
          </w:p>
        </w:tc>
        <w:tc>
          <w:tcPr>
            <w:tcW w:w="817" w:type="dxa"/>
            <w:gridSpan w:val="19"/>
            <w:tcBorders>
              <w:left w:val="nil"/>
              <w:bottom w:val="nil"/>
            </w:tcBorders>
          </w:tcPr>
          <w:p w14:paraId="28AB1D02" w14:textId="77777777" w:rsidR="00383738" w:rsidRPr="008F6EB1" w:rsidRDefault="00383738" w:rsidP="004B683A">
            <w:pPr>
              <w:pStyle w:val="BodyText"/>
              <w:tabs>
                <w:tab w:val="left" w:pos="284"/>
                <w:tab w:val="left" w:pos="567"/>
              </w:tabs>
              <w:spacing w:line="360" w:lineRule="auto"/>
              <w:rPr>
                <w:rFonts w:ascii="Arial" w:hAnsi="Arial" w:cs="Arial"/>
                <w:b w:val="0"/>
                <w:bCs w:val="0"/>
                <w:lang w:val="el-GR"/>
              </w:rPr>
            </w:pPr>
          </w:p>
        </w:tc>
        <w:tc>
          <w:tcPr>
            <w:tcW w:w="6427" w:type="dxa"/>
            <w:gridSpan w:val="15"/>
            <w:tcBorders>
              <w:left w:val="nil"/>
              <w:bottom w:val="nil"/>
            </w:tcBorders>
          </w:tcPr>
          <w:p w14:paraId="4784AE71" w14:textId="77777777" w:rsidR="00383738" w:rsidRPr="008F6EB1" w:rsidRDefault="00383738" w:rsidP="00EB63A9">
            <w:pPr>
              <w:pStyle w:val="BodyText"/>
              <w:numPr>
                <w:ilvl w:val="0"/>
                <w:numId w:val="9"/>
              </w:numPr>
              <w:tabs>
                <w:tab w:val="left" w:pos="284"/>
                <w:tab w:val="left" w:pos="816"/>
              </w:tabs>
              <w:spacing w:line="360" w:lineRule="auto"/>
              <w:ind w:left="830" w:hanging="574"/>
              <w:rPr>
                <w:rFonts w:ascii="Arial" w:hAnsi="Arial" w:cs="Arial"/>
                <w:b w:val="0"/>
                <w:lang w:val="el-GR"/>
              </w:rPr>
            </w:pPr>
            <w:r w:rsidRPr="008F6EB1">
              <w:rPr>
                <w:rFonts w:ascii="Arial" w:hAnsi="Arial" w:cs="Arial"/>
                <w:b w:val="0"/>
                <w:lang w:val="el-GR"/>
              </w:rPr>
              <w:t xml:space="preserve">παραλείπουν να συμμορφωθούν πλήρως με την απόφαση της Επιτροπής για ανάληψη δεσμεύσεων </w:t>
            </w:r>
            <w:r w:rsidR="00DC605F">
              <w:rPr>
                <w:rFonts w:ascii="Arial" w:hAnsi="Arial" w:cs="Arial"/>
                <w:b w:val="0"/>
                <w:lang w:val="el-GR"/>
              </w:rPr>
              <w:t>σύμφωνα με τις διατάξεις του άρθρου</w:t>
            </w:r>
            <w:r w:rsidRPr="008F6EB1">
              <w:rPr>
                <w:rFonts w:ascii="Arial" w:hAnsi="Arial" w:cs="Arial"/>
                <w:b w:val="0"/>
                <w:lang w:val="el-GR"/>
              </w:rPr>
              <w:t xml:space="preserve"> 30</w:t>
            </w:r>
            <w:r w:rsidR="00B5257D">
              <w:rPr>
                <w:rFonts w:ascii="Arial" w:hAnsi="Arial" w:cs="Arial"/>
                <w:b w:val="0"/>
                <w:lang w:val="el-GR"/>
              </w:rPr>
              <w:t>ꞏ</w:t>
            </w:r>
            <w:r w:rsidRPr="008F6EB1">
              <w:rPr>
                <w:rFonts w:ascii="Arial" w:hAnsi="Arial" w:cs="Arial"/>
                <w:b w:val="0"/>
                <w:lang w:val="el-GR"/>
              </w:rPr>
              <w:t xml:space="preserve">  </w:t>
            </w:r>
          </w:p>
          <w:p w14:paraId="4825014A" w14:textId="36002A8F" w:rsidR="00383738" w:rsidRPr="008F6EB1" w:rsidRDefault="00383738" w:rsidP="00EB63A9">
            <w:pPr>
              <w:pStyle w:val="BodyText"/>
              <w:numPr>
                <w:ilvl w:val="0"/>
                <w:numId w:val="9"/>
              </w:numPr>
              <w:tabs>
                <w:tab w:val="left" w:pos="284"/>
                <w:tab w:val="left" w:pos="816"/>
              </w:tabs>
              <w:spacing w:line="360" w:lineRule="auto"/>
              <w:ind w:left="830" w:hanging="574"/>
              <w:rPr>
                <w:rFonts w:ascii="Arial" w:hAnsi="Arial" w:cs="Arial"/>
                <w:b w:val="0"/>
                <w:lang w:val="el-GR"/>
              </w:rPr>
            </w:pPr>
            <w:r w:rsidRPr="008F6EB1">
              <w:rPr>
                <w:rFonts w:ascii="Arial" w:hAnsi="Arial"/>
                <w:b w:val="0"/>
                <w:lang w:val="el-GR"/>
              </w:rPr>
              <w:t xml:space="preserve">παραλείπουν να παρέχουν τις αιτούμενες πληροφορίες </w:t>
            </w:r>
            <w:r w:rsidR="00D64A71">
              <w:rPr>
                <w:rFonts w:ascii="Arial" w:hAnsi="Arial"/>
                <w:b w:val="0"/>
                <w:lang w:val="el-GR"/>
              </w:rPr>
              <w:t>εντός της</w:t>
            </w:r>
            <w:r w:rsidRPr="008F6EB1">
              <w:rPr>
                <w:rFonts w:ascii="Arial" w:hAnsi="Arial"/>
                <w:b w:val="0"/>
                <w:lang w:val="el-GR"/>
              </w:rPr>
              <w:t xml:space="preserve"> ταχθείσα</w:t>
            </w:r>
            <w:r w:rsidR="00D64A71">
              <w:rPr>
                <w:rFonts w:ascii="Arial" w:hAnsi="Arial"/>
                <w:b w:val="0"/>
                <w:lang w:val="el-GR"/>
              </w:rPr>
              <w:t>ς</w:t>
            </w:r>
            <w:r w:rsidRPr="008F6EB1">
              <w:rPr>
                <w:rFonts w:ascii="Arial" w:hAnsi="Arial"/>
                <w:b w:val="0"/>
                <w:lang w:val="el-GR"/>
              </w:rPr>
              <w:t xml:space="preserve"> προθεσμία</w:t>
            </w:r>
            <w:r w:rsidR="00D64A71">
              <w:rPr>
                <w:rFonts w:ascii="Arial" w:hAnsi="Arial"/>
                <w:b w:val="0"/>
                <w:lang w:val="el-GR"/>
              </w:rPr>
              <w:t>ς</w:t>
            </w:r>
            <w:r w:rsidRPr="008F6EB1">
              <w:rPr>
                <w:rFonts w:ascii="Arial" w:hAnsi="Arial"/>
                <w:b w:val="0"/>
                <w:lang w:val="el-GR"/>
              </w:rPr>
              <w:t xml:space="preserve"> </w:t>
            </w:r>
            <w:r w:rsidR="00DC605F">
              <w:rPr>
                <w:rFonts w:ascii="Arial" w:hAnsi="Arial"/>
                <w:b w:val="0"/>
                <w:lang w:val="el-GR"/>
              </w:rPr>
              <w:t>σύμφωνα με τις διατάξεις του άρθρου</w:t>
            </w:r>
            <w:r w:rsidRPr="008F6EB1">
              <w:rPr>
                <w:rFonts w:ascii="Arial" w:hAnsi="Arial"/>
                <w:b w:val="0"/>
                <w:lang w:val="el-GR"/>
              </w:rPr>
              <w:t xml:space="preserve"> 36</w:t>
            </w:r>
            <w:r w:rsidR="00B5257D">
              <w:rPr>
                <w:rFonts w:ascii="Arial" w:hAnsi="Arial" w:cs="Arial"/>
                <w:b w:val="0"/>
                <w:lang w:val="el-GR"/>
              </w:rPr>
              <w:t>ꞏ</w:t>
            </w:r>
            <w:r w:rsidRPr="008F6EB1">
              <w:rPr>
                <w:rFonts w:ascii="Arial" w:hAnsi="Arial"/>
                <w:b w:val="0"/>
                <w:lang w:val="el-GR"/>
              </w:rPr>
              <w:t xml:space="preserve"> </w:t>
            </w:r>
          </w:p>
          <w:p w14:paraId="4EAF3E5C" w14:textId="77777777" w:rsidR="00383738" w:rsidRPr="008F6EB1" w:rsidRDefault="00383738" w:rsidP="00EB63A9">
            <w:pPr>
              <w:pStyle w:val="BodyText"/>
              <w:numPr>
                <w:ilvl w:val="0"/>
                <w:numId w:val="9"/>
              </w:numPr>
              <w:tabs>
                <w:tab w:val="left" w:pos="284"/>
                <w:tab w:val="left" w:pos="816"/>
              </w:tabs>
              <w:spacing w:line="360" w:lineRule="auto"/>
              <w:ind w:left="830" w:hanging="574"/>
              <w:rPr>
                <w:rFonts w:ascii="Arial" w:hAnsi="Arial" w:cs="Arial"/>
                <w:b w:val="0"/>
                <w:lang w:val="el-GR"/>
              </w:rPr>
            </w:pPr>
            <w:r w:rsidRPr="008F6EB1">
              <w:rPr>
                <w:rFonts w:ascii="Arial" w:hAnsi="Arial"/>
                <w:b w:val="0"/>
                <w:lang w:val="el-GR"/>
              </w:rPr>
              <w:t>παραλείπουν να συμμορφωθούν με κλήση της Επιτροπής ή αρνούνται ή παραλείπουν να συμμορφωθούν με κλήση της Επιτροπής για παροχή δήλωσης δυνάμει</w:t>
            </w:r>
            <w:r w:rsidR="00B5257D">
              <w:rPr>
                <w:rFonts w:ascii="Arial" w:hAnsi="Arial"/>
                <w:b w:val="0"/>
                <w:lang w:val="el-GR"/>
              </w:rPr>
              <w:t xml:space="preserve"> των διατάξεων</w:t>
            </w:r>
            <w:r w:rsidRPr="008F6EB1">
              <w:rPr>
                <w:rFonts w:ascii="Arial" w:hAnsi="Arial"/>
                <w:b w:val="0"/>
                <w:lang w:val="el-GR"/>
              </w:rPr>
              <w:t xml:space="preserve"> του </w:t>
            </w:r>
            <w:r w:rsidR="00B5257D">
              <w:rPr>
                <w:rFonts w:ascii="Arial" w:hAnsi="Arial"/>
                <w:b w:val="0"/>
                <w:lang w:val="el-GR"/>
              </w:rPr>
              <w:t>άρθρου</w:t>
            </w:r>
            <w:r w:rsidRPr="008F6EB1">
              <w:rPr>
                <w:rFonts w:ascii="Arial" w:hAnsi="Arial"/>
                <w:b w:val="0"/>
                <w:lang w:val="el-GR"/>
              </w:rPr>
              <w:t xml:space="preserve"> 37</w:t>
            </w:r>
            <w:r w:rsidR="00B5257D">
              <w:rPr>
                <w:rFonts w:ascii="Arial" w:hAnsi="Arial" w:cs="Arial"/>
                <w:b w:val="0"/>
                <w:lang w:val="el-GR"/>
              </w:rPr>
              <w:t>ꞏ</w:t>
            </w:r>
            <w:r w:rsidRPr="008F6EB1">
              <w:rPr>
                <w:rFonts w:ascii="Arial" w:hAnsi="Arial"/>
                <w:b w:val="0"/>
                <w:lang w:val="el-GR"/>
              </w:rPr>
              <w:t xml:space="preserve">  </w:t>
            </w:r>
          </w:p>
          <w:p w14:paraId="33F83E64" w14:textId="77777777" w:rsidR="00383738" w:rsidRPr="008F6EB1" w:rsidRDefault="00383738" w:rsidP="00EB63A9">
            <w:pPr>
              <w:pStyle w:val="BodyText"/>
              <w:numPr>
                <w:ilvl w:val="0"/>
                <w:numId w:val="9"/>
              </w:numPr>
              <w:tabs>
                <w:tab w:val="left" w:pos="284"/>
                <w:tab w:val="left" w:pos="816"/>
              </w:tabs>
              <w:spacing w:line="360" w:lineRule="auto"/>
              <w:ind w:left="830" w:hanging="574"/>
              <w:rPr>
                <w:rFonts w:ascii="Arial" w:hAnsi="Arial" w:cs="Arial"/>
                <w:b w:val="0"/>
                <w:lang w:val="el-GR"/>
              </w:rPr>
            </w:pPr>
            <w:r w:rsidRPr="008F6EB1">
              <w:rPr>
                <w:rFonts w:ascii="Arial" w:hAnsi="Arial"/>
                <w:b w:val="0"/>
                <w:lang w:val="el-GR"/>
              </w:rPr>
              <w:t xml:space="preserve">παραλείπουν να συμμορφωθούν με εντολή της Επιτροπής για διενέργεια ελέγχου </w:t>
            </w:r>
            <w:r w:rsidR="00B5257D">
              <w:rPr>
                <w:rFonts w:ascii="Arial" w:hAnsi="Arial"/>
                <w:b w:val="0"/>
                <w:lang w:val="el-GR"/>
              </w:rPr>
              <w:t>σύμφωνα με τις διατάξεις του άρθρου</w:t>
            </w:r>
            <w:r w:rsidR="00EE5CE4" w:rsidRPr="008F6EB1">
              <w:rPr>
                <w:rFonts w:ascii="Arial" w:hAnsi="Arial"/>
                <w:b w:val="0"/>
                <w:lang w:val="el-GR"/>
              </w:rPr>
              <w:t xml:space="preserve"> 38</w:t>
            </w:r>
            <w:r w:rsidR="00EE5CE4" w:rsidRPr="008F6EB1">
              <w:rPr>
                <w:rFonts w:ascii="Arial" w:hAnsi="Arial" w:cs="Arial"/>
                <w:b w:val="0"/>
                <w:lang w:val="el-GR"/>
              </w:rPr>
              <w:t>·</w:t>
            </w:r>
          </w:p>
        </w:tc>
      </w:tr>
      <w:tr w:rsidR="00383738" w:rsidRPr="00F5040C" w14:paraId="25CD1622" w14:textId="77777777" w:rsidTr="00023C51">
        <w:trPr>
          <w:gridAfter w:val="1"/>
          <w:wAfter w:w="22" w:type="dxa"/>
        </w:trPr>
        <w:tc>
          <w:tcPr>
            <w:tcW w:w="2025" w:type="dxa"/>
          </w:tcPr>
          <w:p w14:paraId="6BB10EA5" w14:textId="77777777" w:rsidR="00383738" w:rsidRPr="005205ED" w:rsidRDefault="0038373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28BBB18" w14:textId="77777777" w:rsidR="00383738" w:rsidRPr="008F6EB1" w:rsidRDefault="00383738" w:rsidP="004B683A">
            <w:pPr>
              <w:pStyle w:val="BodyText"/>
              <w:tabs>
                <w:tab w:val="left" w:pos="284"/>
                <w:tab w:val="left" w:pos="567"/>
              </w:tabs>
              <w:spacing w:line="360" w:lineRule="auto"/>
              <w:ind w:left="465"/>
              <w:rPr>
                <w:rFonts w:ascii="Arial" w:hAnsi="Arial" w:cs="Arial"/>
                <w:b w:val="0"/>
                <w:lang w:val="el-GR"/>
              </w:rPr>
            </w:pPr>
          </w:p>
        </w:tc>
        <w:tc>
          <w:tcPr>
            <w:tcW w:w="817" w:type="dxa"/>
            <w:gridSpan w:val="19"/>
            <w:tcBorders>
              <w:left w:val="nil"/>
            </w:tcBorders>
          </w:tcPr>
          <w:p w14:paraId="4595319B" w14:textId="77777777" w:rsidR="00383738" w:rsidRPr="008F6EB1" w:rsidRDefault="00383738" w:rsidP="004B683A">
            <w:pPr>
              <w:pStyle w:val="BodyText"/>
              <w:tabs>
                <w:tab w:val="left" w:pos="284"/>
                <w:tab w:val="left" w:pos="567"/>
              </w:tabs>
              <w:spacing w:line="360" w:lineRule="auto"/>
              <w:rPr>
                <w:rFonts w:ascii="Arial" w:hAnsi="Arial" w:cs="Arial"/>
                <w:b w:val="0"/>
                <w:bCs w:val="0"/>
                <w:lang w:val="el-GR"/>
              </w:rPr>
            </w:pPr>
          </w:p>
        </w:tc>
        <w:tc>
          <w:tcPr>
            <w:tcW w:w="6427" w:type="dxa"/>
            <w:gridSpan w:val="15"/>
            <w:tcBorders>
              <w:left w:val="nil"/>
            </w:tcBorders>
          </w:tcPr>
          <w:p w14:paraId="079CCF65" w14:textId="77777777" w:rsidR="00383738" w:rsidRPr="008F6EB1" w:rsidRDefault="00383738" w:rsidP="004B683A">
            <w:pPr>
              <w:pStyle w:val="BodyText"/>
              <w:tabs>
                <w:tab w:val="left" w:pos="284"/>
                <w:tab w:val="left" w:pos="567"/>
              </w:tabs>
              <w:spacing w:line="360" w:lineRule="auto"/>
              <w:ind w:left="720" w:hanging="720"/>
              <w:rPr>
                <w:rFonts w:ascii="Arial" w:hAnsi="Arial" w:cs="Arial"/>
                <w:b w:val="0"/>
                <w:bCs w:val="0"/>
                <w:lang w:val="el-GR"/>
              </w:rPr>
            </w:pPr>
          </w:p>
        </w:tc>
      </w:tr>
      <w:tr w:rsidR="00EE5CE4" w:rsidRPr="00F5040C" w14:paraId="38FAA2A4" w14:textId="77777777" w:rsidTr="00023C51">
        <w:trPr>
          <w:gridAfter w:val="1"/>
          <w:wAfter w:w="22" w:type="dxa"/>
        </w:trPr>
        <w:tc>
          <w:tcPr>
            <w:tcW w:w="2025" w:type="dxa"/>
          </w:tcPr>
          <w:p w14:paraId="47D6D1EB"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17400DB9" w14:textId="77777777" w:rsidR="00EE5CE4" w:rsidRPr="008F6EB1" w:rsidRDefault="00EE5CE4" w:rsidP="004B683A">
            <w:pPr>
              <w:pStyle w:val="BodyText"/>
              <w:tabs>
                <w:tab w:val="left" w:pos="284"/>
                <w:tab w:val="left" w:pos="567"/>
              </w:tabs>
              <w:spacing w:line="360" w:lineRule="auto"/>
              <w:ind w:left="465"/>
              <w:rPr>
                <w:rFonts w:ascii="Arial" w:hAnsi="Arial" w:cs="Arial"/>
                <w:b w:val="0"/>
                <w:lang w:val="el-GR"/>
              </w:rPr>
            </w:pPr>
          </w:p>
        </w:tc>
        <w:tc>
          <w:tcPr>
            <w:tcW w:w="7244" w:type="dxa"/>
            <w:gridSpan w:val="34"/>
            <w:tcBorders>
              <w:left w:val="nil"/>
            </w:tcBorders>
          </w:tcPr>
          <w:p w14:paraId="0F5B3486" w14:textId="77777777" w:rsidR="00EE5CE4" w:rsidRPr="00B5257D" w:rsidRDefault="00A72BEA" w:rsidP="00A72BEA">
            <w:pPr>
              <w:pStyle w:val="BodyText"/>
              <w:tabs>
                <w:tab w:val="left" w:pos="284"/>
                <w:tab w:val="left" w:pos="516"/>
                <w:tab w:val="left" w:pos="1048"/>
              </w:tabs>
              <w:spacing w:line="360" w:lineRule="auto"/>
              <w:ind w:left="1062" w:hanging="1062"/>
              <w:rPr>
                <w:rFonts w:ascii="Arial" w:hAnsi="Arial" w:cs="Arial"/>
                <w:b w:val="0"/>
                <w:lang w:val="el-GR"/>
              </w:rPr>
            </w:pPr>
            <w:r>
              <w:rPr>
                <w:rFonts w:ascii="Arial" w:hAnsi="Arial" w:cs="Arial"/>
                <w:b w:val="0"/>
                <w:lang w:val="el-GR"/>
              </w:rPr>
              <w:tab/>
            </w:r>
            <w:r>
              <w:rPr>
                <w:rFonts w:ascii="Arial" w:hAnsi="Arial" w:cs="Arial"/>
                <w:b w:val="0"/>
                <w:lang w:val="el-GR"/>
              </w:rPr>
              <w:tab/>
            </w:r>
            <w:r w:rsidR="00EE5CE4" w:rsidRPr="008F6EB1">
              <w:rPr>
                <w:rFonts w:ascii="Arial" w:hAnsi="Arial" w:cs="Arial"/>
                <w:b w:val="0"/>
                <w:lang w:val="el-GR"/>
              </w:rPr>
              <w:t xml:space="preserve">(δ) </w:t>
            </w:r>
            <w:r w:rsidR="00EE5CE4" w:rsidRPr="008F6EB1">
              <w:rPr>
                <w:rFonts w:ascii="Arial" w:hAnsi="Arial" w:cs="Arial"/>
                <w:b w:val="0"/>
                <w:lang w:val="el-GR"/>
              </w:rPr>
              <w:tab/>
              <w:t xml:space="preserve">διοικητικό </w:t>
            </w:r>
            <w:r w:rsidR="00EE5CE4" w:rsidRPr="00B23EE7">
              <w:rPr>
                <w:rFonts w:ascii="Arial" w:hAnsi="Arial" w:cs="Arial"/>
                <w:b w:val="0"/>
                <w:color w:val="000000"/>
                <w:lang w:val="el-GR"/>
              </w:rPr>
              <w:t>πρόστιμο</w:t>
            </w:r>
            <w:r w:rsidR="00B5257D">
              <w:rPr>
                <w:rFonts w:ascii="Arial" w:hAnsi="Arial" w:cs="Arial"/>
                <w:b w:val="0"/>
                <w:lang w:val="el-GR"/>
              </w:rPr>
              <w:t xml:space="preserve"> ύψους έως είκοσι πέντε χιλιάδων ευρώ</w:t>
            </w:r>
            <w:r w:rsidR="00EE5CE4" w:rsidRPr="008F6EB1">
              <w:rPr>
                <w:rFonts w:ascii="Arial" w:hAnsi="Arial" w:cs="Arial"/>
                <w:b w:val="0"/>
                <w:lang w:val="el-GR"/>
              </w:rPr>
              <w:t xml:space="preserve"> </w:t>
            </w:r>
            <w:r w:rsidR="00B5257D">
              <w:rPr>
                <w:rFonts w:ascii="Arial" w:hAnsi="Arial" w:cs="Arial"/>
                <w:b w:val="0"/>
                <w:lang w:val="el-GR"/>
              </w:rPr>
              <w:t>(€</w:t>
            </w:r>
            <w:r w:rsidR="00EE5CE4" w:rsidRPr="008F6EB1">
              <w:rPr>
                <w:rFonts w:ascii="Arial" w:hAnsi="Arial" w:cs="Arial"/>
                <w:b w:val="0"/>
                <w:lang w:val="el-GR"/>
              </w:rPr>
              <w:t>25.000</w:t>
            </w:r>
            <w:r w:rsidR="00B5257D" w:rsidRPr="00B5257D">
              <w:rPr>
                <w:rFonts w:ascii="Arial" w:hAnsi="Arial" w:cs="Arial"/>
                <w:b w:val="0"/>
                <w:lang w:val="el-GR"/>
              </w:rPr>
              <w:t xml:space="preserve">) </w:t>
            </w:r>
            <w:r w:rsidR="00EE5CE4" w:rsidRPr="008F6EB1">
              <w:rPr>
                <w:rFonts w:ascii="Arial" w:hAnsi="Arial" w:cs="Arial"/>
                <w:b w:val="0"/>
                <w:lang w:val="el-GR"/>
              </w:rPr>
              <w:t>σε φυσικά πρόσωπα σε περίπτωση</w:t>
            </w:r>
            <w:r w:rsidR="00B5257D" w:rsidRPr="00B5257D">
              <w:rPr>
                <w:rFonts w:ascii="Arial" w:hAnsi="Arial" w:cs="Arial"/>
                <w:b w:val="0"/>
                <w:lang w:val="el-GR"/>
              </w:rPr>
              <w:t>-</w:t>
            </w:r>
          </w:p>
        </w:tc>
      </w:tr>
      <w:tr w:rsidR="00EE5CE4" w:rsidRPr="00F5040C" w14:paraId="0F74327F" w14:textId="77777777" w:rsidTr="00023C51">
        <w:trPr>
          <w:gridAfter w:val="1"/>
          <w:wAfter w:w="22" w:type="dxa"/>
        </w:trPr>
        <w:tc>
          <w:tcPr>
            <w:tcW w:w="2025" w:type="dxa"/>
          </w:tcPr>
          <w:p w14:paraId="023E3CA2"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28A8B82B" w14:textId="77777777" w:rsidR="00EE5CE4" w:rsidRPr="008F6EB1" w:rsidRDefault="00EE5CE4" w:rsidP="004B683A">
            <w:pPr>
              <w:pStyle w:val="BodyText"/>
              <w:tabs>
                <w:tab w:val="left" w:pos="284"/>
                <w:tab w:val="left" w:pos="567"/>
              </w:tabs>
              <w:spacing w:line="360" w:lineRule="auto"/>
              <w:ind w:left="465"/>
              <w:rPr>
                <w:rFonts w:ascii="Arial" w:hAnsi="Arial" w:cs="Arial"/>
                <w:b w:val="0"/>
                <w:lang w:val="el-GR"/>
              </w:rPr>
            </w:pPr>
          </w:p>
        </w:tc>
        <w:tc>
          <w:tcPr>
            <w:tcW w:w="7244" w:type="dxa"/>
            <w:gridSpan w:val="34"/>
            <w:tcBorders>
              <w:left w:val="nil"/>
            </w:tcBorders>
          </w:tcPr>
          <w:p w14:paraId="6BAE0EA1" w14:textId="77777777" w:rsidR="00EE5CE4" w:rsidRPr="008F6EB1" w:rsidRDefault="00EE5CE4" w:rsidP="004B683A">
            <w:pPr>
              <w:pStyle w:val="BodyText"/>
              <w:tabs>
                <w:tab w:val="left" w:pos="284"/>
                <w:tab w:val="left" w:pos="567"/>
              </w:tabs>
              <w:spacing w:line="360" w:lineRule="auto"/>
              <w:ind w:left="720" w:hanging="720"/>
              <w:rPr>
                <w:rFonts w:ascii="Arial" w:hAnsi="Arial" w:cs="Arial"/>
                <w:b w:val="0"/>
                <w:lang w:val="el-GR"/>
              </w:rPr>
            </w:pPr>
          </w:p>
        </w:tc>
      </w:tr>
      <w:tr w:rsidR="00EE5CE4" w:rsidRPr="00F5040C" w14:paraId="2E596FE0" w14:textId="77777777" w:rsidTr="00023C51">
        <w:trPr>
          <w:gridAfter w:val="1"/>
          <w:wAfter w:w="22" w:type="dxa"/>
        </w:trPr>
        <w:tc>
          <w:tcPr>
            <w:tcW w:w="2025" w:type="dxa"/>
          </w:tcPr>
          <w:p w14:paraId="77C1FD49"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681EE0D7" w14:textId="77777777" w:rsidR="00EE5CE4" w:rsidRPr="008F6EB1" w:rsidRDefault="00EE5CE4" w:rsidP="004B683A">
            <w:pPr>
              <w:pStyle w:val="BodyText"/>
              <w:tabs>
                <w:tab w:val="left" w:pos="284"/>
                <w:tab w:val="left" w:pos="567"/>
              </w:tabs>
              <w:spacing w:line="360" w:lineRule="auto"/>
              <w:ind w:left="465"/>
              <w:rPr>
                <w:rFonts w:ascii="Arial" w:hAnsi="Arial" w:cs="Arial"/>
                <w:b w:val="0"/>
                <w:lang w:val="el-GR"/>
              </w:rPr>
            </w:pPr>
          </w:p>
        </w:tc>
        <w:tc>
          <w:tcPr>
            <w:tcW w:w="787" w:type="dxa"/>
            <w:gridSpan w:val="16"/>
            <w:tcBorders>
              <w:left w:val="nil"/>
            </w:tcBorders>
          </w:tcPr>
          <w:p w14:paraId="03A473BF" w14:textId="77777777" w:rsidR="00EE5CE4" w:rsidRPr="008F6EB1" w:rsidRDefault="00EE5CE4" w:rsidP="004B683A">
            <w:pPr>
              <w:pStyle w:val="BodyText"/>
              <w:tabs>
                <w:tab w:val="left" w:pos="284"/>
                <w:tab w:val="left" w:pos="567"/>
              </w:tabs>
              <w:spacing w:line="360" w:lineRule="auto"/>
              <w:ind w:left="720" w:hanging="720"/>
              <w:rPr>
                <w:rFonts w:ascii="Arial" w:hAnsi="Arial" w:cs="Arial"/>
                <w:b w:val="0"/>
                <w:bCs w:val="0"/>
                <w:lang w:val="el-GR"/>
              </w:rPr>
            </w:pPr>
          </w:p>
        </w:tc>
        <w:tc>
          <w:tcPr>
            <w:tcW w:w="6457" w:type="dxa"/>
            <w:gridSpan w:val="18"/>
            <w:tcBorders>
              <w:left w:val="nil"/>
            </w:tcBorders>
          </w:tcPr>
          <w:p w14:paraId="56F91F7B" w14:textId="77777777" w:rsidR="00EE5CE4" w:rsidRPr="008F6EB1" w:rsidRDefault="00EE5CE4" w:rsidP="00A72BEA">
            <w:pPr>
              <w:pStyle w:val="BodyText"/>
              <w:numPr>
                <w:ilvl w:val="0"/>
                <w:numId w:val="10"/>
              </w:numPr>
              <w:tabs>
                <w:tab w:val="left" w:pos="284"/>
                <w:tab w:val="left" w:pos="874"/>
              </w:tabs>
              <w:spacing w:line="360" w:lineRule="auto"/>
              <w:ind w:left="874" w:hanging="560"/>
              <w:rPr>
                <w:rFonts w:ascii="Arial" w:hAnsi="Arial" w:cs="Arial"/>
                <w:b w:val="0"/>
                <w:lang w:val="el-GR"/>
              </w:rPr>
            </w:pPr>
            <w:r w:rsidRPr="008F6EB1">
              <w:rPr>
                <w:rFonts w:ascii="Arial" w:hAnsi="Arial" w:cs="Arial"/>
                <w:b w:val="0"/>
                <w:lang w:val="el-GR"/>
              </w:rPr>
              <w:t xml:space="preserve">εκ προθέσεως ή εξ αμελείας παροχής ψευδών, ελλιπών, ανακριβών ή παραπλανητικών πληροφοριών </w:t>
            </w:r>
            <w:r w:rsidR="00B5257D">
              <w:rPr>
                <w:rFonts w:ascii="Arial" w:hAnsi="Arial" w:cs="Arial"/>
                <w:b w:val="0"/>
                <w:lang w:val="el-GR"/>
              </w:rPr>
              <w:t>σύμφωνα με τις διατάξεις των άρθρων</w:t>
            </w:r>
            <w:r w:rsidRPr="008F6EB1">
              <w:rPr>
                <w:rFonts w:ascii="Arial" w:hAnsi="Arial" w:cs="Arial"/>
                <w:b w:val="0"/>
                <w:lang w:val="el-GR"/>
              </w:rPr>
              <w:t xml:space="preserve"> 36 και 37</w:t>
            </w:r>
            <w:r w:rsidR="007F7B53">
              <w:rPr>
                <w:rFonts w:ascii="Arial" w:hAnsi="Arial" w:cs="Arial"/>
                <w:b w:val="0"/>
                <w:lang w:val="el-GR"/>
              </w:rPr>
              <w:t>ꞏ</w:t>
            </w:r>
          </w:p>
          <w:p w14:paraId="2E399B42" w14:textId="77777777" w:rsidR="00EE5CE4" w:rsidRPr="008F6EB1" w:rsidRDefault="00EE5CE4" w:rsidP="00A72BEA">
            <w:pPr>
              <w:pStyle w:val="BodyText"/>
              <w:numPr>
                <w:ilvl w:val="0"/>
                <w:numId w:val="10"/>
              </w:numPr>
              <w:tabs>
                <w:tab w:val="left" w:pos="284"/>
                <w:tab w:val="left" w:pos="874"/>
              </w:tabs>
              <w:spacing w:line="360" w:lineRule="auto"/>
              <w:ind w:left="874" w:hanging="560"/>
              <w:rPr>
                <w:rFonts w:ascii="Arial" w:hAnsi="Arial" w:cs="Arial"/>
                <w:b w:val="0"/>
                <w:lang w:val="el-GR"/>
              </w:rPr>
            </w:pPr>
            <w:r w:rsidRPr="008F6EB1">
              <w:rPr>
                <w:rFonts w:ascii="Arial" w:hAnsi="Arial" w:cs="Arial"/>
                <w:b w:val="0"/>
                <w:lang w:val="el-GR"/>
              </w:rPr>
              <w:t>άρνησης παραλαβής γραπτού αιτήματος της Επιτροπής για τη συλλογή πληροφοριών δυνάμει</w:t>
            </w:r>
            <w:r w:rsidR="00B5257D">
              <w:rPr>
                <w:rFonts w:ascii="Arial" w:hAnsi="Arial" w:cs="Arial"/>
                <w:b w:val="0"/>
                <w:lang w:val="el-GR"/>
              </w:rPr>
              <w:t xml:space="preserve"> των διατάξεων</w:t>
            </w:r>
            <w:r w:rsidRPr="008F6EB1">
              <w:rPr>
                <w:rFonts w:ascii="Arial" w:hAnsi="Arial" w:cs="Arial"/>
                <w:b w:val="0"/>
                <w:lang w:val="el-GR"/>
              </w:rPr>
              <w:t xml:space="preserve"> του άρθρου 36</w:t>
            </w:r>
            <w:r w:rsidR="007F7B53">
              <w:rPr>
                <w:rFonts w:ascii="Arial" w:hAnsi="Arial" w:cs="Arial"/>
                <w:b w:val="0"/>
                <w:lang w:val="el-GR"/>
              </w:rPr>
              <w:t>ꞏ</w:t>
            </w:r>
          </w:p>
          <w:p w14:paraId="73060A31" w14:textId="77777777" w:rsidR="00EE5CE4" w:rsidRPr="008F6EB1" w:rsidRDefault="00EE5CE4" w:rsidP="00A72BEA">
            <w:pPr>
              <w:pStyle w:val="BodyText"/>
              <w:numPr>
                <w:ilvl w:val="0"/>
                <w:numId w:val="10"/>
              </w:numPr>
              <w:tabs>
                <w:tab w:val="left" w:pos="284"/>
                <w:tab w:val="left" w:pos="874"/>
              </w:tabs>
              <w:spacing w:line="360" w:lineRule="auto"/>
              <w:ind w:left="874" w:hanging="560"/>
              <w:rPr>
                <w:rFonts w:ascii="Arial" w:hAnsi="Arial" w:cs="Arial"/>
                <w:b w:val="0"/>
                <w:lang w:val="el-GR"/>
              </w:rPr>
            </w:pPr>
            <w:r w:rsidRPr="008F6EB1">
              <w:rPr>
                <w:rFonts w:ascii="Arial" w:hAnsi="Arial" w:cs="Arial"/>
                <w:b w:val="0"/>
                <w:lang w:val="el-GR"/>
              </w:rPr>
              <w:t>άρνησης ή παράλειψης συμμόρφωσης με κλήση ή παροχή δήλωσης εκδοθείσας δυνάμει</w:t>
            </w:r>
            <w:r w:rsidR="00B5257D">
              <w:rPr>
                <w:rFonts w:ascii="Arial" w:hAnsi="Arial" w:cs="Arial"/>
                <w:b w:val="0"/>
                <w:lang w:val="el-GR"/>
              </w:rPr>
              <w:t xml:space="preserve"> των διατάξεων</w:t>
            </w:r>
            <w:r w:rsidRPr="008F6EB1">
              <w:rPr>
                <w:rFonts w:ascii="Arial" w:hAnsi="Arial" w:cs="Arial"/>
                <w:b w:val="0"/>
                <w:lang w:val="el-GR"/>
              </w:rPr>
              <w:t xml:space="preserve"> του άρθρου 37ˑ</w:t>
            </w:r>
          </w:p>
          <w:p w14:paraId="49C1E420" w14:textId="3DE6D83E" w:rsidR="00EE5CE4" w:rsidRPr="008F6EB1" w:rsidRDefault="00EE5CE4" w:rsidP="00A72BEA">
            <w:pPr>
              <w:pStyle w:val="BodyText"/>
              <w:numPr>
                <w:ilvl w:val="0"/>
                <w:numId w:val="10"/>
              </w:numPr>
              <w:tabs>
                <w:tab w:val="left" w:pos="284"/>
                <w:tab w:val="left" w:pos="874"/>
              </w:tabs>
              <w:spacing w:line="360" w:lineRule="auto"/>
              <w:ind w:left="874" w:hanging="560"/>
              <w:rPr>
                <w:rFonts w:ascii="Arial" w:hAnsi="Arial" w:cs="Arial"/>
                <w:b w:val="0"/>
                <w:lang w:val="el-GR"/>
              </w:rPr>
            </w:pPr>
            <w:r w:rsidRPr="008F6EB1">
              <w:rPr>
                <w:rFonts w:ascii="Arial" w:hAnsi="Arial"/>
                <w:b w:val="0"/>
                <w:lang w:val="el-GR"/>
              </w:rPr>
              <w:t xml:space="preserve">μη συμμόρφωσης με υποχρέωση η οποία επιβάλλεται από οποιαδήποτε διάταξη του </w:t>
            </w:r>
            <w:r w:rsidRPr="008F6EB1">
              <w:rPr>
                <w:rFonts w:ascii="Arial" w:hAnsi="Arial"/>
                <w:b w:val="0"/>
                <w:lang w:val="el-GR"/>
              </w:rPr>
              <w:lastRenderedPageBreak/>
              <w:t xml:space="preserve">παρόντος Νόμου για παροχή των αιτούμενων πληροφοριών </w:t>
            </w:r>
            <w:r w:rsidR="008C5027">
              <w:rPr>
                <w:rFonts w:ascii="Arial" w:hAnsi="Arial"/>
                <w:b w:val="0"/>
                <w:lang w:val="el-GR"/>
              </w:rPr>
              <w:t xml:space="preserve">εντός </w:t>
            </w:r>
            <w:r w:rsidRPr="008F6EB1">
              <w:rPr>
                <w:rFonts w:ascii="Arial" w:hAnsi="Arial"/>
                <w:b w:val="0"/>
                <w:lang w:val="el-GR"/>
              </w:rPr>
              <w:t>τη</w:t>
            </w:r>
            <w:r w:rsidR="008C5027">
              <w:rPr>
                <w:rFonts w:ascii="Arial" w:hAnsi="Arial"/>
                <w:b w:val="0"/>
                <w:lang w:val="el-GR"/>
              </w:rPr>
              <w:t>ς</w:t>
            </w:r>
            <w:r w:rsidRPr="008F6EB1">
              <w:rPr>
                <w:rFonts w:ascii="Arial" w:hAnsi="Arial"/>
                <w:b w:val="0"/>
                <w:lang w:val="el-GR"/>
              </w:rPr>
              <w:t xml:space="preserve"> ταχθείσα</w:t>
            </w:r>
            <w:r w:rsidR="008C5027">
              <w:rPr>
                <w:rFonts w:ascii="Arial" w:hAnsi="Arial"/>
                <w:b w:val="0"/>
                <w:lang w:val="el-GR"/>
              </w:rPr>
              <w:t>ς</w:t>
            </w:r>
            <w:r w:rsidRPr="008F6EB1">
              <w:rPr>
                <w:rFonts w:ascii="Arial" w:hAnsi="Arial"/>
                <w:b w:val="0"/>
                <w:lang w:val="el-GR"/>
              </w:rPr>
              <w:t xml:space="preserve"> προθεσμία</w:t>
            </w:r>
            <w:r w:rsidR="008C5027">
              <w:rPr>
                <w:rFonts w:ascii="Arial" w:hAnsi="Arial"/>
                <w:b w:val="0"/>
                <w:lang w:val="el-GR"/>
              </w:rPr>
              <w:t>ς</w:t>
            </w:r>
            <w:r w:rsidRPr="008F6EB1">
              <w:rPr>
                <w:rFonts w:ascii="Arial" w:hAnsi="Arial"/>
                <w:b w:val="0"/>
                <w:lang w:val="el-GR"/>
              </w:rPr>
              <w:t>ˑ</w:t>
            </w:r>
          </w:p>
        </w:tc>
      </w:tr>
      <w:tr w:rsidR="00EE5CE4" w:rsidRPr="00F5040C" w14:paraId="0E255827" w14:textId="77777777" w:rsidTr="00023C51">
        <w:trPr>
          <w:gridAfter w:val="1"/>
          <w:wAfter w:w="22" w:type="dxa"/>
        </w:trPr>
        <w:tc>
          <w:tcPr>
            <w:tcW w:w="2025" w:type="dxa"/>
          </w:tcPr>
          <w:p w14:paraId="3825AC75"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1855D44E" w14:textId="77777777" w:rsidR="00EE5CE4" w:rsidRPr="008F6EB1" w:rsidRDefault="00EE5CE4" w:rsidP="004B683A">
            <w:pPr>
              <w:pStyle w:val="BodyText"/>
              <w:tabs>
                <w:tab w:val="left" w:pos="284"/>
                <w:tab w:val="left" w:pos="567"/>
              </w:tabs>
              <w:spacing w:line="360" w:lineRule="auto"/>
              <w:ind w:left="465"/>
              <w:rPr>
                <w:rFonts w:ascii="Arial" w:hAnsi="Arial" w:cs="Arial"/>
                <w:b w:val="0"/>
                <w:lang w:val="el-GR"/>
              </w:rPr>
            </w:pPr>
          </w:p>
        </w:tc>
        <w:tc>
          <w:tcPr>
            <w:tcW w:w="787" w:type="dxa"/>
            <w:gridSpan w:val="16"/>
            <w:tcBorders>
              <w:left w:val="nil"/>
            </w:tcBorders>
          </w:tcPr>
          <w:p w14:paraId="2FBE78F9" w14:textId="77777777" w:rsidR="00EE5CE4" w:rsidRPr="008F6EB1" w:rsidRDefault="00EE5CE4" w:rsidP="004B683A">
            <w:pPr>
              <w:pStyle w:val="BodyText"/>
              <w:tabs>
                <w:tab w:val="left" w:pos="284"/>
                <w:tab w:val="left" w:pos="567"/>
              </w:tabs>
              <w:spacing w:line="360" w:lineRule="auto"/>
              <w:ind w:left="720" w:hanging="720"/>
              <w:rPr>
                <w:rFonts w:ascii="Arial" w:hAnsi="Arial" w:cs="Arial"/>
                <w:b w:val="0"/>
                <w:bCs w:val="0"/>
                <w:lang w:val="el-GR"/>
              </w:rPr>
            </w:pPr>
          </w:p>
        </w:tc>
        <w:tc>
          <w:tcPr>
            <w:tcW w:w="6457" w:type="dxa"/>
            <w:gridSpan w:val="18"/>
            <w:tcBorders>
              <w:left w:val="nil"/>
            </w:tcBorders>
          </w:tcPr>
          <w:p w14:paraId="3933AA9F" w14:textId="77777777" w:rsidR="00EE5CE4" w:rsidRPr="008F6EB1" w:rsidRDefault="00EE5CE4" w:rsidP="004B683A">
            <w:pPr>
              <w:pStyle w:val="BodyText"/>
              <w:tabs>
                <w:tab w:val="left" w:pos="284"/>
                <w:tab w:val="left" w:pos="567"/>
              </w:tabs>
              <w:spacing w:line="360" w:lineRule="auto"/>
              <w:ind w:left="720" w:hanging="720"/>
              <w:rPr>
                <w:rFonts w:ascii="Arial" w:hAnsi="Arial" w:cs="Arial"/>
                <w:b w:val="0"/>
                <w:bCs w:val="0"/>
                <w:lang w:val="el-GR"/>
              </w:rPr>
            </w:pPr>
          </w:p>
        </w:tc>
      </w:tr>
      <w:tr w:rsidR="00EE5CE4" w:rsidRPr="00F5040C" w14:paraId="52640EEE" w14:textId="77777777" w:rsidTr="00023C51">
        <w:trPr>
          <w:gridAfter w:val="1"/>
          <w:wAfter w:w="22" w:type="dxa"/>
        </w:trPr>
        <w:tc>
          <w:tcPr>
            <w:tcW w:w="2025" w:type="dxa"/>
          </w:tcPr>
          <w:p w14:paraId="49B38119"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066C6704" w14:textId="77777777" w:rsidR="00EE5CE4" w:rsidRPr="008F6EB1" w:rsidRDefault="00EE5CE4" w:rsidP="004B683A">
            <w:pPr>
              <w:pStyle w:val="BodyText"/>
              <w:tabs>
                <w:tab w:val="left" w:pos="284"/>
                <w:tab w:val="left" w:pos="567"/>
              </w:tabs>
              <w:spacing w:line="360" w:lineRule="auto"/>
              <w:ind w:left="465"/>
              <w:rPr>
                <w:rFonts w:ascii="Arial" w:hAnsi="Arial" w:cs="Arial"/>
                <w:b w:val="0"/>
                <w:lang w:val="el-GR"/>
              </w:rPr>
            </w:pPr>
          </w:p>
        </w:tc>
        <w:tc>
          <w:tcPr>
            <w:tcW w:w="7244" w:type="dxa"/>
            <w:gridSpan w:val="34"/>
            <w:tcBorders>
              <w:left w:val="nil"/>
            </w:tcBorders>
          </w:tcPr>
          <w:p w14:paraId="07B8AA25" w14:textId="77777777" w:rsidR="00EE5CE4" w:rsidRPr="008F6EB1" w:rsidRDefault="00A72BEA" w:rsidP="00A72BEA">
            <w:pPr>
              <w:pStyle w:val="BodyText"/>
              <w:tabs>
                <w:tab w:val="left" w:pos="284"/>
                <w:tab w:val="left" w:pos="516"/>
                <w:tab w:val="left" w:pos="1048"/>
              </w:tabs>
              <w:spacing w:line="360" w:lineRule="auto"/>
              <w:ind w:left="1062" w:hanging="1062"/>
              <w:rPr>
                <w:rFonts w:ascii="Arial" w:hAnsi="Arial" w:cs="Arial"/>
                <w:b w:val="0"/>
                <w:lang w:val="el-GR"/>
              </w:rPr>
            </w:pPr>
            <w:r>
              <w:rPr>
                <w:rFonts w:ascii="Arial" w:hAnsi="Arial" w:cs="Arial"/>
                <w:b w:val="0"/>
                <w:lang w:val="el-GR"/>
              </w:rPr>
              <w:tab/>
            </w:r>
            <w:r>
              <w:rPr>
                <w:rFonts w:ascii="Arial" w:hAnsi="Arial" w:cs="Arial"/>
                <w:b w:val="0"/>
                <w:lang w:val="el-GR"/>
              </w:rPr>
              <w:tab/>
            </w:r>
            <w:r w:rsidR="0057794B" w:rsidRPr="008F6EB1">
              <w:rPr>
                <w:rFonts w:ascii="Arial" w:hAnsi="Arial" w:cs="Arial"/>
                <w:b w:val="0"/>
                <w:lang w:val="el-GR"/>
              </w:rPr>
              <w:t xml:space="preserve">(ε) </w:t>
            </w:r>
            <w:r w:rsidR="0057794B" w:rsidRPr="008F6EB1">
              <w:rPr>
                <w:rFonts w:ascii="Arial" w:hAnsi="Arial" w:cs="Arial"/>
                <w:b w:val="0"/>
                <w:lang w:val="el-GR"/>
              </w:rPr>
              <w:tab/>
              <w:t xml:space="preserve">διοικητικό πρόστιμο </w:t>
            </w:r>
            <w:r w:rsidR="007F7B53">
              <w:rPr>
                <w:rFonts w:ascii="Arial" w:hAnsi="Arial" w:cs="Arial"/>
                <w:b w:val="0"/>
                <w:lang w:val="el-GR"/>
              </w:rPr>
              <w:t>ύψους έως</w:t>
            </w:r>
            <w:r w:rsidR="00AD610E">
              <w:rPr>
                <w:rFonts w:ascii="Arial" w:hAnsi="Arial" w:cs="Arial"/>
                <w:b w:val="0"/>
                <w:lang w:val="el-GR"/>
              </w:rPr>
              <w:t xml:space="preserve"> πέντε χιλιάδ</w:t>
            </w:r>
            <w:r w:rsidR="007F7B53">
              <w:rPr>
                <w:rFonts w:ascii="Arial" w:hAnsi="Arial" w:cs="Arial"/>
                <w:b w:val="0"/>
                <w:lang w:val="el-GR"/>
              </w:rPr>
              <w:t>ων</w:t>
            </w:r>
            <w:r w:rsidR="00AD610E">
              <w:rPr>
                <w:rFonts w:ascii="Arial" w:hAnsi="Arial" w:cs="Arial"/>
                <w:b w:val="0"/>
                <w:lang w:val="el-GR"/>
              </w:rPr>
              <w:t xml:space="preserve"> ευρώ</w:t>
            </w:r>
            <w:r w:rsidR="0057794B" w:rsidRPr="008F6EB1">
              <w:rPr>
                <w:rFonts w:ascii="Arial" w:hAnsi="Arial" w:cs="Arial"/>
                <w:b w:val="0"/>
                <w:lang w:val="el-GR"/>
              </w:rPr>
              <w:t xml:space="preserve"> </w:t>
            </w:r>
            <w:r w:rsidR="00AD610E">
              <w:rPr>
                <w:rFonts w:ascii="Arial" w:hAnsi="Arial" w:cs="Arial"/>
                <w:b w:val="0"/>
                <w:lang w:val="el-GR"/>
              </w:rPr>
              <w:t>(€</w:t>
            </w:r>
            <w:r w:rsidR="0057794B" w:rsidRPr="00AD610E">
              <w:rPr>
                <w:rFonts w:ascii="Arial" w:hAnsi="Arial" w:cs="Arial"/>
                <w:b w:val="0"/>
                <w:lang w:val="el-GR"/>
              </w:rPr>
              <w:t>5</w:t>
            </w:r>
            <w:r w:rsidR="00AD610E" w:rsidRPr="00AD610E">
              <w:rPr>
                <w:rFonts w:ascii="Arial" w:hAnsi="Arial" w:cs="Arial"/>
                <w:b w:val="0"/>
                <w:lang w:val="el-GR"/>
              </w:rPr>
              <w:t>.</w:t>
            </w:r>
            <w:r w:rsidR="0057794B" w:rsidRPr="00AD610E">
              <w:rPr>
                <w:rFonts w:ascii="Arial" w:hAnsi="Arial" w:cs="Arial"/>
                <w:b w:val="0"/>
                <w:lang w:val="el-GR"/>
              </w:rPr>
              <w:t>000</w:t>
            </w:r>
            <w:r w:rsidR="00AD610E" w:rsidRPr="00AD610E">
              <w:rPr>
                <w:rFonts w:ascii="Arial" w:hAnsi="Arial" w:cs="Arial"/>
                <w:b w:val="0"/>
                <w:lang w:val="el-GR"/>
              </w:rPr>
              <w:t>)</w:t>
            </w:r>
            <w:r w:rsidR="0057794B" w:rsidRPr="008F6EB1">
              <w:rPr>
                <w:rFonts w:ascii="Arial" w:hAnsi="Arial" w:cs="Arial"/>
                <w:b w:val="0"/>
                <w:lang w:val="el-GR"/>
              </w:rPr>
              <w:t xml:space="preserve"> σε φυσικά πρόσωπα για κάθε ημέρα από την ημερομηνία που ορίζει η απόφαση</w:t>
            </w:r>
            <w:r w:rsidR="007F7B53">
              <w:rPr>
                <w:rFonts w:ascii="Arial" w:hAnsi="Arial" w:cs="Arial"/>
                <w:b w:val="0"/>
                <w:lang w:val="el-GR"/>
              </w:rPr>
              <w:t>-</w:t>
            </w:r>
          </w:p>
        </w:tc>
      </w:tr>
      <w:tr w:rsidR="00EE5CE4" w:rsidRPr="00F5040C" w14:paraId="12B4ED8F" w14:textId="77777777" w:rsidTr="00023C51">
        <w:trPr>
          <w:gridAfter w:val="1"/>
          <w:wAfter w:w="22" w:type="dxa"/>
        </w:trPr>
        <w:tc>
          <w:tcPr>
            <w:tcW w:w="2025" w:type="dxa"/>
          </w:tcPr>
          <w:p w14:paraId="639D90DB"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2ECB1DF1" w14:textId="77777777" w:rsidR="00EE5CE4" w:rsidRPr="003E789C" w:rsidRDefault="00EE5CE4" w:rsidP="004B683A">
            <w:pPr>
              <w:pStyle w:val="ListParagraph"/>
              <w:tabs>
                <w:tab w:val="left" w:pos="284"/>
                <w:tab w:val="left" w:pos="567"/>
              </w:tabs>
              <w:spacing w:after="0" w:line="360" w:lineRule="auto"/>
              <w:ind w:left="0"/>
              <w:contextualSpacing w:val="0"/>
              <w:jc w:val="both"/>
              <w:rPr>
                <w:rFonts w:ascii="Arial" w:hAnsi="Arial"/>
                <w:b/>
                <w:sz w:val="24"/>
                <w:szCs w:val="24"/>
              </w:rPr>
            </w:pPr>
          </w:p>
        </w:tc>
        <w:tc>
          <w:tcPr>
            <w:tcW w:w="7244" w:type="dxa"/>
            <w:gridSpan w:val="34"/>
            <w:tcBorders>
              <w:left w:val="nil"/>
            </w:tcBorders>
          </w:tcPr>
          <w:p w14:paraId="41486E1C" w14:textId="77777777" w:rsidR="00EE5CE4" w:rsidRPr="008F6EB1" w:rsidRDefault="00EE5CE4" w:rsidP="004B683A">
            <w:pPr>
              <w:pStyle w:val="BodyText"/>
              <w:tabs>
                <w:tab w:val="left" w:pos="284"/>
                <w:tab w:val="left" w:pos="567"/>
              </w:tabs>
              <w:spacing w:line="360" w:lineRule="auto"/>
              <w:ind w:left="720" w:hanging="720"/>
              <w:rPr>
                <w:rFonts w:ascii="Arial" w:hAnsi="Arial" w:cs="Arial"/>
                <w:b w:val="0"/>
                <w:lang w:val="el-GR"/>
              </w:rPr>
            </w:pPr>
          </w:p>
        </w:tc>
      </w:tr>
      <w:tr w:rsidR="00426CF6" w:rsidRPr="00F5040C" w14:paraId="3F90C05F" w14:textId="77777777" w:rsidTr="00023C51">
        <w:trPr>
          <w:gridAfter w:val="1"/>
          <w:wAfter w:w="22" w:type="dxa"/>
        </w:trPr>
        <w:tc>
          <w:tcPr>
            <w:tcW w:w="2025" w:type="dxa"/>
          </w:tcPr>
          <w:p w14:paraId="420A4211" w14:textId="77777777" w:rsidR="00426CF6" w:rsidRPr="005205ED" w:rsidRDefault="00426CF6" w:rsidP="004B683A">
            <w:pPr>
              <w:pStyle w:val="BodyText"/>
              <w:tabs>
                <w:tab w:val="left" w:pos="284"/>
                <w:tab w:val="left" w:pos="567"/>
              </w:tabs>
              <w:spacing w:line="360" w:lineRule="auto"/>
              <w:jc w:val="left"/>
              <w:rPr>
                <w:rFonts w:ascii="Arial" w:hAnsi="Arial" w:cs="Arial"/>
                <w:b w:val="0"/>
                <w:lang w:val="el-GR"/>
              </w:rPr>
            </w:pPr>
          </w:p>
        </w:tc>
        <w:tc>
          <w:tcPr>
            <w:tcW w:w="348" w:type="dxa"/>
          </w:tcPr>
          <w:p w14:paraId="1E956C15" w14:textId="77777777" w:rsidR="00426CF6" w:rsidRPr="003E789C" w:rsidRDefault="00426CF6" w:rsidP="004B683A">
            <w:pPr>
              <w:pStyle w:val="ListParagraph"/>
              <w:tabs>
                <w:tab w:val="left" w:pos="284"/>
                <w:tab w:val="left" w:pos="567"/>
              </w:tabs>
              <w:spacing w:after="0" w:line="360" w:lineRule="auto"/>
              <w:ind w:left="0"/>
              <w:contextualSpacing w:val="0"/>
              <w:jc w:val="both"/>
              <w:rPr>
                <w:rFonts w:ascii="Arial" w:hAnsi="Arial"/>
                <w:b/>
                <w:sz w:val="24"/>
                <w:szCs w:val="24"/>
              </w:rPr>
            </w:pPr>
          </w:p>
        </w:tc>
        <w:tc>
          <w:tcPr>
            <w:tcW w:w="802" w:type="dxa"/>
            <w:gridSpan w:val="18"/>
            <w:tcBorders>
              <w:left w:val="nil"/>
            </w:tcBorders>
          </w:tcPr>
          <w:p w14:paraId="6560164D" w14:textId="77777777" w:rsidR="00426CF6" w:rsidRPr="008F6EB1" w:rsidRDefault="00426CF6" w:rsidP="004B683A">
            <w:pPr>
              <w:pStyle w:val="BodyText"/>
              <w:tabs>
                <w:tab w:val="left" w:pos="284"/>
                <w:tab w:val="left" w:pos="567"/>
              </w:tabs>
              <w:spacing w:line="360" w:lineRule="auto"/>
              <w:ind w:left="720" w:hanging="720"/>
              <w:rPr>
                <w:rFonts w:ascii="Arial" w:hAnsi="Arial" w:cs="Arial"/>
                <w:b w:val="0"/>
                <w:lang w:val="el-GR"/>
              </w:rPr>
            </w:pPr>
          </w:p>
        </w:tc>
        <w:tc>
          <w:tcPr>
            <w:tcW w:w="6442" w:type="dxa"/>
            <w:gridSpan w:val="16"/>
            <w:tcBorders>
              <w:left w:val="nil"/>
            </w:tcBorders>
          </w:tcPr>
          <w:p w14:paraId="32447C6A" w14:textId="77777777" w:rsidR="00426CF6" w:rsidRPr="008F6EB1" w:rsidRDefault="00426CF6" w:rsidP="00E65638">
            <w:pPr>
              <w:pStyle w:val="BodyText"/>
              <w:numPr>
                <w:ilvl w:val="0"/>
                <w:numId w:val="11"/>
              </w:numPr>
              <w:tabs>
                <w:tab w:val="left" w:pos="284"/>
                <w:tab w:val="left" w:pos="868"/>
              </w:tabs>
              <w:spacing w:line="360" w:lineRule="auto"/>
              <w:ind w:left="882" w:hanging="588"/>
              <w:rPr>
                <w:rFonts w:ascii="Arial" w:hAnsi="Arial" w:cs="Arial"/>
                <w:b w:val="0"/>
                <w:lang w:val="el-GR"/>
              </w:rPr>
            </w:pPr>
            <w:r w:rsidRPr="008F6EB1">
              <w:rPr>
                <w:rFonts w:ascii="Arial" w:hAnsi="Arial" w:cs="Arial"/>
                <w:b w:val="0"/>
                <w:lang w:val="el-GR"/>
              </w:rPr>
              <w:t xml:space="preserve">παράλειψης παροχής των αιτούμενων πληροφοριών </w:t>
            </w:r>
            <w:r w:rsidR="007F7B53">
              <w:rPr>
                <w:rFonts w:ascii="Arial" w:hAnsi="Arial" w:cs="Arial"/>
                <w:b w:val="0"/>
                <w:lang w:val="el-GR"/>
              </w:rPr>
              <w:t>εντός</w:t>
            </w:r>
            <w:r w:rsidRPr="008F6EB1">
              <w:rPr>
                <w:rFonts w:ascii="Arial" w:hAnsi="Arial" w:cs="Arial"/>
                <w:b w:val="0"/>
                <w:lang w:val="el-GR"/>
              </w:rPr>
              <w:t xml:space="preserve"> ταχθείσα</w:t>
            </w:r>
            <w:r w:rsidR="007F7B53">
              <w:rPr>
                <w:rFonts w:ascii="Arial" w:hAnsi="Arial" w:cs="Arial"/>
                <w:b w:val="0"/>
                <w:lang w:val="el-GR"/>
              </w:rPr>
              <w:t>ς</w:t>
            </w:r>
            <w:r w:rsidRPr="008F6EB1">
              <w:rPr>
                <w:rFonts w:ascii="Arial" w:hAnsi="Arial" w:cs="Arial"/>
                <w:b w:val="0"/>
                <w:lang w:val="el-GR"/>
              </w:rPr>
              <w:t xml:space="preserve"> προθεσμία</w:t>
            </w:r>
            <w:r w:rsidR="007F7B53">
              <w:rPr>
                <w:rFonts w:ascii="Arial" w:hAnsi="Arial" w:cs="Arial"/>
                <w:b w:val="0"/>
                <w:lang w:val="el-GR"/>
              </w:rPr>
              <w:t>ς</w:t>
            </w:r>
            <w:r w:rsidRPr="008F6EB1">
              <w:rPr>
                <w:rFonts w:ascii="Arial" w:hAnsi="Arial" w:cs="Arial"/>
                <w:b w:val="0"/>
                <w:lang w:val="el-GR"/>
              </w:rPr>
              <w:t xml:space="preserve"> σύμφωνα με </w:t>
            </w:r>
            <w:r w:rsidR="007F7B53">
              <w:rPr>
                <w:rFonts w:ascii="Arial" w:hAnsi="Arial" w:cs="Arial"/>
                <w:b w:val="0"/>
                <w:lang w:val="el-GR"/>
              </w:rPr>
              <w:t xml:space="preserve">τις διατάξεις </w:t>
            </w:r>
            <w:r w:rsidRPr="008F6EB1">
              <w:rPr>
                <w:rFonts w:ascii="Arial" w:hAnsi="Arial" w:cs="Arial"/>
                <w:b w:val="0"/>
                <w:lang w:val="el-GR"/>
              </w:rPr>
              <w:t>το</w:t>
            </w:r>
            <w:r w:rsidR="007F7B53">
              <w:rPr>
                <w:rFonts w:ascii="Arial" w:hAnsi="Arial" w:cs="Arial"/>
                <w:b w:val="0"/>
                <w:lang w:val="el-GR"/>
              </w:rPr>
              <w:t>υ</w:t>
            </w:r>
            <w:r w:rsidRPr="008F6EB1">
              <w:rPr>
                <w:rFonts w:ascii="Arial" w:hAnsi="Arial" w:cs="Arial"/>
                <w:b w:val="0"/>
                <w:lang w:val="el-GR"/>
              </w:rPr>
              <w:t xml:space="preserve"> άρθρο</w:t>
            </w:r>
            <w:r w:rsidR="007F7B53">
              <w:rPr>
                <w:rFonts w:ascii="Arial" w:hAnsi="Arial" w:cs="Arial"/>
                <w:b w:val="0"/>
                <w:lang w:val="el-GR"/>
              </w:rPr>
              <w:t>υ</w:t>
            </w:r>
            <w:r w:rsidRPr="008F6EB1">
              <w:rPr>
                <w:rFonts w:ascii="Arial" w:hAnsi="Arial" w:cs="Arial"/>
                <w:b w:val="0"/>
                <w:lang w:val="el-GR"/>
              </w:rPr>
              <w:t xml:space="preserve"> 36·</w:t>
            </w:r>
          </w:p>
          <w:p w14:paraId="0865AC54" w14:textId="7CE896BD" w:rsidR="00426CF6" w:rsidRPr="008F6EB1" w:rsidRDefault="00426CF6" w:rsidP="00E65638">
            <w:pPr>
              <w:pStyle w:val="BodyText"/>
              <w:numPr>
                <w:ilvl w:val="0"/>
                <w:numId w:val="11"/>
              </w:numPr>
              <w:tabs>
                <w:tab w:val="left" w:pos="284"/>
                <w:tab w:val="left" w:pos="868"/>
              </w:tabs>
              <w:spacing w:line="360" w:lineRule="auto"/>
              <w:ind w:left="882" w:hanging="602"/>
              <w:rPr>
                <w:rFonts w:ascii="Arial" w:hAnsi="Arial" w:cs="Arial"/>
                <w:b w:val="0"/>
                <w:lang w:val="el-GR"/>
              </w:rPr>
            </w:pPr>
            <w:r w:rsidRPr="008F6EB1">
              <w:rPr>
                <w:rFonts w:ascii="Arial" w:hAnsi="Arial" w:cs="Arial"/>
                <w:b w:val="0"/>
                <w:lang w:val="el-GR"/>
              </w:rPr>
              <w:t>παράλειψης συμμόρφωσης με κλή</w:t>
            </w:r>
            <w:r w:rsidR="00987D76">
              <w:rPr>
                <w:rFonts w:ascii="Arial" w:hAnsi="Arial" w:cs="Arial"/>
                <w:b w:val="0"/>
                <w:lang w:val="el-GR"/>
              </w:rPr>
              <w:t>τευ</w:t>
            </w:r>
            <w:r w:rsidRPr="008F6EB1">
              <w:rPr>
                <w:rFonts w:ascii="Arial" w:hAnsi="Arial" w:cs="Arial"/>
                <w:b w:val="0"/>
                <w:lang w:val="el-GR"/>
              </w:rPr>
              <w:t xml:space="preserve">ση </w:t>
            </w:r>
            <w:r w:rsidR="00987D76">
              <w:rPr>
                <w:rFonts w:ascii="Arial" w:hAnsi="Arial" w:cs="Arial"/>
                <w:b w:val="0"/>
                <w:lang w:val="el-GR"/>
              </w:rPr>
              <w:t>από την</w:t>
            </w:r>
            <w:r w:rsidRPr="008F6EB1">
              <w:rPr>
                <w:rFonts w:ascii="Arial" w:hAnsi="Arial" w:cs="Arial"/>
                <w:b w:val="0"/>
                <w:lang w:val="el-GR"/>
              </w:rPr>
              <w:t xml:space="preserve"> Επιτροπή ή παροχή δήλωσης</w:t>
            </w:r>
            <w:r w:rsidRPr="008F6EB1">
              <w:rPr>
                <w:rFonts w:ascii="Arial" w:hAnsi="Arial" w:cs="Arial"/>
                <w:lang w:val="el-GR"/>
              </w:rPr>
              <w:t>,</w:t>
            </w:r>
            <w:r w:rsidRPr="008F6EB1">
              <w:rPr>
                <w:rFonts w:ascii="Arial" w:hAnsi="Arial" w:cs="Arial"/>
                <w:b w:val="0"/>
                <w:lang w:val="el-GR"/>
              </w:rPr>
              <w:t xml:space="preserve"> σε περίπτωση άρνησης ή παράλειψης συμμόρφωσης με κλή</w:t>
            </w:r>
            <w:r w:rsidR="00987D76">
              <w:rPr>
                <w:rFonts w:ascii="Arial" w:hAnsi="Arial" w:cs="Arial"/>
                <w:b w:val="0"/>
                <w:lang w:val="el-GR"/>
              </w:rPr>
              <w:t>τευ</w:t>
            </w:r>
            <w:r w:rsidRPr="008F6EB1">
              <w:rPr>
                <w:rFonts w:ascii="Arial" w:hAnsi="Arial" w:cs="Arial"/>
                <w:b w:val="0"/>
                <w:lang w:val="el-GR"/>
              </w:rPr>
              <w:t xml:space="preserve">ση για παροχή δήλωσης ή παροχή δήλωσης δυνάμει </w:t>
            </w:r>
            <w:r w:rsidR="007F7B53">
              <w:rPr>
                <w:rFonts w:ascii="Arial" w:hAnsi="Arial" w:cs="Arial"/>
                <w:b w:val="0"/>
                <w:lang w:val="el-GR"/>
              </w:rPr>
              <w:t xml:space="preserve">των διατάξεων </w:t>
            </w:r>
            <w:r w:rsidRPr="008F6EB1">
              <w:rPr>
                <w:rFonts w:ascii="Arial" w:hAnsi="Arial" w:cs="Arial"/>
                <w:b w:val="0"/>
                <w:lang w:val="el-GR"/>
              </w:rPr>
              <w:t xml:space="preserve">του </w:t>
            </w:r>
            <w:r w:rsidR="007F7B53">
              <w:rPr>
                <w:rFonts w:ascii="Arial" w:hAnsi="Arial" w:cs="Arial"/>
                <w:b w:val="0"/>
                <w:lang w:val="el-GR"/>
              </w:rPr>
              <w:t>άρθρου</w:t>
            </w:r>
            <w:r w:rsidRPr="008F6EB1">
              <w:rPr>
                <w:rFonts w:ascii="Arial" w:hAnsi="Arial" w:cs="Arial"/>
                <w:lang w:val="el-GR"/>
              </w:rPr>
              <w:t xml:space="preserve"> </w:t>
            </w:r>
            <w:r w:rsidRPr="008F6EB1">
              <w:rPr>
                <w:rFonts w:ascii="Arial" w:hAnsi="Arial" w:cs="Arial"/>
                <w:b w:val="0"/>
                <w:lang w:val="el-GR"/>
              </w:rPr>
              <w:t xml:space="preserve">37. </w:t>
            </w:r>
          </w:p>
        </w:tc>
      </w:tr>
      <w:tr w:rsidR="00F92128" w:rsidRPr="00F5040C" w14:paraId="4FAE0A5A" w14:textId="77777777" w:rsidTr="00023C51">
        <w:trPr>
          <w:gridAfter w:val="1"/>
          <w:wAfter w:w="22" w:type="dxa"/>
        </w:trPr>
        <w:tc>
          <w:tcPr>
            <w:tcW w:w="2025" w:type="dxa"/>
          </w:tcPr>
          <w:p w14:paraId="2F30DCA5"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008D818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0F52BA" w:rsidRPr="00F5040C" w14:paraId="55676D48" w14:textId="77777777" w:rsidTr="00023C51">
        <w:trPr>
          <w:gridAfter w:val="1"/>
          <w:wAfter w:w="22" w:type="dxa"/>
        </w:trPr>
        <w:tc>
          <w:tcPr>
            <w:tcW w:w="2025" w:type="dxa"/>
          </w:tcPr>
          <w:p w14:paraId="62D00C64" w14:textId="77777777" w:rsidR="000F52BA" w:rsidRPr="005205ED" w:rsidRDefault="000F52BA" w:rsidP="004B683A">
            <w:pPr>
              <w:pStyle w:val="BodyText"/>
              <w:tabs>
                <w:tab w:val="left" w:pos="284"/>
                <w:tab w:val="left" w:pos="567"/>
              </w:tabs>
              <w:spacing w:line="360" w:lineRule="auto"/>
              <w:rPr>
                <w:rFonts w:ascii="Arial" w:hAnsi="Arial" w:cs="Arial"/>
                <w:b w:val="0"/>
                <w:highlight w:val="yellow"/>
                <w:lang w:val="el-GR"/>
              </w:rPr>
            </w:pPr>
          </w:p>
        </w:tc>
        <w:tc>
          <w:tcPr>
            <w:tcW w:w="1376" w:type="dxa"/>
            <w:gridSpan w:val="27"/>
          </w:tcPr>
          <w:p w14:paraId="62783AA2" w14:textId="123DD178" w:rsidR="000F52BA" w:rsidRPr="008F6EB1" w:rsidRDefault="000F52BA" w:rsidP="006052D9">
            <w:pPr>
              <w:pStyle w:val="BodyText"/>
              <w:tabs>
                <w:tab w:val="left" w:pos="416"/>
                <w:tab w:val="left" w:pos="741"/>
              </w:tabs>
              <w:spacing w:line="360" w:lineRule="auto"/>
              <w:rPr>
                <w:rFonts w:ascii="Arial" w:hAnsi="Arial" w:cs="Arial"/>
                <w:b w:val="0"/>
                <w:bCs w:val="0"/>
                <w:lang w:val="el-GR"/>
              </w:rPr>
            </w:pPr>
            <w:r>
              <w:rPr>
                <w:rFonts w:ascii="Arial" w:hAnsi="Arial" w:cs="Arial"/>
                <w:b w:val="0"/>
                <w:bCs w:val="0"/>
                <w:lang w:val="el-GR"/>
              </w:rPr>
              <w:tab/>
            </w:r>
            <w:r w:rsidRPr="008F6EB1">
              <w:rPr>
                <w:rFonts w:ascii="Arial" w:hAnsi="Arial" w:cs="Arial"/>
                <w:b w:val="0"/>
                <w:bCs w:val="0"/>
                <w:lang w:val="el-GR"/>
              </w:rPr>
              <w:t>(</w:t>
            </w:r>
            <w:r>
              <w:rPr>
                <w:rFonts w:ascii="Arial" w:hAnsi="Arial" w:cs="Arial"/>
                <w:b w:val="0"/>
                <w:bCs w:val="0"/>
                <w:lang w:val="el-GR"/>
              </w:rPr>
              <w:t>2</w:t>
            </w:r>
            <w:r w:rsidRPr="008F6EB1">
              <w:rPr>
                <w:rFonts w:ascii="Arial" w:hAnsi="Arial" w:cs="Arial"/>
                <w:b w:val="0"/>
                <w:bCs w:val="0"/>
                <w:lang w:val="el-GR"/>
              </w:rPr>
              <w:t>)</w:t>
            </w:r>
            <w:r>
              <w:rPr>
                <w:rFonts w:ascii="Arial" w:hAnsi="Arial" w:cs="Arial"/>
                <w:b w:val="0"/>
                <w:bCs w:val="0"/>
                <w:lang w:val="el-GR"/>
              </w:rPr>
              <w:t>(α)</w:t>
            </w:r>
          </w:p>
        </w:tc>
        <w:tc>
          <w:tcPr>
            <w:tcW w:w="6216" w:type="dxa"/>
            <w:gridSpan w:val="8"/>
          </w:tcPr>
          <w:p w14:paraId="396E3EAE" w14:textId="06A19612" w:rsidR="000F52BA" w:rsidRPr="008F6EB1" w:rsidRDefault="000F52BA" w:rsidP="00F856FD">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bCs w:val="0"/>
                <w:lang w:val="el-GR"/>
              </w:rPr>
              <w:t xml:space="preserve">Για τον υπολογισμό του κύκλου εργασιών της επιχείρησης ή ένωσης επιχειρήσεων, η Επιτροπή χρησιμοποιεί τα καλύτερα διαθέσιμα </w:t>
            </w:r>
            <w:r w:rsidRPr="00E65638">
              <w:rPr>
                <w:rFonts w:ascii="Arial" w:hAnsi="Arial" w:cs="Arial"/>
                <w:b w:val="0"/>
                <w:lang w:val="el-GR"/>
              </w:rPr>
              <w:t>στοιχεία</w:t>
            </w:r>
            <w:r w:rsidRPr="008F6EB1">
              <w:rPr>
                <w:rFonts w:ascii="Arial" w:hAnsi="Arial" w:cs="Arial"/>
                <w:b w:val="0"/>
                <w:bCs w:val="0"/>
                <w:lang w:val="el-GR"/>
              </w:rPr>
              <w:t xml:space="preserve">. </w:t>
            </w:r>
          </w:p>
        </w:tc>
      </w:tr>
      <w:tr w:rsidR="000F52BA" w:rsidRPr="00F5040C" w14:paraId="1AD2AFE7" w14:textId="77777777" w:rsidTr="00023C51">
        <w:trPr>
          <w:gridAfter w:val="1"/>
          <w:wAfter w:w="22" w:type="dxa"/>
        </w:trPr>
        <w:tc>
          <w:tcPr>
            <w:tcW w:w="2025" w:type="dxa"/>
          </w:tcPr>
          <w:p w14:paraId="7BD83559" w14:textId="77777777" w:rsidR="000F52BA" w:rsidRPr="005205ED" w:rsidRDefault="000F52BA" w:rsidP="004B683A">
            <w:pPr>
              <w:pStyle w:val="BodyText"/>
              <w:tabs>
                <w:tab w:val="left" w:pos="284"/>
                <w:tab w:val="left" w:pos="567"/>
              </w:tabs>
              <w:spacing w:line="360" w:lineRule="auto"/>
              <w:rPr>
                <w:rFonts w:ascii="Arial" w:hAnsi="Arial" w:cs="Arial"/>
                <w:b w:val="0"/>
                <w:highlight w:val="yellow"/>
                <w:lang w:val="el-GR"/>
              </w:rPr>
            </w:pPr>
          </w:p>
        </w:tc>
        <w:tc>
          <w:tcPr>
            <w:tcW w:w="1376" w:type="dxa"/>
            <w:gridSpan w:val="27"/>
          </w:tcPr>
          <w:p w14:paraId="3083A180" w14:textId="77777777" w:rsidR="000F52BA" w:rsidRDefault="000F52BA" w:rsidP="00F856FD">
            <w:pPr>
              <w:pStyle w:val="BodyText"/>
              <w:tabs>
                <w:tab w:val="left" w:pos="416"/>
                <w:tab w:val="left" w:pos="841"/>
              </w:tabs>
              <w:spacing w:line="360" w:lineRule="auto"/>
              <w:rPr>
                <w:rFonts w:ascii="Arial" w:hAnsi="Arial" w:cs="Arial"/>
                <w:b w:val="0"/>
                <w:bCs w:val="0"/>
                <w:lang w:val="el-GR"/>
              </w:rPr>
            </w:pPr>
          </w:p>
        </w:tc>
        <w:tc>
          <w:tcPr>
            <w:tcW w:w="6216" w:type="dxa"/>
            <w:gridSpan w:val="8"/>
          </w:tcPr>
          <w:p w14:paraId="44D7833E" w14:textId="77777777" w:rsidR="000F52BA" w:rsidRPr="008F6EB1" w:rsidRDefault="000F52BA" w:rsidP="00F856FD">
            <w:pPr>
              <w:pStyle w:val="BodyText"/>
              <w:tabs>
                <w:tab w:val="left" w:pos="416"/>
                <w:tab w:val="left" w:pos="841"/>
              </w:tabs>
              <w:spacing w:line="360" w:lineRule="auto"/>
              <w:rPr>
                <w:rFonts w:ascii="Arial" w:hAnsi="Arial" w:cs="Arial"/>
                <w:b w:val="0"/>
                <w:bCs w:val="0"/>
                <w:lang w:val="el-GR"/>
              </w:rPr>
            </w:pPr>
          </w:p>
        </w:tc>
      </w:tr>
      <w:tr w:rsidR="000F52BA" w:rsidRPr="00F5040C" w14:paraId="2BC0F92B" w14:textId="77777777" w:rsidTr="00023C51">
        <w:trPr>
          <w:gridAfter w:val="1"/>
          <w:wAfter w:w="22" w:type="dxa"/>
        </w:trPr>
        <w:tc>
          <w:tcPr>
            <w:tcW w:w="2025" w:type="dxa"/>
          </w:tcPr>
          <w:p w14:paraId="1FB2E43F" w14:textId="77777777" w:rsidR="000F52BA" w:rsidRPr="005205ED" w:rsidRDefault="000F52BA" w:rsidP="004B683A">
            <w:pPr>
              <w:pStyle w:val="BodyText"/>
              <w:tabs>
                <w:tab w:val="left" w:pos="284"/>
                <w:tab w:val="left" w:pos="567"/>
              </w:tabs>
              <w:spacing w:line="360" w:lineRule="auto"/>
              <w:rPr>
                <w:rFonts w:ascii="Arial" w:hAnsi="Arial" w:cs="Arial"/>
                <w:b w:val="0"/>
                <w:highlight w:val="yellow"/>
                <w:lang w:val="el-GR"/>
              </w:rPr>
            </w:pPr>
          </w:p>
        </w:tc>
        <w:tc>
          <w:tcPr>
            <w:tcW w:w="1376" w:type="dxa"/>
            <w:gridSpan w:val="27"/>
          </w:tcPr>
          <w:p w14:paraId="2CEB08A0" w14:textId="58B6DCFF" w:rsidR="000F52BA" w:rsidRDefault="006052D9" w:rsidP="006052D9">
            <w:pPr>
              <w:pStyle w:val="BodyText"/>
              <w:tabs>
                <w:tab w:val="left" w:pos="416"/>
                <w:tab w:val="left" w:pos="741"/>
              </w:tabs>
              <w:spacing w:line="360" w:lineRule="auto"/>
              <w:rPr>
                <w:rFonts w:ascii="Arial" w:hAnsi="Arial" w:cs="Arial"/>
                <w:b w:val="0"/>
                <w:bCs w:val="0"/>
                <w:lang w:val="el-GR"/>
              </w:rPr>
            </w:pPr>
            <w:r>
              <w:rPr>
                <w:rFonts w:ascii="Arial" w:hAnsi="Arial" w:cs="Arial"/>
                <w:b w:val="0"/>
                <w:bCs w:val="0"/>
                <w:lang w:val="el-GR"/>
              </w:rPr>
              <w:tab/>
            </w:r>
            <w:r>
              <w:rPr>
                <w:rFonts w:ascii="Arial" w:hAnsi="Arial" w:cs="Arial"/>
                <w:b w:val="0"/>
                <w:bCs w:val="0"/>
                <w:lang w:val="el-GR"/>
              </w:rPr>
              <w:tab/>
            </w:r>
            <w:r w:rsidR="000F52BA">
              <w:rPr>
                <w:rFonts w:ascii="Arial" w:hAnsi="Arial" w:cs="Arial"/>
                <w:b w:val="0"/>
                <w:bCs w:val="0"/>
                <w:lang w:val="el-GR"/>
              </w:rPr>
              <w:t>(β)</w:t>
            </w:r>
          </w:p>
        </w:tc>
        <w:tc>
          <w:tcPr>
            <w:tcW w:w="6216" w:type="dxa"/>
            <w:gridSpan w:val="8"/>
          </w:tcPr>
          <w:p w14:paraId="4FB69D65" w14:textId="2128D434" w:rsidR="000F52BA" w:rsidRPr="008F6EB1" w:rsidRDefault="000F52BA" w:rsidP="00F856FD">
            <w:pPr>
              <w:pStyle w:val="BodyText"/>
              <w:tabs>
                <w:tab w:val="left" w:pos="416"/>
                <w:tab w:val="left" w:pos="841"/>
              </w:tabs>
              <w:spacing w:line="360" w:lineRule="auto"/>
              <w:rPr>
                <w:rFonts w:ascii="Arial" w:hAnsi="Arial" w:cs="Arial"/>
                <w:b w:val="0"/>
                <w:bCs w:val="0"/>
                <w:lang w:val="el-GR"/>
              </w:rPr>
            </w:pPr>
            <w:r>
              <w:rPr>
                <w:rFonts w:ascii="Arial" w:hAnsi="Arial" w:cs="Arial"/>
                <w:b w:val="0"/>
                <w:bCs w:val="0"/>
                <w:lang w:val="el-GR"/>
              </w:rPr>
              <w:t>Σε περίπτωση που</w:t>
            </w:r>
            <w:r w:rsidRPr="008F6EB1">
              <w:rPr>
                <w:rFonts w:ascii="Arial" w:hAnsi="Arial" w:cs="Arial"/>
                <w:b w:val="0"/>
                <w:bCs w:val="0"/>
                <w:lang w:val="el-GR"/>
              </w:rPr>
              <w:t xml:space="preserve"> τα στοιχεία που υποβλήθηκαν από μ</w:t>
            </w:r>
            <w:r w:rsidR="00795A87">
              <w:rPr>
                <w:rFonts w:ascii="Arial" w:hAnsi="Arial" w:cs="Arial"/>
                <w:b w:val="0"/>
                <w:bCs w:val="0"/>
                <w:lang w:val="el-GR"/>
              </w:rPr>
              <w:t>ί</w:t>
            </w:r>
            <w:r w:rsidRPr="008F6EB1">
              <w:rPr>
                <w:rFonts w:ascii="Arial" w:hAnsi="Arial" w:cs="Arial"/>
                <w:b w:val="0"/>
                <w:bCs w:val="0"/>
                <w:lang w:val="el-GR"/>
              </w:rPr>
              <w:t xml:space="preserve">α επιχείρηση ή ένωση επιχειρήσεων είναι ελλιπή ή αναξιόπιστα, η Επιτροπή δύναται να υπολογίσει τον κύκλο εργασιών της εν λόγω επιχείρησης ή ένωσης επιχειρήσεων βάσει στοιχείων τα οποία </w:t>
            </w:r>
            <w:r w:rsidR="001F4340">
              <w:rPr>
                <w:rFonts w:ascii="Arial" w:hAnsi="Arial" w:cs="Arial"/>
                <w:b w:val="0"/>
                <w:bCs w:val="0"/>
                <w:lang w:val="el-GR"/>
              </w:rPr>
              <w:t xml:space="preserve">θα </w:t>
            </w:r>
            <w:r w:rsidRPr="008F6EB1">
              <w:rPr>
                <w:rFonts w:ascii="Arial" w:hAnsi="Arial" w:cs="Arial"/>
                <w:b w:val="0"/>
                <w:bCs w:val="0"/>
                <w:lang w:val="el-GR"/>
              </w:rPr>
              <w:t>εξασφαλ</w:t>
            </w:r>
            <w:r w:rsidR="001F4340">
              <w:rPr>
                <w:rFonts w:ascii="Arial" w:hAnsi="Arial" w:cs="Arial"/>
                <w:b w:val="0"/>
                <w:bCs w:val="0"/>
                <w:lang w:val="el-GR"/>
              </w:rPr>
              <w:t>ιστούν</w:t>
            </w:r>
            <w:r w:rsidRPr="008F6EB1">
              <w:rPr>
                <w:rFonts w:ascii="Arial" w:hAnsi="Arial" w:cs="Arial"/>
                <w:b w:val="0"/>
                <w:bCs w:val="0"/>
                <w:lang w:val="el-GR"/>
              </w:rPr>
              <w:t xml:space="preserve"> ή/και οποιωνδήποτε άλλων πληροφοριών θεωρεί σχετικές και κατάλληλες και προς τούτο δύναται να απευθυνθεί σε δημόσιες αρχές της Δημοκρατίας για σκοπούς συλλογής των εν λόγω πληροφοριών.</w:t>
            </w:r>
          </w:p>
        </w:tc>
      </w:tr>
      <w:tr w:rsidR="00F92128" w:rsidRPr="00F5040C" w14:paraId="4C2CE5CD" w14:textId="77777777" w:rsidTr="00023C51">
        <w:trPr>
          <w:gridAfter w:val="1"/>
          <w:wAfter w:w="22" w:type="dxa"/>
        </w:trPr>
        <w:tc>
          <w:tcPr>
            <w:tcW w:w="2025" w:type="dxa"/>
          </w:tcPr>
          <w:p w14:paraId="2523B96B"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668D0CB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3173391E" w14:textId="77777777" w:rsidTr="00023C51">
        <w:trPr>
          <w:gridAfter w:val="1"/>
          <w:wAfter w:w="22" w:type="dxa"/>
        </w:trPr>
        <w:tc>
          <w:tcPr>
            <w:tcW w:w="2025" w:type="dxa"/>
          </w:tcPr>
          <w:p w14:paraId="7178BAD8"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3FA4D459" w14:textId="2A630757" w:rsidR="00F92128" w:rsidRPr="008F6EB1" w:rsidRDefault="00F92128" w:rsidP="00F856FD">
            <w:pPr>
              <w:pStyle w:val="BodyText"/>
              <w:tabs>
                <w:tab w:val="left" w:pos="422"/>
                <w:tab w:val="left" w:pos="567"/>
                <w:tab w:val="left" w:pos="716"/>
                <w:tab w:val="left" w:pos="1262"/>
              </w:tabs>
              <w:spacing w:line="360" w:lineRule="auto"/>
              <w:ind w:left="1262" w:hanging="1262"/>
              <w:rPr>
                <w:rFonts w:ascii="Arial" w:hAnsi="Arial" w:cs="Arial"/>
                <w:b w:val="0"/>
                <w:lang w:val="el-GR"/>
              </w:rPr>
            </w:pPr>
            <w:r w:rsidRPr="008F6EB1">
              <w:rPr>
                <w:rFonts w:ascii="Arial" w:hAnsi="Arial" w:cs="Arial"/>
                <w:b w:val="0"/>
                <w:lang w:val="el-GR"/>
              </w:rPr>
              <w:t xml:space="preserve">   </w:t>
            </w:r>
            <w:r w:rsidR="00F856FD">
              <w:rPr>
                <w:rFonts w:ascii="Arial" w:hAnsi="Arial" w:cs="Arial"/>
                <w:b w:val="0"/>
                <w:lang w:val="el-GR"/>
              </w:rPr>
              <w:tab/>
            </w:r>
            <w:r w:rsidRPr="008F6EB1">
              <w:rPr>
                <w:rFonts w:ascii="Arial" w:hAnsi="Arial" w:cs="Arial"/>
                <w:b w:val="0"/>
                <w:lang w:val="el-GR"/>
              </w:rPr>
              <w:t>(</w:t>
            </w:r>
            <w:r w:rsidR="003F22F6">
              <w:rPr>
                <w:rFonts w:ascii="Arial" w:hAnsi="Arial" w:cs="Arial"/>
                <w:b w:val="0"/>
                <w:lang w:val="el-GR"/>
              </w:rPr>
              <w:t>3</w:t>
            </w:r>
            <w:r w:rsidRPr="008F6EB1">
              <w:rPr>
                <w:rFonts w:ascii="Arial" w:hAnsi="Arial" w:cs="Arial"/>
                <w:b w:val="0"/>
                <w:lang w:val="el-GR"/>
              </w:rPr>
              <w:t>)(α)</w:t>
            </w:r>
            <w:r w:rsidR="00F856FD">
              <w:rPr>
                <w:rFonts w:ascii="Arial" w:hAnsi="Arial" w:cs="Arial"/>
                <w:b w:val="0"/>
                <w:lang w:val="el-GR"/>
              </w:rPr>
              <w:tab/>
            </w:r>
            <w:r w:rsidRPr="008F6EB1">
              <w:rPr>
                <w:rFonts w:ascii="Arial" w:hAnsi="Arial" w:cs="Arial"/>
                <w:b w:val="0"/>
                <w:lang w:val="el-GR"/>
              </w:rPr>
              <w:t>Για σκοπούς επιβολής διοικητικών προστίμων</w:t>
            </w:r>
            <w:r w:rsidR="00B62156">
              <w:rPr>
                <w:rFonts w:ascii="Arial" w:hAnsi="Arial" w:cs="Arial"/>
                <w:b w:val="0"/>
                <w:lang w:val="el-GR"/>
              </w:rPr>
              <w:t>,</w:t>
            </w:r>
            <w:r w:rsidRPr="008F6EB1">
              <w:rPr>
                <w:rFonts w:ascii="Arial" w:hAnsi="Arial" w:cs="Arial"/>
                <w:b w:val="0"/>
                <w:lang w:val="el-GR"/>
              </w:rPr>
              <w:t xml:space="preserve"> η έννοια της επιχείρησης εφαρμόζεται τόσο στις μητρικές εταιρείες, </w:t>
            </w:r>
            <w:r w:rsidRPr="008F6EB1">
              <w:rPr>
                <w:rFonts w:ascii="Arial" w:hAnsi="Arial" w:cs="Arial"/>
                <w:b w:val="0"/>
                <w:lang w:val="el-GR"/>
              </w:rPr>
              <w:lastRenderedPageBreak/>
              <w:t>όσο και στους νόμιμους και/ή οικονομικούς διαδόχους των επιχειρήσεων.</w:t>
            </w:r>
          </w:p>
        </w:tc>
      </w:tr>
      <w:tr w:rsidR="00F92128" w:rsidRPr="00F5040C" w14:paraId="38204DD8" w14:textId="77777777" w:rsidTr="00023C51">
        <w:trPr>
          <w:gridAfter w:val="1"/>
          <w:wAfter w:w="22" w:type="dxa"/>
        </w:trPr>
        <w:tc>
          <w:tcPr>
            <w:tcW w:w="2025" w:type="dxa"/>
          </w:tcPr>
          <w:p w14:paraId="2C63051F"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6DC84C34" w14:textId="77777777" w:rsidR="00F92128" w:rsidRPr="008F6EB1" w:rsidRDefault="00F92128" w:rsidP="004B683A">
            <w:pPr>
              <w:pStyle w:val="BodyText"/>
              <w:tabs>
                <w:tab w:val="left" w:pos="284"/>
                <w:tab w:val="left" w:pos="567"/>
              </w:tabs>
              <w:spacing w:line="360" w:lineRule="auto"/>
              <w:rPr>
                <w:rFonts w:ascii="Arial" w:hAnsi="Arial" w:cs="Arial"/>
                <w:b w:val="0"/>
                <w:highlight w:val="yellow"/>
                <w:lang w:val="el-GR"/>
              </w:rPr>
            </w:pPr>
          </w:p>
        </w:tc>
      </w:tr>
      <w:tr w:rsidR="00F92128" w:rsidRPr="00F5040C" w14:paraId="5D393E84" w14:textId="77777777" w:rsidTr="00023C51">
        <w:trPr>
          <w:gridAfter w:val="1"/>
          <w:wAfter w:w="22" w:type="dxa"/>
        </w:trPr>
        <w:tc>
          <w:tcPr>
            <w:tcW w:w="2025" w:type="dxa"/>
          </w:tcPr>
          <w:p w14:paraId="4A57211F"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0B9E914F" w14:textId="001633D5" w:rsidR="00F92128" w:rsidRPr="008F6EB1" w:rsidRDefault="00F856FD" w:rsidP="00F856FD">
            <w:pPr>
              <w:pStyle w:val="BodyText"/>
              <w:tabs>
                <w:tab w:val="left" w:pos="422"/>
                <w:tab w:val="left" w:pos="567"/>
                <w:tab w:val="left" w:pos="716"/>
                <w:tab w:val="left" w:pos="1262"/>
              </w:tabs>
              <w:spacing w:line="360" w:lineRule="auto"/>
              <w:ind w:left="1262" w:hanging="1262"/>
              <w:rPr>
                <w:rFonts w:ascii="Arial" w:hAnsi="Arial" w:cs="Arial"/>
                <w:b w:val="0"/>
                <w:highlight w:val="yellow"/>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sidR="00F92128" w:rsidRPr="008F6EB1">
              <w:rPr>
                <w:rFonts w:ascii="Arial" w:hAnsi="Arial" w:cs="Arial"/>
                <w:b w:val="0"/>
                <w:lang w:val="el-GR"/>
              </w:rPr>
              <w:t>(β)</w:t>
            </w:r>
            <w:r>
              <w:rPr>
                <w:rFonts w:ascii="Arial" w:hAnsi="Arial" w:cs="Arial"/>
                <w:b w:val="0"/>
                <w:lang w:val="el-GR"/>
              </w:rPr>
              <w:tab/>
            </w:r>
            <w:r w:rsidR="000F52BA">
              <w:rPr>
                <w:rFonts w:ascii="Arial" w:hAnsi="Arial" w:cs="Arial"/>
                <w:b w:val="0"/>
                <w:lang w:val="el-GR"/>
              </w:rPr>
              <w:t>Σε περίπτωση που</w:t>
            </w:r>
            <w:r w:rsidR="00F92128" w:rsidRPr="008F6EB1">
              <w:rPr>
                <w:rFonts w:ascii="Arial" w:hAnsi="Arial" w:cs="Arial"/>
                <w:b w:val="0"/>
                <w:lang w:val="el-GR"/>
              </w:rPr>
              <w:t xml:space="preserve"> η παράβαση που διέπραξε η ένωση επιχειρήσεων συνδέεται με τις δραστηριότητες των μελών της, η Επιτροπή δύναται να επιβάλει διοικητικό πρόστιμο ανερχόμενο </w:t>
            </w:r>
            <w:r w:rsidR="000F52BA">
              <w:rPr>
                <w:rFonts w:ascii="Arial" w:hAnsi="Arial" w:cs="Arial"/>
                <w:b w:val="0"/>
                <w:lang w:val="el-GR"/>
              </w:rPr>
              <w:t>έως</w:t>
            </w:r>
            <w:r w:rsidR="00F92128" w:rsidRPr="008F6EB1">
              <w:rPr>
                <w:rFonts w:ascii="Arial" w:hAnsi="Arial" w:cs="Arial"/>
                <w:b w:val="0"/>
                <w:lang w:val="el-GR"/>
              </w:rPr>
              <w:t xml:space="preserve"> το άθροισμα του δέκα τοις εκατό</w:t>
            </w:r>
            <w:r w:rsidR="000F52BA">
              <w:rPr>
                <w:rFonts w:ascii="Arial" w:hAnsi="Arial" w:cs="Arial"/>
                <w:b w:val="0"/>
                <w:lang w:val="el-GR"/>
              </w:rPr>
              <w:t xml:space="preserve"> (10%)</w:t>
            </w:r>
            <w:r w:rsidR="00F92128" w:rsidRPr="008F6EB1">
              <w:rPr>
                <w:rFonts w:ascii="Arial" w:hAnsi="Arial" w:cs="Arial"/>
                <w:b w:val="0"/>
                <w:lang w:val="el-GR"/>
              </w:rPr>
              <w:t xml:space="preserve"> του κύκλου εργασιών κάθε επιχείρησης που είναι μέλος της παραβαίνουσας ένωσης επιχειρήσεων και που δραστηριοποιείται στην αγορά που επηρεάζεται από την παράβαση.</w:t>
            </w:r>
          </w:p>
        </w:tc>
      </w:tr>
      <w:tr w:rsidR="00F92128" w:rsidRPr="00F5040C" w14:paraId="34B42B6D" w14:textId="77777777" w:rsidTr="00023C51">
        <w:trPr>
          <w:gridAfter w:val="1"/>
          <w:wAfter w:w="22" w:type="dxa"/>
        </w:trPr>
        <w:tc>
          <w:tcPr>
            <w:tcW w:w="2025" w:type="dxa"/>
          </w:tcPr>
          <w:p w14:paraId="78203E58"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0804A17F"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6ADCDB0D" w14:textId="77777777" w:rsidTr="00023C51">
        <w:trPr>
          <w:gridAfter w:val="1"/>
          <w:wAfter w:w="22" w:type="dxa"/>
        </w:trPr>
        <w:tc>
          <w:tcPr>
            <w:tcW w:w="2025" w:type="dxa"/>
          </w:tcPr>
          <w:p w14:paraId="7EF2C777"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42DB1C63" w14:textId="3C371519" w:rsidR="00F92128" w:rsidRPr="008F6EB1" w:rsidRDefault="00F856FD" w:rsidP="00F856FD">
            <w:pPr>
              <w:pStyle w:val="BodyText"/>
              <w:tabs>
                <w:tab w:val="left" w:pos="416"/>
                <w:tab w:val="left" w:pos="841"/>
              </w:tabs>
              <w:spacing w:line="360" w:lineRule="auto"/>
              <w:rPr>
                <w:rFonts w:ascii="Arial" w:hAnsi="Arial" w:cs="Arial"/>
                <w:b w:val="0"/>
                <w:highlight w:val="yellow"/>
                <w:lang w:val="el-GR"/>
              </w:rPr>
            </w:pPr>
            <w:r>
              <w:rPr>
                <w:rFonts w:ascii="Arial" w:hAnsi="Arial" w:cs="Arial"/>
                <w:b w:val="0"/>
                <w:lang w:val="el-GR"/>
              </w:rPr>
              <w:tab/>
            </w:r>
            <w:r w:rsidR="00F92128" w:rsidRPr="008F6EB1">
              <w:rPr>
                <w:rFonts w:ascii="Arial" w:hAnsi="Arial" w:cs="Arial"/>
                <w:b w:val="0"/>
                <w:lang w:val="el-GR"/>
              </w:rPr>
              <w:t>(</w:t>
            </w:r>
            <w:r w:rsidR="003F22F6">
              <w:rPr>
                <w:rFonts w:ascii="Arial" w:hAnsi="Arial" w:cs="Arial"/>
                <w:b w:val="0"/>
                <w:lang w:val="el-GR"/>
              </w:rPr>
              <w:t>4</w:t>
            </w:r>
            <w:r>
              <w:rPr>
                <w:rFonts w:ascii="Arial" w:hAnsi="Arial" w:cs="Arial"/>
                <w:b w:val="0"/>
                <w:lang w:val="el-GR"/>
              </w:rPr>
              <w:t>)</w:t>
            </w:r>
            <w:r>
              <w:rPr>
                <w:rFonts w:ascii="Arial" w:hAnsi="Arial" w:cs="Arial"/>
                <w:b w:val="0"/>
                <w:lang w:val="el-GR"/>
              </w:rPr>
              <w:tab/>
            </w:r>
            <w:r w:rsidR="00F92128" w:rsidRPr="008F6EB1">
              <w:rPr>
                <w:rFonts w:ascii="Arial" w:hAnsi="Arial" w:cs="Arial"/>
                <w:b w:val="0"/>
                <w:lang w:val="el-GR"/>
              </w:rPr>
              <w:t xml:space="preserve">Η Επιτροπή δύναται να αναπροσαρμόζει το διοικητικό πρόστιμο ανάλογα με την ύπαρξη επιβαρυντικών και/ή ελαφρυντικών </w:t>
            </w:r>
            <w:r w:rsidR="00F92128" w:rsidRPr="00F856FD">
              <w:rPr>
                <w:rFonts w:ascii="Arial" w:hAnsi="Arial" w:cs="Arial"/>
                <w:b w:val="0"/>
                <w:bCs w:val="0"/>
                <w:lang w:val="el-GR"/>
              </w:rPr>
              <w:t>περιστάσεων</w:t>
            </w:r>
            <w:r w:rsidR="00F92128" w:rsidRPr="008F6EB1">
              <w:rPr>
                <w:rFonts w:ascii="Arial" w:hAnsi="Arial" w:cs="Arial"/>
                <w:b w:val="0"/>
                <w:lang w:val="el-GR"/>
              </w:rPr>
              <w:t xml:space="preserve">, </w:t>
            </w:r>
            <w:r w:rsidR="00347497">
              <w:rPr>
                <w:rFonts w:ascii="Arial" w:hAnsi="Arial" w:cs="Arial"/>
                <w:b w:val="0"/>
                <w:lang w:val="el-GR"/>
              </w:rPr>
              <w:t xml:space="preserve">ιδίως </w:t>
            </w:r>
            <w:r w:rsidR="00F92128" w:rsidRPr="008F6EB1">
              <w:rPr>
                <w:rFonts w:ascii="Arial" w:hAnsi="Arial" w:cs="Arial"/>
                <w:b w:val="0"/>
                <w:lang w:val="el-GR"/>
              </w:rPr>
              <w:t xml:space="preserve">λαμβανομένου υπόψη του κατά πόσο η επιχείρηση ή ένωση επιχειρήσεων έχει παραβεί </w:t>
            </w:r>
            <w:r w:rsidR="000F52BA">
              <w:rPr>
                <w:rFonts w:ascii="Arial" w:hAnsi="Arial" w:cs="Arial"/>
                <w:b w:val="0"/>
                <w:lang w:val="el-GR"/>
              </w:rPr>
              <w:t>τις διατάξεις του παρόντος Νόμου</w:t>
            </w:r>
            <w:r w:rsidR="00F92128" w:rsidRPr="008F6EB1">
              <w:rPr>
                <w:rFonts w:ascii="Arial" w:hAnsi="Arial" w:cs="Arial"/>
                <w:b w:val="0"/>
                <w:lang w:val="el-GR"/>
              </w:rPr>
              <w:t xml:space="preserve"> εκ προθέσεως ή εξ αμελείας και/ή τυχόν αποζημίωση που καταβλήθηκε ως αποτέλεσμα συναινετικού διακανονισμού σύμφωνα με </w:t>
            </w:r>
            <w:r w:rsidR="000F52BA">
              <w:rPr>
                <w:rFonts w:ascii="Arial" w:hAnsi="Arial" w:cs="Arial"/>
                <w:b w:val="0"/>
                <w:lang w:val="el-GR"/>
              </w:rPr>
              <w:t>τις διατάξεις του</w:t>
            </w:r>
            <w:r w:rsidR="00F92128" w:rsidRPr="008F6EB1">
              <w:rPr>
                <w:rFonts w:ascii="Arial" w:hAnsi="Arial" w:cs="Arial"/>
                <w:b w:val="0"/>
                <w:lang w:val="el-GR"/>
              </w:rPr>
              <w:t xml:space="preserve"> περί Αγωγών Αποζημίωσης για Παραβάσεις του Δικαίου του Ανταγωνισμού Νόμο</w:t>
            </w:r>
            <w:r w:rsidR="000F52BA">
              <w:rPr>
                <w:rFonts w:ascii="Arial" w:hAnsi="Arial" w:cs="Arial"/>
                <w:b w:val="0"/>
                <w:lang w:val="el-GR"/>
              </w:rPr>
              <w:t>υ</w:t>
            </w:r>
            <w:r w:rsidR="00F92128" w:rsidRPr="008F6EB1">
              <w:rPr>
                <w:rFonts w:ascii="Arial" w:hAnsi="Arial" w:cs="Arial"/>
                <w:b w:val="0"/>
                <w:lang w:val="el-GR"/>
              </w:rPr>
              <w:t>.</w:t>
            </w:r>
          </w:p>
        </w:tc>
      </w:tr>
      <w:tr w:rsidR="00F92128" w:rsidRPr="00F5040C" w14:paraId="2A055499" w14:textId="77777777" w:rsidTr="00023C51">
        <w:trPr>
          <w:gridAfter w:val="1"/>
          <w:wAfter w:w="22" w:type="dxa"/>
        </w:trPr>
        <w:tc>
          <w:tcPr>
            <w:tcW w:w="2025" w:type="dxa"/>
          </w:tcPr>
          <w:p w14:paraId="35CC80CD"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017614B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AEB99F8" w14:textId="77777777" w:rsidTr="00023C51">
        <w:trPr>
          <w:gridAfter w:val="1"/>
          <w:wAfter w:w="22" w:type="dxa"/>
        </w:trPr>
        <w:tc>
          <w:tcPr>
            <w:tcW w:w="2025" w:type="dxa"/>
          </w:tcPr>
          <w:p w14:paraId="298B3A31"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5D442927" w14:textId="77777777" w:rsidR="00F92128" w:rsidRPr="008F6EB1" w:rsidRDefault="00F856FD" w:rsidP="00F856FD">
            <w:pPr>
              <w:pStyle w:val="BodyText"/>
              <w:tabs>
                <w:tab w:val="left" w:pos="416"/>
                <w:tab w:val="left" w:pos="841"/>
              </w:tabs>
              <w:spacing w:line="360" w:lineRule="auto"/>
              <w:rPr>
                <w:rFonts w:ascii="Arial" w:hAnsi="Arial" w:cs="Arial"/>
                <w:b w:val="0"/>
                <w:highlight w:val="yellow"/>
                <w:lang w:val="el-GR"/>
              </w:rPr>
            </w:pPr>
            <w:r>
              <w:rPr>
                <w:rFonts w:ascii="Arial" w:hAnsi="Arial" w:cs="Arial"/>
                <w:b w:val="0"/>
                <w:lang w:val="el-GR"/>
              </w:rPr>
              <w:tab/>
            </w:r>
            <w:r w:rsidR="00F92128" w:rsidRPr="008F6EB1">
              <w:rPr>
                <w:rFonts w:ascii="Arial" w:hAnsi="Arial" w:cs="Arial"/>
                <w:b w:val="0"/>
                <w:lang w:val="el-GR"/>
              </w:rPr>
              <w:t>(</w:t>
            </w:r>
            <w:r w:rsidR="003F22F6">
              <w:rPr>
                <w:rFonts w:ascii="Arial" w:hAnsi="Arial" w:cs="Arial"/>
                <w:b w:val="0"/>
                <w:lang w:val="el-GR"/>
              </w:rPr>
              <w:t>5</w:t>
            </w:r>
            <w:r w:rsidR="00F92128" w:rsidRPr="008F6EB1">
              <w:rPr>
                <w:rFonts w:ascii="Arial" w:hAnsi="Arial" w:cs="Arial"/>
                <w:b w:val="0"/>
                <w:lang w:val="el-GR"/>
              </w:rPr>
              <w:t>)</w:t>
            </w:r>
            <w:r>
              <w:rPr>
                <w:rFonts w:ascii="Arial" w:hAnsi="Arial" w:cs="Arial"/>
                <w:b w:val="0"/>
                <w:lang w:val="el-GR"/>
              </w:rPr>
              <w:tab/>
            </w:r>
            <w:r w:rsidR="00F92128" w:rsidRPr="008F6EB1">
              <w:rPr>
                <w:rFonts w:ascii="Arial" w:hAnsi="Arial" w:cs="Arial"/>
                <w:b w:val="0"/>
                <w:lang w:val="el-GR"/>
              </w:rPr>
              <w:t>H Επιτροπή δύναται να απαλλάξει από διοικητικό πρόστιμο ή να μειώσει το ύψος του διοικητικού προστίμου που θα επιβ</w:t>
            </w:r>
            <w:r w:rsidR="000F52BA">
              <w:rPr>
                <w:rFonts w:ascii="Arial" w:hAnsi="Arial" w:cs="Arial"/>
                <w:b w:val="0"/>
                <w:lang w:val="el-GR"/>
              </w:rPr>
              <w:t>αλλόταν</w:t>
            </w:r>
            <w:r w:rsidR="00F92128" w:rsidRPr="008F6EB1">
              <w:rPr>
                <w:rFonts w:ascii="Arial" w:hAnsi="Arial" w:cs="Arial"/>
                <w:b w:val="0"/>
                <w:lang w:val="el-GR"/>
              </w:rPr>
              <w:t xml:space="preserve"> διαφορετικά σε μ</w:t>
            </w:r>
            <w:r w:rsidR="000F52BA">
              <w:rPr>
                <w:rFonts w:ascii="Arial" w:hAnsi="Arial" w:cs="Arial"/>
                <w:b w:val="0"/>
                <w:lang w:val="el-GR"/>
              </w:rPr>
              <w:t>ί</w:t>
            </w:r>
            <w:r w:rsidR="00F92128" w:rsidRPr="008F6EB1">
              <w:rPr>
                <w:rFonts w:ascii="Arial" w:hAnsi="Arial" w:cs="Arial"/>
                <w:b w:val="0"/>
                <w:lang w:val="el-GR"/>
              </w:rPr>
              <w:t>α επιχείρηση ή ένωση επιχειρήσεων, στη βάση των κριτηρίων και προϋποθέσεων που καθορίζονται στο Πρόγραμμα Επιεικούς Μεταχείρισης.</w:t>
            </w:r>
          </w:p>
        </w:tc>
      </w:tr>
      <w:tr w:rsidR="00F92128" w:rsidRPr="00F5040C" w14:paraId="72D05397" w14:textId="77777777" w:rsidTr="00023C51">
        <w:trPr>
          <w:gridAfter w:val="1"/>
          <w:wAfter w:w="22" w:type="dxa"/>
        </w:trPr>
        <w:tc>
          <w:tcPr>
            <w:tcW w:w="2025" w:type="dxa"/>
          </w:tcPr>
          <w:p w14:paraId="5B7E8453"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1FA75E1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657A0EDD" w14:textId="77777777" w:rsidTr="00023C51">
        <w:trPr>
          <w:gridAfter w:val="1"/>
          <w:wAfter w:w="22" w:type="dxa"/>
        </w:trPr>
        <w:tc>
          <w:tcPr>
            <w:tcW w:w="2025" w:type="dxa"/>
          </w:tcPr>
          <w:p w14:paraId="3D23C882"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20CFF86C" w14:textId="77777777" w:rsidR="00F92128" w:rsidRPr="008F6EB1" w:rsidRDefault="00F856FD" w:rsidP="00F856FD">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w:t>
            </w:r>
            <w:r w:rsidR="003F22F6">
              <w:rPr>
                <w:rFonts w:ascii="Arial" w:hAnsi="Arial" w:cs="Arial"/>
                <w:b w:val="0"/>
                <w:lang w:val="el-GR"/>
              </w:rPr>
              <w:t>6</w:t>
            </w:r>
            <w:r w:rsidR="00F92128" w:rsidRPr="008F6EB1">
              <w:rPr>
                <w:rFonts w:ascii="Arial" w:hAnsi="Arial" w:cs="Arial"/>
                <w:b w:val="0"/>
                <w:lang w:val="el-GR"/>
              </w:rPr>
              <w:t>)</w:t>
            </w:r>
            <w:r w:rsidR="00B76F0D">
              <w:rPr>
                <w:rFonts w:ascii="Arial" w:hAnsi="Arial" w:cs="Arial"/>
                <w:b w:val="0"/>
                <w:lang w:val="el-GR"/>
              </w:rPr>
              <w:tab/>
            </w:r>
            <w:r w:rsidR="00F92128" w:rsidRPr="008F6EB1">
              <w:rPr>
                <w:rFonts w:ascii="Arial" w:hAnsi="Arial" w:cs="Arial"/>
                <w:b w:val="0"/>
                <w:lang w:val="el-GR"/>
              </w:rPr>
              <w:t>Για σκοπούς επιβολής διοικητικών προστίμων</w:t>
            </w:r>
            <w:r w:rsidR="000F52BA">
              <w:rPr>
                <w:rFonts w:ascii="Arial" w:hAnsi="Arial" w:cs="Arial"/>
                <w:b w:val="0"/>
                <w:lang w:val="el-GR"/>
              </w:rPr>
              <w:t>,</w:t>
            </w:r>
            <w:r w:rsidR="00F92128" w:rsidRPr="008F6EB1">
              <w:rPr>
                <w:rFonts w:ascii="Arial" w:hAnsi="Arial" w:cs="Arial"/>
                <w:b w:val="0"/>
                <w:lang w:val="el-GR"/>
              </w:rPr>
              <w:t xml:space="preserve"> η Επιτροπή δύναται με απόφασή της, η οποία δημοσιεύεται στην Επίσημη Εφημερίδα της Δημοκρατίας, να γνωστοποιεί τον τρόπο αξιολόγησης της σοβαρότητας και διάρκειας της παράβασης, καθώς και τις επιβαρυντικές </w:t>
            </w:r>
            <w:r w:rsidR="0094245B">
              <w:rPr>
                <w:rFonts w:ascii="Arial" w:hAnsi="Arial" w:cs="Arial"/>
                <w:b w:val="0"/>
                <w:lang w:val="el-GR"/>
              </w:rPr>
              <w:t xml:space="preserve">και ελαφρυντικές </w:t>
            </w:r>
            <w:r w:rsidR="00F92128" w:rsidRPr="008F6EB1">
              <w:rPr>
                <w:rFonts w:ascii="Arial" w:hAnsi="Arial" w:cs="Arial"/>
                <w:b w:val="0"/>
                <w:lang w:val="el-GR"/>
              </w:rPr>
              <w:t xml:space="preserve">περιστάσεις που δύναται να ληφθούν υπόψη </w:t>
            </w:r>
            <w:r w:rsidR="00031F7B" w:rsidRPr="008F6EB1">
              <w:rPr>
                <w:rFonts w:ascii="Arial" w:hAnsi="Arial" w:cs="Arial"/>
                <w:b w:val="0"/>
                <w:lang w:val="el-GR"/>
              </w:rPr>
              <w:t>για σκοπούς</w:t>
            </w:r>
            <w:r w:rsidR="00F92128" w:rsidRPr="008F6EB1">
              <w:rPr>
                <w:rFonts w:ascii="Arial" w:hAnsi="Arial" w:cs="Arial"/>
                <w:b w:val="0"/>
                <w:lang w:val="el-GR"/>
              </w:rPr>
              <w:t xml:space="preserve"> καθορισμού </w:t>
            </w:r>
            <w:r w:rsidR="00031F7B" w:rsidRPr="008F6EB1">
              <w:rPr>
                <w:rFonts w:ascii="Arial" w:hAnsi="Arial" w:cs="Arial"/>
                <w:b w:val="0"/>
                <w:lang w:val="el-GR"/>
              </w:rPr>
              <w:t xml:space="preserve">του επιβληθέντος </w:t>
            </w:r>
            <w:r w:rsidR="00F92128" w:rsidRPr="008F6EB1">
              <w:rPr>
                <w:rFonts w:ascii="Arial" w:hAnsi="Arial" w:cs="Arial"/>
                <w:b w:val="0"/>
                <w:lang w:val="el-GR"/>
              </w:rPr>
              <w:t>προστίμου.</w:t>
            </w:r>
          </w:p>
        </w:tc>
      </w:tr>
      <w:tr w:rsidR="00F92128" w:rsidRPr="00F5040C" w14:paraId="409F97B3" w14:textId="77777777" w:rsidTr="00023C51">
        <w:trPr>
          <w:gridAfter w:val="1"/>
          <w:wAfter w:w="22" w:type="dxa"/>
        </w:trPr>
        <w:tc>
          <w:tcPr>
            <w:tcW w:w="2025" w:type="dxa"/>
          </w:tcPr>
          <w:p w14:paraId="16992701"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2" w:type="dxa"/>
            <w:gridSpan w:val="35"/>
          </w:tcPr>
          <w:p w14:paraId="0C7A085D"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82E787F" w14:textId="77777777" w:rsidTr="00023C51">
        <w:trPr>
          <w:gridAfter w:val="1"/>
          <w:wAfter w:w="22" w:type="dxa"/>
        </w:trPr>
        <w:tc>
          <w:tcPr>
            <w:tcW w:w="2025" w:type="dxa"/>
          </w:tcPr>
          <w:p w14:paraId="458B858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 xml:space="preserve">Επιβολή διοικητικού προστίμου </w:t>
            </w:r>
          </w:p>
          <w:p w14:paraId="148F055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σε ένωση </w:t>
            </w:r>
          </w:p>
          <w:p w14:paraId="4DCC4D9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επιχειρήσεων.</w:t>
            </w:r>
          </w:p>
        </w:tc>
        <w:tc>
          <w:tcPr>
            <w:tcW w:w="7592" w:type="dxa"/>
            <w:gridSpan w:val="35"/>
          </w:tcPr>
          <w:p w14:paraId="31C89CA7" w14:textId="04511B5B" w:rsidR="00F92128" w:rsidRPr="008F6EB1" w:rsidRDefault="00F92128" w:rsidP="00B76F0D">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48.-(1)</w:t>
            </w:r>
            <w:r w:rsidR="00B76F0D">
              <w:rPr>
                <w:rFonts w:ascii="Arial" w:hAnsi="Arial" w:cs="Arial"/>
                <w:b w:val="0"/>
                <w:lang w:val="el-GR"/>
              </w:rPr>
              <w:tab/>
            </w:r>
            <w:r w:rsidRPr="008F6EB1">
              <w:rPr>
                <w:rFonts w:ascii="Arial" w:hAnsi="Arial" w:cs="Arial"/>
                <w:b w:val="0"/>
                <w:lang w:val="el-GR"/>
              </w:rPr>
              <w:t xml:space="preserve">Σε περίπτωση που επιβάλλεται διοικητικό πρόστιμο σε ένωση επιχειρήσεων, λαμβανομένου υπόψη του κύκλου εργασιών των μελών </w:t>
            </w:r>
            <w:r w:rsidR="00031F7B" w:rsidRPr="008F6EB1">
              <w:rPr>
                <w:rFonts w:ascii="Arial" w:hAnsi="Arial" w:cs="Arial"/>
                <w:b w:val="0"/>
                <w:lang w:val="el-GR"/>
              </w:rPr>
              <w:t>της,</w:t>
            </w:r>
            <w:r w:rsidRPr="008F6EB1">
              <w:rPr>
                <w:rFonts w:ascii="Arial" w:hAnsi="Arial" w:cs="Arial"/>
                <w:b w:val="0"/>
                <w:lang w:val="el-GR"/>
              </w:rPr>
              <w:t xml:space="preserve"> </w:t>
            </w:r>
            <w:r w:rsidR="002A5BA8">
              <w:rPr>
                <w:rFonts w:ascii="Arial" w:hAnsi="Arial" w:cs="Arial"/>
                <w:b w:val="0"/>
                <w:lang w:val="el-GR"/>
              </w:rPr>
              <w:t xml:space="preserve">και η </w:t>
            </w:r>
            <w:r w:rsidR="006A6B3B">
              <w:rPr>
                <w:rFonts w:ascii="Arial" w:hAnsi="Arial" w:cs="Arial"/>
                <w:b w:val="0"/>
                <w:lang w:val="el-GR"/>
              </w:rPr>
              <w:t xml:space="preserve">εν λόγω </w:t>
            </w:r>
            <w:r w:rsidR="002A5BA8">
              <w:rPr>
                <w:rFonts w:ascii="Arial" w:hAnsi="Arial" w:cs="Arial"/>
                <w:b w:val="0"/>
                <w:lang w:val="el-GR"/>
              </w:rPr>
              <w:t>ένωση επιχειρήσεων</w:t>
            </w:r>
            <w:r w:rsidRPr="008F6EB1">
              <w:rPr>
                <w:rFonts w:ascii="Arial" w:hAnsi="Arial" w:cs="Arial"/>
                <w:b w:val="0"/>
                <w:lang w:val="el-GR"/>
              </w:rPr>
              <w:t xml:space="preserve"> δεν είναι αξιόχρεη, είναι υποχρεωμένη να ζητήσει συνεισφορές από τις επιχειρήσεις που την απαρτίζουν προκειμένου να καλύψει το ποσό του διοικητικού προστίμου.</w:t>
            </w:r>
          </w:p>
        </w:tc>
      </w:tr>
      <w:tr w:rsidR="00F92128" w:rsidRPr="00F5040C" w14:paraId="036CC3E0" w14:textId="77777777" w:rsidTr="00023C51">
        <w:trPr>
          <w:gridAfter w:val="1"/>
          <w:wAfter w:w="22" w:type="dxa"/>
        </w:trPr>
        <w:tc>
          <w:tcPr>
            <w:tcW w:w="2025" w:type="dxa"/>
          </w:tcPr>
          <w:p w14:paraId="29D1AB6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BAA683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569BA300" w14:textId="77777777" w:rsidTr="00023C51">
        <w:trPr>
          <w:gridAfter w:val="1"/>
          <w:wAfter w:w="22" w:type="dxa"/>
        </w:trPr>
        <w:tc>
          <w:tcPr>
            <w:tcW w:w="2025" w:type="dxa"/>
          </w:tcPr>
          <w:p w14:paraId="7EA31D5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2A9C948" w14:textId="36933785" w:rsidR="00F92128" w:rsidRPr="008F6EB1" w:rsidRDefault="00D13CF4" w:rsidP="00D13CF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AC5605">
              <w:rPr>
                <w:rFonts w:ascii="Arial" w:hAnsi="Arial" w:cs="Arial"/>
                <w:b w:val="0"/>
                <w:lang w:val="el-GR"/>
              </w:rPr>
              <w:t>Σε περίπτωση που</w:t>
            </w:r>
            <w:r w:rsidR="00F92128" w:rsidRPr="008F6EB1">
              <w:rPr>
                <w:rFonts w:ascii="Arial" w:hAnsi="Arial" w:cs="Arial"/>
                <w:b w:val="0"/>
                <w:lang w:val="el-GR"/>
              </w:rPr>
              <w:t xml:space="preserve"> εντός της προθεσμίας που έχει ορίσει η Επιτροπή</w:t>
            </w:r>
            <w:r w:rsidR="00031F7B" w:rsidRPr="008F6EB1">
              <w:rPr>
                <w:rFonts w:ascii="Arial" w:hAnsi="Arial" w:cs="Arial"/>
                <w:b w:val="0"/>
                <w:lang w:val="el-GR"/>
              </w:rPr>
              <w:t>,</w:t>
            </w:r>
            <w:r w:rsidR="00F92128" w:rsidRPr="008F6EB1">
              <w:rPr>
                <w:rFonts w:ascii="Arial" w:hAnsi="Arial" w:cs="Arial"/>
                <w:b w:val="0"/>
                <w:lang w:val="el-GR"/>
              </w:rPr>
              <w:t xml:space="preserve"> δεν πραγματοποιηθούν οι συνεισφορές στο ακέραι</w:t>
            </w:r>
            <w:r w:rsidR="00031F7B" w:rsidRPr="008F6EB1">
              <w:rPr>
                <w:rFonts w:ascii="Arial" w:hAnsi="Arial" w:cs="Arial"/>
                <w:b w:val="0"/>
                <w:lang w:val="el-GR"/>
              </w:rPr>
              <w:t>ο, η Επιτροπή δύναται να απαιτήσει</w:t>
            </w:r>
            <w:r w:rsidR="00F92128" w:rsidRPr="008F6EB1">
              <w:rPr>
                <w:rFonts w:ascii="Arial" w:hAnsi="Arial" w:cs="Arial"/>
                <w:b w:val="0"/>
                <w:lang w:val="el-GR"/>
              </w:rPr>
              <w:t xml:space="preserve"> την καταβολή του διοικητικού προστίμου απευθείας από καθεμία από τις επιχειρήσεις, οι εκπρόσωποι των οποίων ανήκαν στα εμπλεκόμενα όργανα λήψης αποφάσεων της ένωσης επιχειρήσεων.</w:t>
            </w:r>
          </w:p>
        </w:tc>
      </w:tr>
      <w:tr w:rsidR="00F92128" w:rsidRPr="00F5040C" w14:paraId="5992B05C" w14:textId="77777777" w:rsidTr="00023C51">
        <w:trPr>
          <w:gridAfter w:val="1"/>
          <w:wAfter w:w="22" w:type="dxa"/>
        </w:trPr>
        <w:tc>
          <w:tcPr>
            <w:tcW w:w="2025" w:type="dxa"/>
          </w:tcPr>
          <w:p w14:paraId="2BC91AA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1068D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2454ACF1" w14:textId="77777777" w:rsidTr="00023C51">
        <w:trPr>
          <w:gridAfter w:val="1"/>
          <w:wAfter w:w="22" w:type="dxa"/>
        </w:trPr>
        <w:tc>
          <w:tcPr>
            <w:tcW w:w="2025" w:type="dxa"/>
          </w:tcPr>
          <w:p w14:paraId="6B84925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7EFC490" w14:textId="624D7033" w:rsidR="00F92128" w:rsidRPr="008F6EB1" w:rsidRDefault="00D13CF4" w:rsidP="00D13CF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 xml:space="preserve">Η Επιτροπή, όταν έχει απαιτήσει πληρωμή σύμφωνα με </w:t>
            </w:r>
            <w:r w:rsidR="00AC5605">
              <w:rPr>
                <w:rFonts w:ascii="Arial" w:hAnsi="Arial" w:cs="Arial"/>
                <w:b w:val="0"/>
                <w:lang w:val="el-GR"/>
              </w:rPr>
              <w:t>τις διατάξεις του εδαφίου</w:t>
            </w:r>
            <w:r w:rsidR="00F92128" w:rsidRPr="008F6EB1">
              <w:rPr>
                <w:rFonts w:ascii="Arial" w:hAnsi="Arial" w:cs="Arial"/>
                <w:b w:val="0"/>
                <w:lang w:val="el-GR"/>
              </w:rPr>
              <w:t xml:space="preserve"> (2), στην περίπτωση που είναι απαραίτητη για την εξασφάλιση της πλήρους πληρωμής του διοικητικού προστίμου, δύναται να απαιτεί πληρωμή του υπολοίπου από οποιοδήποτε μέλος της ένωσης επιχειρήσεων που δραστηριοποιείτο στην αγορά στην οποία συνέβη η παράβαση.</w:t>
            </w:r>
          </w:p>
        </w:tc>
      </w:tr>
      <w:tr w:rsidR="00F92128" w:rsidRPr="00F5040C" w14:paraId="7F94FB8F" w14:textId="77777777" w:rsidTr="00023C51">
        <w:trPr>
          <w:gridAfter w:val="1"/>
          <w:wAfter w:w="22" w:type="dxa"/>
        </w:trPr>
        <w:tc>
          <w:tcPr>
            <w:tcW w:w="2025" w:type="dxa"/>
          </w:tcPr>
          <w:p w14:paraId="5F7B713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DB338C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09C8842C" w14:textId="77777777" w:rsidTr="00023C51">
        <w:trPr>
          <w:gridAfter w:val="1"/>
          <w:wAfter w:w="22" w:type="dxa"/>
        </w:trPr>
        <w:tc>
          <w:tcPr>
            <w:tcW w:w="2025" w:type="dxa"/>
          </w:tcPr>
          <w:p w14:paraId="118386A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DD259B6" w14:textId="165987C0" w:rsidR="00F92128" w:rsidRPr="008F6EB1" w:rsidRDefault="00D13CF4" w:rsidP="00D13CF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(4)</w:t>
            </w:r>
            <w:r>
              <w:rPr>
                <w:rFonts w:ascii="Arial" w:hAnsi="Arial" w:cs="Arial"/>
                <w:b w:val="0"/>
                <w:lang w:val="el-GR"/>
              </w:rPr>
              <w:tab/>
            </w:r>
            <w:r w:rsidR="00F92128" w:rsidRPr="008F6EB1">
              <w:rPr>
                <w:rFonts w:ascii="Arial" w:hAnsi="Arial" w:cs="Arial"/>
                <w:b w:val="0"/>
                <w:lang w:val="el-GR"/>
              </w:rPr>
              <w:t>Η Επιτροπή δεν απαιτεί πληρωμή βάσει των διατάξεων των εδαφίων (2) και (3) από επιχειρήσεις που αποδεικνύουν ότι δεν εφάρμοσαν την παράνομη απόφαση της ένωσης επιχειρήσεων και ότι, είτε δεν είχαν αντιληφθεί την ύπαρξή της, είτε ότι αποστασιοποιήθηκαν ενεργά από αυτήν</w:t>
            </w:r>
            <w:r w:rsidR="00726176">
              <w:rPr>
                <w:rFonts w:ascii="Arial" w:hAnsi="Arial" w:cs="Arial"/>
                <w:b w:val="0"/>
                <w:lang w:val="el-GR"/>
              </w:rPr>
              <w:t>,</w:t>
            </w:r>
            <w:r w:rsidR="00F92128" w:rsidRPr="008F6EB1">
              <w:rPr>
                <w:rFonts w:ascii="Arial" w:hAnsi="Arial" w:cs="Arial"/>
                <w:b w:val="0"/>
                <w:lang w:val="el-GR"/>
              </w:rPr>
              <w:t xml:space="preserve"> πρ</w:t>
            </w:r>
            <w:r w:rsidR="00726176">
              <w:rPr>
                <w:rFonts w:ascii="Arial" w:hAnsi="Arial" w:cs="Arial"/>
                <w:b w:val="0"/>
                <w:lang w:val="el-GR"/>
              </w:rPr>
              <w:t>οτού</w:t>
            </w:r>
            <w:r w:rsidR="00F92128" w:rsidRPr="008F6EB1">
              <w:rPr>
                <w:rFonts w:ascii="Arial" w:hAnsi="Arial" w:cs="Arial"/>
                <w:b w:val="0"/>
                <w:lang w:val="el-GR"/>
              </w:rPr>
              <w:t xml:space="preserve"> </w:t>
            </w:r>
            <w:r w:rsidR="00726176" w:rsidRPr="008F6EB1">
              <w:rPr>
                <w:rFonts w:ascii="Arial" w:hAnsi="Arial" w:cs="Arial"/>
                <w:b w:val="0"/>
                <w:lang w:val="el-GR"/>
              </w:rPr>
              <w:t xml:space="preserve">η Επιτροπή </w:t>
            </w:r>
            <w:r w:rsidR="00F92128" w:rsidRPr="008F6EB1">
              <w:rPr>
                <w:rFonts w:ascii="Arial" w:hAnsi="Arial" w:cs="Arial"/>
                <w:b w:val="0"/>
                <w:lang w:val="el-GR"/>
              </w:rPr>
              <w:t>αρχίσει να διερευνά την υπόθεση.</w:t>
            </w:r>
          </w:p>
        </w:tc>
      </w:tr>
      <w:tr w:rsidR="00F92128" w:rsidRPr="00F5040C" w14:paraId="7E765979" w14:textId="77777777" w:rsidTr="00023C51">
        <w:trPr>
          <w:gridAfter w:val="1"/>
          <w:wAfter w:w="22" w:type="dxa"/>
        </w:trPr>
        <w:tc>
          <w:tcPr>
            <w:tcW w:w="2025" w:type="dxa"/>
          </w:tcPr>
          <w:p w14:paraId="6C833292"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037F9C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021F2416" w14:textId="77777777" w:rsidTr="00023C51">
        <w:trPr>
          <w:gridAfter w:val="1"/>
          <w:wAfter w:w="22" w:type="dxa"/>
        </w:trPr>
        <w:tc>
          <w:tcPr>
            <w:tcW w:w="2025" w:type="dxa"/>
          </w:tcPr>
          <w:p w14:paraId="1D5385C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283FC6B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31B7F0E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78A219F2"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7DCA4A0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5487DFB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B9E4738" w14:textId="63C19AAF" w:rsidR="00F92128" w:rsidRPr="008F6EB1" w:rsidRDefault="00D13CF4" w:rsidP="00D13CF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(5)</w:t>
            </w:r>
            <w:r>
              <w:rPr>
                <w:rFonts w:ascii="Arial" w:hAnsi="Arial" w:cs="Arial"/>
                <w:b w:val="0"/>
                <w:lang w:val="el-GR"/>
              </w:rPr>
              <w:tab/>
            </w:r>
            <w:r w:rsidR="00F92128" w:rsidRPr="008F6EB1">
              <w:rPr>
                <w:rFonts w:ascii="Arial" w:hAnsi="Arial" w:cs="Arial"/>
                <w:b w:val="0"/>
                <w:lang w:val="el-GR"/>
              </w:rPr>
              <w:t>Η οικονομική ευθύνη κάθε επιχείρησης, όσον αφορά την καταβολή διοικητικού προστίμου το οποίο επιβλήθηκε σε ένωση επιχειρήσεων στην οποία η επιχείρηση είναι μέλος, δεν υπερβαίνει το δέκα τοις εκατό</w:t>
            </w:r>
            <w:r w:rsidR="00C3282A">
              <w:rPr>
                <w:rFonts w:ascii="Arial" w:hAnsi="Arial" w:cs="Arial"/>
                <w:b w:val="0"/>
                <w:lang w:val="el-GR"/>
              </w:rPr>
              <w:t xml:space="preserve"> </w:t>
            </w:r>
            <w:r w:rsidR="00AF3C8B" w:rsidRPr="008F6EB1">
              <w:rPr>
                <w:rFonts w:ascii="Arial" w:hAnsi="Arial" w:cs="Arial"/>
                <w:b w:val="0"/>
                <w:lang w:val="el-GR"/>
              </w:rPr>
              <w:t xml:space="preserve">(10%) </w:t>
            </w:r>
            <w:r w:rsidR="00F92128" w:rsidRPr="008F6EB1">
              <w:rPr>
                <w:rFonts w:ascii="Arial" w:hAnsi="Arial" w:cs="Arial"/>
                <w:b w:val="0"/>
                <w:lang w:val="el-GR"/>
              </w:rPr>
              <w:t xml:space="preserve">του κύκλου εργασιών της επιχείρησης αυτής, για κάθε παράβαση των </w:t>
            </w:r>
            <w:r w:rsidR="00AF3C8B">
              <w:rPr>
                <w:rFonts w:ascii="Arial" w:hAnsi="Arial" w:cs="Arial"/>
                <w:b w:val="0"/>
                <w:lang w:val="el-GR"/>
              </w:rPr>
              <w:t xml:space="preserve">διατάξεων των </w:t>
            </w:r>
            <w:r w:rsidR="00F92128" w:rsidRPr="008F6EB1">
              <w:rPr>
                <w:rFonts w:ascii="Arial" w:hAnsi="Arial" w:cs="Arial"/>
                <w:b w:val="0"/>
                <w:lang w:val="el-GR"/>
              </w:rPr>
              <w:t xml:space="preserve">άρθρων 3 και/ή 6 και/ή </w:t>
            </w:r>
            <w:r w:rsidR="00AF3C8B">
              <w:rPr>
                <w:rFonts w:ascii="Arial" w:hAnsi="Arial" w:cs="Arial"/>
                <w:b w:val="0"/>
                <w:lang w:val="el-GR"/>
              </w:rPr>
              <w:t>του Άρθρου</w:t>
            </w:r>
            <w:r w:rsidR="00F92128" w:rsidRPr="008F6EB1">
              <w:rPr>
                <w:rFonts w:ascii="Arial" w:hAnsi="Arial" w:cs="Arial"/>
                <w:b w:val="0"/>
                <w:lang w:val="el-GR"/>
              </w:rPr>
              <w:t xml:space="preserve"> 101 ΣΛΕΕ και/ή </w:t>
            </w:r>
            <w:r w:rsidR="00AF3C8B">
              <w:rPr>
                <w:rFonts w:ascii="Arial" w:hAnsi="Arial" w:cs="Arial"/>
                <w:b w:val="0"/>
                <w:lang w:val="el-GR"/>
              </w:rPr>
              <w:t xml:space="preserve">του Άρθρου </w:t>
            </w:r>
            <w:r w:rsidR="00F92128" w:rsidRPr="008F6EB1">
              <w:rPr>
                <w:rFonts w:ascii="Arial" w:hAnsi="Arial" w:cs="Arial"/>
                <w:b w:val="0"/>
                <w:lang w:val="el-GR"/>
              </w:rPr>
              <w:t>102 ΣΛΕΕ.</w:t>
            </w:r>
          </w:p>
        </w:tc>
      </w:tr>
      <w:tr w:rsidR="00F92128" w:rsidRPr="00F5040C" w14:paraId="6243852B" w14:textId="77777777" w:rsidTr="00023C51">
        <w:trPr>
          <w:gridAfter w:val="1"/>
          <w:wAfter w:w="22" w:type="dxa"/>
        </w:trPr>
        <w:tc>
          <w:tcPr>
            <w:tcW w:w="2025" w:type="dxa"/>
          </w:tcPr>
          <w:p w14:paraId="7FB8137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3CFB444" w14:textId="77777777" w:rsidR="00F92128" w:rsidRPr="008F6EB1" w:rsidRDefault="00F92128" w:rsidP="004B683A">
            <w:pPr>
              <w:pStyle w:val="BodyText"/>
              <w:tabs>
                <w:tab w:val="left" w:pos="284"/>
                <w:tab w:val="left" w:pos="567"/>
              </w:tabs>
              <w:spacing w:line="360" w:lineRule="auto"/>
              <w:jc w:val="center"/>
              <w:rPr>
                <w:rFonts w:ascii="Arial" w:hAnsi="Arial" w:cs="Arial"/>
                <w:lang w:val="el-GR"/>
              </w:rPr>
            </w:pPr>
          </w:p>
        </w:tc>
      </w:tr>
      <w:tr w:rsidR="00F92128" w:rsidRPr="00F5040C" w14:paraId="72EE5269" w14:textId="77777777" w:rsidTr="00023C51">
        <w:trPr>
          <w:gridAfter w:val="1"/>
          <w:wAfter w:w="22" w:type="dxa"/>
        </w:trPr>
        <w:tc>
          <w:tcPr>
            <w:tcW w:w="2025" w:type="dxa"/>
          </w:tcPr>
          <w:p w14:paraId="5358B51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Προθεσμία </w:t>
            </w:r>
          </w:p>
          <w:p w14:paraId="0D28E1F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επιβολής </w:t>
            </w:r>
          </w:p>
          <w:p w14:paraId="7472998C" w14:textId="77777777" w:rsidR="002C4A99"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διοικητικών προστίμων </w:t>
            </w:r>
          </w:p>
          <w:p w14:paraId="6B798C9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από την Επιτροπή.</w:t>
            </w:r>
          </w:p>
        </w:tc>
        <w:tc>
          <w:tcPr>
            <w:tcW w:w="7592" w:type="dxa"/>
            <w:gridSpan w:val="35"/>
          </w:tcPr>
          <w:p w14:paraId="31144D82" w14:textId="6697DE75" w:rsidR="00F92128" w:rsidRPr="008F6EB1" w:rsidRDefault="00F92128" w:rsidP="00D13CF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49.-(1)</w:t>
            </w:r>
            <w:r w:rsidR="002C4A99">
              <w:rPr>
                <w:rFonts w:ascii="Arial" w:hAnsi="Arial" w:cs="Arial"/>
                <w:b w:val="0"/>
                <w:lang w:val="el-GR"/>
              </w:rPr>
              <w:tab/>
            </w:r>
            <w:r w:rsidRPr="008F6EB1">
              <w:rPr>
                <w:rFonts w:ascii="Arial" w:hAnsi="Arial" w:cs="Arial"/>
                <w:b w:val="0"/>
                <w:lang w:val="el-GR"/>
              </w:rPr>
              <w:t>Η Επιτροπή στερείται της εξουσίας προς επιβολή διοικητικών προστίμων για παραβάσεις των διατάξεων του</w:t>
            </w:r>
            <w:r w:rsidR="00AF3C8B">
              <w:rPr>
                <w:rFonts w:ascii="Arial" w:hAnsi="Arial" w:cs="Arial"/>
                <w:b w:val="0"/>
                <w:lang w:val="el-GR"/>
              </w:rPr>
              <w:t xml:space="preserve"> παρόντος</w:t>
            </w:r>
            <w:r w:rsidRPr="008F6EB1">
              <w:rPr>
                <w:rFonts w:ascii="Arial" w:hAnsi="Arial" w:cs="Arial"/>
                <w:b w:val="0"/>
                <w:lang w:val="el-GR"/>
              </w:rPr>
              <w:t xml:space="preserve"> Νόμου και/ή του ενωσιακού δικαίου του ανταγωνισμού, εάν δεν ασκήσει την εξουσία αυτή εντός των ακόλουθων προθεσμιών</w:t>
            </w:r>
            <w:r w:rsidR="003826EE">
              <w:rPr>
                <w:rFonts w:ascii="Arial" w:hAnsi="Arial" w:cs="Arial"/>
                <w:b w:val="0"/>
                <w:lang w:val="el-GR"/>
              </w:rPr>
              <w:t>:</w:t>
            </w:r>
          </w:p>
        </w:tc>
      </w:tr>
      <w:tr w:rsidR="00F92128" w:rsidRPr="00F5040C" w14:paraId="251F35B2" w14:textId="77777777" w:rsidTr="00023C51">
        <w:trPr>
          <w:gridAfter w:val="1"/>
          <w:wAfter w:w="22" w:type="dxa"/>
        </w:trPr>
        <w:tc>
          <w:tcPr>
            <w:tcW w:w="2025" w:type="dxa"/>
          </w:tcPr>
          <w:p w14:paraId="3BDC6C5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23562E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4A10158" w14:textId="77777777" w:rsidTr="00023C51">
        <w:trPr>
          <w:gridAfter w:val="1"/>
          <w:wAfter w:w="22" w:type="dxa"/>
        </w:trPr>
        <w:tc>
          <w:tcPr>
            <w:tcW w:w="2025" w:type="dxa"/>
          </w:tcPr>
          <w:p w14:paraId="395BACF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0D07DF5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020F00DE" w14:textId="77777777" w:rsidR="00F92128" w:rsidRPr="008F6EB1" w:rsidRDefault="00F92128" w:rsidP="002C4A99">
            <w:pPr>
              <w:pStyle w:val="BodyText"/>
              <w:tabs>
                <w:tab w:val="left" w:pos="534"/>
              </w:tabs>
              <w:spacing w:line="360" w:lineRule="auto"/>
              <w:ind w:left="546" w:hanging="546"/>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r>
            <w:r w:rsidR="00AF3C8B">
              <w:rPr>
                <w:rFonts w:ascii="Arial" w:hAnsi="Arial" w:cs="Arial"/>
                <w:b w:val="0"/>
                <w:lang w:val="el-GR"/>
              </w:rPr>
              <w:t>Ε</w:t>
            </w:r>
            <w:r w:rsidRPr="008F6EB1">
              <w:rPr>
                <w:rFonts w:ascii="Arial" w:hAnsi="Arial" w:cs="Arial"/>
                <w:b w:val="0"/>
                <w:lang w:val="el-GR"/>
              </w:rPr>
              <w:t xml:space="preserve">ντός τριών (3) ετών, προκειμένου περί παραβάσεων των διατάξεων αναφορικά με το αίτημα παροχής πληροφοριών ή τη διενέργεια ερευνών σύμφωνα με </w:t>
            </w:r>
            <w:r w:rsidR="00AF3C8B">
              <w:rPr>
                <w:rFonts w:ascii="Arial" w:hAnsi="Arial" w:cs="Arial"/>
                <w:b w:val="0"/>
                <w:lang w:val="el-GR"/>
              </w:rPr>
              <w:t>τις διατάξεις των άρθρων</w:t>
            </w:r>
            <w:r w:rsidRPr="008F6EB1">
              <w:rPr>
                <w:rFonts w:ascii="Arial" w:hAnsi="Arial" w:cs="Arial"/>
                <w:b w:val="0"/>
                <w:lang w:val="el-GR"/>
              </w:rPr>
              <w:t xml:space="preserve"> 36 έως 39ˑ</w:t>
            </w:r>
          </w:p>
        </w:tc>
      </w:tr>
      <w:tr w:rsidR="00F92128" w:rsidRPr="00F5040C" w14:paraId="3D4F1784" w14:textId="77777777" w:rsidTr="00023C51">
        <w:trPr>
          <w:gridAfter w:val="1"/>
          <w:wAfter w:w="22" w:type="dxa"/>
        </w:trPr>
        <w:tc>
          <w:tcPr>
            <w:tcW w:w="2025" w:type="dxa"/>
          </w:tcPr>
          <w:p w14:paraId="7FBD456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1B1BF58E"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1AA8158A" w14:textId="77777777" w:rsidR="00F92128" w:rsidRPr="008F6EB1" w:rsidRDefault="00F92128" w:rsidP="002C4A99">
            <w:pPr>
              <w:pStyle w:val="BodyText"/>
              <w:tabs>
                <w:tab w:val="left" w:pos="534"/>
              </w:tabs>
              <w:spacing w:line="360" w:lineRule="auto"/>
              <w:ind w:left="546" w:hanging="546"/>
              <w:rPr>
                <w:rFonts w:ascii="Arial" w:hAnsi="Arial" w:cs="Arial"/>
                <w:b w:val="0"/>
                <w:lang w:val="el-GR"/>
              </w:rPr>
            </w:pPr>
          </w:p>
        </w:tc>
      </w:tr>
      <w:tr w:rsidR="00F92128" w:rsidRPr="00F5040C" w14:paraId="72ACEC14" w14:textId="77777777" w:rsidTr="00023C51">
        <w:trPr>
          <w:gridAfter w:val="1"/>
          <w:wAfter w:w="22" w:type="dxa"/>
        </w:trPr>
        <w:tc>
          <w:tcPr>
            <w:tcW w:w="2025" w:type="dxa"/>
          </w:tcPr>
          <w:p w14:paraId="1E45E84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70" w:type="dxa"/>
            <w:gridSpan w:val="12"/>
          </w:tcPr>
          <w:p w14:paraId="7AEC2CD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22" w:type="dxa"/>
            <w:gridSpan w:val="23"/>
            <w:tcBorders>
              <w:left w:val="nil"/>
            </w:tcBorders>
          </w:tcPr>
          <w:p w14:paraId="51819138" w14:textId="77777777" w:rsidR="00F92128" w:rsidRPr="008F6EB1" w:rsidRDefault="00F92128" w:rsidP="002C4A99">
            <w:pPr>
              <w:pStyle w:val="BodyText"/>
              <w:tabs>
                <w:tab w:val="left" w:pos="534"/>
              </w:tabs>
              <w:spacing w:line="360" w:lineRule="auto"/>
              <w:ind w:left="546" w:hanging="546"/>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εντός πέντε (5) ετών, προκειμένου περί των υπολοίπων παραβάσεων.</w:t>
            </w:r>
          </w:p>
        </w:tc>
      </w:tr>
      <w:tr w:rsidR="00F92128" w:rsidRPr="00F5040C" w14:paraId="5EA10DC4" w14:textId="77777777" w:rsidTr="00023C51">
        <w:trPr>
          <w:gridAfter w:val="1"/>
          <w:wAfter w:w="22" w:type="dxa"/>
        </w:trPr>
        <w:tc>
          <w:tcPr>
            <w:tcW w:w="2025" w:type="dxa"/>
          </w:tcPr>
          <w:p w14:paraId="6EE9BA3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798DE9E"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56BE30A1" w14:textId="77777777" w:rsidTr="00023C51">
        <w:trPr>
          <w:gridAfter w:val="1"/>
          <w:wAfter w:w="22" w:type="dxa"/>
        </w:trPr>
        <w:tc>
          <w:tcPr>
            <w:tcW w:w="2025" w:type="dxa"/>
          </w:tcPr>
          <w:p w14:paraId="639A052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6C460B1" w14:textId="438656EA" w:rsidR="00F92128" w:rsidRPr="008F6EB1" w:rsidRDefault="00670C61" w:rsidP="00670C61">
            <w:pPr>
              <w:pStyle w:val="BodyText"/>
              <w:tabs>
                <w:tab w:val="left" w:pos="416"/>
                <w:tab w:val="left" w:pos="841"/>
              </w:tabs>
              <w:spacing w:line="360" w:lineRule="auto"/>
              <w:rPr>
                <w:rFonts w:ascii="Arial" w:hAnsi="Arial" w:cs="Arial"/>
                <w:b w:val="0"/>
                <w:highlight w:val="lightGray"/>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 xml:space="preserve">Η προθεσμία προσμετράται από την ημέρα που συντελέστηκε η παράβαση, σε περίπτωση δε </w:t>
            </w:r>
            <w:r w:rsidR="00830498">
              <w:rPr>
                <w:rFonts w:ascii="Arial" w:hAnsi="Arial" w:cs="Arial"/>
                <w:b w:val="0"/>
                <w:lang w:val="el-GR"/>
              </w:rPr>
              <w:t xml:space="preserve">που η παράβαση είναι διαρκής ή έχει διαπραχθεί </w:t>
            </w:r>
            <w:r w:rsidR="00F92128" w:rsidRPr="008F6EB1">
              <w:rPr>
                <w:rFonts w:ascii="Arial" w:hAnsi="Arial" w:cs="Arial"/>
                <w:b w:val="0"/>
                <w:lang w:val="el-GR"/>
              </w:rPr>
              <w:t>κατ’ εξακολούθηση</w:t>
            </w:r>
            <w:r w:rsidR="00B66930">
              <w:rPr>
                <w:rFonts w:ascii="Arial" w:hAnsi="Arial" w:cs="Arial"/>
                <w:b w:val="0"/>
                <w:lang w:val="el-GR"/>
              </w:rPr>
              <w:t>,</w:t>
            </w:r>
            <w:r w:rsidR="00830498">
              <w:rPr>
                <w:rFonts w:ascii="Arial" w:hAnsi="Arial" w:cs="Arial"/>
                <w:b w:val="0"/>
                <w:lang w:val="el-GR"/>
              </w:rPr>
              <w:t xml:space="preserve"> η προθεσμία προσμετράται</w:t>
            </w:r>
            <w:r w:rsidR="00F92128" w:rsidRPr="008F6EB1">
              <w:rPr>
                <w:rFonts w:ascii="Arial" w:hAnsi="Arial" w:cs="Arial"/>
                <w:b w:val="0"/>
                <w:lang w:val="el-GR"/>
              </w:rPr>
              <w:t xml:space="preserve"> από την ημέρα που έπαυσε η παράβαση.</w:t>
            </w:r>
          </w:p>
        </w:tc>
      </w:tr>
      <w:tr w:rsidR="00F92128" w:rsidRPr="00F5040C" w14:paraId="0CF7C256" w14:textId="77777777" w:rsidTr="00023C51">
        <w:trPr>
          <w:gridAfter w:val="1"/>
          <w:wAfter w:w="22" w:type="dxa"/>
        </w:trPr>
        <w:tc>
          <w:tcPr>
            <w:tcW w:w="2025" w:type="dxa"/>
          </w:tcPr>
          <w:p w14:paraId="595C718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A7BDDC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35712BCA" w14:textId="77777777" w:rsidTr="00023C51">
        <w:trPr>
          <w:gridAfter w:val="1"/>
          <w:wAfter w:w="22" w:type="dxa"/>
        </w:trPr>
        <w:tc>
          <w:tcPr>
            <w:tcW w:w="2025" w:type="dxa"/>
          </w:tcPr>
          <w:p w14:paraId="17E702B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45FACB4" w14:textId="6A874017" w:rsidR="00F92128" w:rsidRPr="008F6EB1" w:rsidRDefault="00670C61" w:rsidP="00670C6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 xml:space="preserve">Η προθεσμία διακόπτεται από </w:t>
            </w:r>
            <w:r w:rsidR="009A5D0C">
              <w:rPr>
                <w:rFonts w:ascii="Arial" w:hAnsi="Arial" w:cs="Arial"/>
                <w:b w:val="0"/>
                <w:lang w:val="el-GR"/>
              </w:rPr>
              <w:t>πράξεις</w:t>
            </w:r>
            <w:r w:rsidR="00F92128" w:rsidRPr="008F6EB1">
              <w:rPr>
                <w:rFonts w:ascii="Arial" w:hAnsi="Arial" w:cs="Arial"/>
                <w:b w:val="0"/>
                <w:lang w:val="el-GR"/>
              </w:rPr>
              <w:t xml:space="preserve"> της Επιτροπής</w:t>
            </w:r>
            <w:r w:rsidR="009A5D0C">
              <w:rPr>
                <w:rFonts w:ascii="Arial" w:hAnsi="Arial" w:cs="Arial"/>
                <w:b w:val="0"/>
                <w:lang w:val="el-GR"/>
              </w:rPr>
              <w:t xml:space="preserve"> που</w:t>
            </w:r>
            <w:r w:rsidR="00F92128" w:rsidRPr="008F6EB1">
              <w:rPr>
                <w:rFonts w:ascii="Arial" w:hAnsi="Arial" w:cs="Arial"/>
                <w:b w:val="0"/>
                <w:lang w:val="el-GR"/>
              </w:rPr>
              <w:t xml:space="preserve"> αποβλέπ</w:t>
            </w:r>
            <w:r w:rsidR="009A5D0C">
              <w:rPr>
                <w:rFonts w:ascii="Arial" w:hAnsi="Arial" w:cs="Arial"/>
                <w:b w:val="0"/>
                <w:lang w:val="el-GR"/>
              </w:rPr>
              <w:t>ουν</w:t>
            </w:r>
            <w:r w:rsidR="00F92128" w:rsidRPr="008F6EB1">
              <w:rPr>
                <w:rFonts w:ascii="Arial" w:hAnsi="Arial" w:cs="Arial"/>
                <w:b w:val="0"/>
                <w:lang w:val="el-GR"/>
              </w:rPr>
              <w:t xml:space="preserve"> στη διεξαγωγή προκαταρκτικής έρευνας ή σε διαδικασία εξέτασης πιθανολογούμενης παράβασης των διατάξεων του </w:t>
            </w:r>
            <w:r w:rsidR="00AF3C8B">
              <w:rPr>
                <w:rFonts w:ascii="Arial" w:hAnsi="Arial" w:cs="Arial"/>
                <w:b w:val="0"/>
                <w:lang w:val="el-GR"/>
              </w:rPr>
              <w:t xml:space="preserve">παρόντος </w:t>
            </w:r>
            <w:r w:rsidR="00F92128" w:rsidRPr="008F6EB1">
              <w:rPr>
                <w:rFonts w:ascii="Arial" w:hAnsi="Arial" w:cs="Arial"/>
                <w:b w:val="0"/>
                <w:lang w:val="el-GR"/>
              </w:rPr>
              <w:t>Νόμου</w:t>
            </w:r>
            <w:r w:rsidR="009A5D0C">
              <w:rPr>
                <w:rFonts w:ascii="Arial" w:hAnsi="Arial" w:cs="Arial"/>
                <w:b w:val="0"/>
                <w:lang w:val="el-GR"/>
              </w:rPr>
              <w:t>,</w:t>
            </w:r>
            <w:r w:rsidR="00AF3C8B">
              <w:rPr>
                <w:rFonts w:ascii="Arial" w:hAnsi="Arial" w:cs="Arial"/>
                <w:b w:val="0"/>
                <w:lang w:val="el-GR"/>
              </w:rPr>
              <w:t xml:space="preserve"> στις </w:t>
            </w:r>
            <w:r w:rsidR="009A5D0C">
              <w:rPr>
                <w:rFonts w:ascii="Arial" w:hAnsi="Arial" w:cs="Arial"/>
                <w:b w:val="0"/>
                <w:lang w:val="el-GR"/>
              </w:rPr>
              <w:t>οποίες</w:t>
            </w:r>
            <w:r w:rsidR="00F92128" w:rsidRPr="008F6EB1">
              <w:rPr>
                <w:rFonts w:ascii="Arial" w:hAnsi="Arial" w:cs="Arial"/>
                <w:b w:val="0"/>
                <w:lang w:val="el-GR"/>
              </w:rPr>
              <w:t xml:space="preserve"> συγκαταλέγονται ιδίως-</w:t>
            </w:r>
          </w:p>
        </w:tc>
      </w:tr>
      <w:tr w:rsidR="00F92128" w:rsidRPr="00F5040C" w14:paraId="60EAAFD8" w14:textId="77777777" w:rsidTr="00023C51">
        <w:trPr>
          <w:gridAfter w:val="1"/>
          <w:wAfter w:w="22" w:type="dxa"/>
        </w:trPr>
        <w:tc>
          <w:tcPr>
            <w:tcW w:w="2025" w:type="dxa"/>
          </w:tcPr>
          <w:p w14:paraId="51A9B94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735AAE9"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784B1D3" w14:textId="77777777" w:rsidTr="00023C51">
        <w:trPr>
          <w:gridAfter w:val="1"/>
          <w:wAfter w:w="22" w:type="dxa"/>
        </w:trPr>
        <w:tc>
          <w:tcPr>
            <w:tcW w:w="2025" w:type="dxa"/>
          </w:tcPr>
          <w:p w14:paraId="2668CD6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1D9CE3C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26DA15D7" w14:textId="4FD62FF0" w:rsidR="00F92128" w:rsidRPr="008F6EB1" w:rsidRDefault="00F92128" w:rsidP="00E55C02">
            <w:pPr>
              <w:pStyle w:val="BodyText"/>
              <w:tabs>
                <w:tab w:val="left" w:pos="284"/>
                <w:tab w:val="left" w:pos="1104"/>
              </w:tabs>
              <w:spacing w:line="360" w:lineRule="auto"/>
              <w:ind w:left="1086" w:hanging="570"/>
              <w:rPr>
                <w:rFonts w:ascii="Arial" w:hAnsi="Arial" w:cs="Arial"/>
                <w:b w:val="0"/>
                <w:lang w:val="el-GR"/>
              </w:rPr>
            </w:pPr>
            <w:r w:rsidRPr="008F6EB1">
              <w:rPr>
                <w:rFonts w:ascii="Arial" w:hAnsi="Arial" w:cs="Arial"/>
                <w:b w:val="0"/>
                <w:lang w:val="el-GR"/>
              </w:rPr>
              <w:t>(α)</w:t>
            </w:r>
            <w:r w:rsidR="00E55C02">
              <w:rPr>
                <w:rFonts w:ascii="Arial" w:hAnsi="Arial" w:cs="Arial"/>
                <w:b w:val="0"/>
                <w:lang w:val="el-GR"/>
              </w:rPr>
              <w:tab/>
            </w:r>
            <w:r w:rsidRPr="008F6EB1">
              <w:rPr>
                <w:rFonts w:ascii="Arial" w:hAnsi="Arial" w:cs="Arial"/>
                <w:b w:val="0"/>
                <w:lang w:val="el-GR"/>
              </w:rPr>
              <w:t xml:space="preserve">η </w:t>
            </w:r>
            <w:r w:rsidR="002053C9">
              <w:rPr>
                <w:rFonts w:ascii="Arial" w:hAnsi="Arial" w:cs="Arial"/>
                <w:b w:val="0"/>
                <w:lang w:val="el-GR"/>
              </w:rPr>
              <w:t>εκ</w:t>
            </w:r>
            <w:r w:rsidRPr="008F6EB1">
              <w:rPr>
                <w:rFonts w:ascii="Arial" w:hAnsi="Arial" w:cs="Arial"/>
                <w:b w:val="0"/>
                <w:lang w:val="el-GR"/>
              </w:rPr>
              <w:t xml:space="preserve">κίνηση διαδικασίας εξέτασης από μέρους της Επιτροπής σύμφωνα με </w:t>
            </w:r>
            <w:r w:rsidR="00AF3C8B">
              <w:rPr>
                <w:rFonts w:ascii="Arial" w:hAnsi="Arial" w:cs="Arial"/>
                <w:b w:val="0"/>
                <w:lang w:val="el-GR"/>
              </w:rPr>
              <w:t>τις διατάξεις του εδαφίου</w:t>
            </w:r>
            <w:r w:rsidRPr="008F6EB1">
              <w:rPr>
                <w:rFonts w:ascii="Arial" w:hAnsi="Arial" w:cs="Arial"/>
                <w:b w:val="0"/>
                <w:lang w:val="el-GR"/>
              </w:rPr>
              <w:t xml:space="preserve"> (1) του άρθρου 18</w:t>
            </w:r>
            <w:r w:rsidR="00AF3C8B">
              <w:rPr>
                <w:rFonts w:ascii="Arial" w:hAnsi="Arial" w:cs="Arial"/>
                <w:b w:val="0"/>
                <w:lang w:val="el-GR"/>
              </w:rPr>
              <w:t>ꞏ</w:t>
            </w:r>
            <w:r w:rsidRPr="008F6EB1">
              <w:rPr>
                <w:rFonts w:ascii="Arial" w:hAnsi="Arial" w:cs="Arial"/>
                <w:b w:val="0"/>
                <w:lang w:val="el-GR"/>
              </w:rPr>
              <w:t xml:space="preserve"> </w:t>
            </w:r>
          </w:p>
        </w:tc>
      </w:tr>
      <w:tr w:rsidR="00F92128" w:rsidRPr="00F5040C" w14:paraId="5B7D25BB" w14:textId="77777777" w:rsidTr="00023C51">
        <w:trPr>
          <w:gridAfter w:val="1"/>
          <w:wAfter w:w="22" w:type="dxa"/>
        </w:trPr>
        <w:tc>
          <w:tcPr>
            <w:tcW w:w="2025" w:type="dxa"/>
          </w:tcPr>
          <w:p w14:paraId="58A6A18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B8F828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1B8F174A" w14:textId="77777777" w:rsidR="00F92128" w:rsidRPr="008F6EB1" w:rsidRDefault="00F92128" w:rsidP="00670C61">
            <w:pPr>
              <w:pStyle w:val="BodyText"/>
              <w:tabs>
                <w:tab w:val="left" w:pos="284"/>
                <w:tab w:val="left" w:pos="1058"/>
              </w:tabs>
              <w:spacing w:line="360" w:lineRule="auto"/>
              <w:ind w:left="1086" w:hanging="570"/>
              <w:rPr>
                <w:rFonts w:ascii="Arial" w:hAnsi="Arial" w:cs="Arial"/>
                <w:b w:val="0"/>
                <w:lang w:val="el-GR"/>
              </w:rPr>
            </w:pPr>
          </w:p>
        </w:tc>
      </w:tr>
      <w:tr w:rsidR="00F92128" w:rsidRPr="00F5040C" w14:paraId="4631C765" w14:textId="77777777" w:rsidTr="00023C51">
        <w:trPr>
          <w:gridAfter w:val="1"/>
          <w:wAfter w:w="22" w:type="dxa"/>
        </w:trPr>
        <w:tc>
          <w:tcPr>
            <w:tcW w:w="2025" w:type="dxa"/>
          </w:tcPr>
          <w:p w14:paraId="6B1D6B72"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2AFDF8F"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10206790" w14:textId="66F9FB1A" w:rsidR="00F92128" w:rsidRPr="008F6EB1" w:rsidRDefault="00F92128" w:rsidP="00E55C02">
            <w:pPr>
              <w:pStyle w:val="BodyText"/>
              <w:tabs>
                <w:tab w:val="left" w:pos="284"/>
                <w:tab w:val="left" w:pos="1090"/>
              </w:tabs>
              <w:spacing w:line="360" w:lineRule="auto"/>
              <w:ind w:left="1086" w:hanging="570"/>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το γραπτό αίτημα της Επιτροπής για παροχή πληροφοριών σε τουλάχιστον μ</w:t>
            </w:r>
            <w:r w:rsidR="00D604BE">
              <w:rPr>
                <w:rFonts w:ascii="Arial" w:hAnsi="Arial" w:cs="Arial"/>
                <w:b w:val="0"/>
                <w:lang w:val="el-GR"/>
              </w:rPr>
              <w:t>ί</w:t>
            </w:r>
            <w:r w:rsidRPr="008F6EB1">
              <w:rPr>
                <w:rFonts w:ascii="Arial" w:hAnsi="Arial" w:cs="Arial"/>
                <w:b w:val="0"/>
                <w:lang w:val="el-GR"/>
              </w:rPr>
              <w:t xml:space="preserve">α επιχείρηση ή ένωση επιχειρήσεων που είναι εμπλεκόμενη στην </w:t>
            </w:r>
            <w:r w:rsidRPr="008F6EB1">
              <w:rPr>
                <w:rFonts w:ascii="Arial" w:hAnsi="Arial" w:cs="Arial"/>
                <w:b w:val="0"/>
                <w:lang w:val="el-GR"/>
              </w:rPr>
              <w:lastRenderedPageBreak/>
              <w:t xml:space="preserve">προκαταρκτική έρευνα σύμφωνα με </w:t>
            </w:r>
            <w:r w:rsidR="00AF3C8B">
              <w:rPr>
                <w:rFonts w:ascii="Arial" w:hAnsi="Arial" w:cs="Arial"/>
                <w:b w:val="0"/>
                <w:lang w:val="el-GR"/>
              </w:rPr>
              <w:t>τις διατάξεις του εδαφίου</w:t>
            </w:r>
            <w:r w:rsidRPr="008F6EB1">
              <w:rPr>
                <w:rFonts w:ascii="Arial" w:hAnsi="Arial" w:cs="Arial"/>
                <w:b w:val="0"/>
                <w:lang w:val="el-GR"/>
              </w:rPr>
              <w:t xml:space="preserve"> (1) του άρθρου 36</w:t>
            </w:r>
            <w:r w:rsidR="00AF3C8B">
              <w:rPr>
                <w:rFonts w:ascii="Arial" w:hAnsi="Arial" w:cs="Arial"/>
                <w:b w:val="0"/>
                <w:lang w:val="el-GR"/>
              </w:rPr>
              <w:t>ꞏ</w:t>
            </w:r>
            <w:r w:rsidRPr="008F6EB1">
              <w:rPr>
                <w:rFonts w:ascii="Arial" w:hAnsi="Arial" w:cs="Arial"/>
                <w:b w:val="0"/>
                <w:lang w:val="el-GR"/>
              </w:rPr>
              <w:t xml:space="preserve"> </w:t>
            </w:r>
          </w:p>
        </w:tc>
      </w:tr>
      <w:tr w:rsidR="00F92128" w:rsidRPr="00F5040C" w14:paraId="3ADDE629" w14:textId="77777777" w:rsidTr="00023C51">
        <w:trPr>
          <w:gridAfter w:val="1"/>
          <w:wAfter w:w="22" w:type="dxa"/>
        </w:trPr>
        <w:tc>
          <w:tcPr>
            <w:tcW w:w="2025" w:type="dxa"/>
          </w:tcPr>
          <w:p w14:paraId="7EBB3D7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7032CF6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684BB14E" w14:textId="77777777" w:rsidR="00F92128" w:rsidRPr="008F6EB1" w:rsidRDefault="00F92128" w:rsidP="00670C61">
            <w:pPr>
              <w:pStyle w:val="BodyText"/>
              <w:tabs>
                <w:tab w:val="left" w:pos="284"/>
                <w:tab w:val="left" w:pos="1058"/>
              </w:tabs>
              <w:spacing w:line="360" w:lineRule="auto"/>
              <w:ind w:left="1086" w:hanging="570"/>
              <w:rPr>
                <w:rFonts w:ascii="Arial" w:hAnsi="Arial" w:cs="Arial"/>
                <w:b w:val="0"/>
                <w:lang w:val="el-GR"/>
              </w:rPr>
            </w:pPr>
          </w:p>
        </w:tc>
      </w:tr>
      <w:tr w:rsidR="00F92128" w:rsidRPr="00F5040C" w14:paraId="52CF371B" w14:textId="77777777" w:rsidTr="00023C51">
        <w:trPr>
          <w:gridAfter w:val="1"/>
          <w:wAfter w:w="22" w:type="dxa"/>
        </w:trPr>
        <w:tc>
          <w:tcPr>
            <w:tcW w:w="2025" w:type="dxa"/>
          </w:tcPr>
          <w:p w14:paraId="6DD3912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874725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5653401B" w14:textId="1F230A63" w:rsidR="00F92128" w:rsidRPr="008F6EB1" w:rsidRDefault="00F92128" w:rsidP="00E55C02">
            <w:pPr>
              <w:pStyle w:val="BodyText"/>
              <w:tabs>
                <w:tab w:val="left" w:pos="284"/>
                <w:tab w:val="left" w:pos="1076"/>
              </w:tabs>
              <w:spacing w:line="360" w:lineRule="auto"/>
              <w:ind w:left="1086" w:hanging="570"/>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r>
            <w:r w:rsidR="00581200">
              <w:rPr>
                <w:rFonts w:ascii="Arial" w:hAnsi="Arial" w:cs="Arial"/>
                <w:b w:val="0"/>
                <w:lang w:val="el-GR"/>
              </w:rPr>
              <w:t xml:space="preserve">η </w:t>
            </w:r>
            <w:r w:rsidRPr="008F6EB1">
              <w:rPr>
                <w:rFonts w:ascii="Arial" w:hAnsi="Arial" w:cs="Arial"/>
                <w:b w:val="0"/>
                <w:lang w:val="el-GR"/>
              </w:rPr>
              <w:t>κλή</w:t>
            </w:r>
            <w:r w:rsidR="00D604BE">
              <w:rPr>
                <w:rFonts w:ascii="Arial" w:hAnsi="Arial" w:cs="Arial"/>
                <w:b w:val="0"/>
                <w:lang w:val="el-GR"/>
              </w:rPr>
              <w:t>τευση από την</w:t>
            </w:r>
            <w:r w:rsidRPr="008F6EB1">
              <w:rPr>
                <w:rFonts w:ascii="Arial" w:hAnsi="Arial" w:cs="Arial"/>
                <w:b w:val="0"/>
                <w:lang w:val="el-GR"/>
              </w:rPr>
              <w:t xml:space="preserve"> Επιτροπή προς μ</w:t>
            </w:r>
            <w:r w:rsidR="00D604BE">
              <w:rPr>
                <w:rFonts w:ascii="Arial" w:hAnsi="Arial" w:cs="Arial"/>
                <w:b w:val="0"/>
                <w:lang w:val="el-GR"/>
              </w:rPr>
              <w:t>ί</w:t>
            </w:r>
            <w:r w:rsidRPr="008F6EB1">
              <w:rPr>
                <w:rFonts w:ascii="Arial" w:hAnsi="Arial" w:cs="Arial"/>
                <w:b w:val="0"/>
                <w:lang w:val="el-GR"/>
              </w:rPr>
              <w:t xml:space="preserve">α επιχείρηση ή ένωση επιχειρήσεων που είναι εμπλεκόμενη στην προκαταρκτική έρευνα για λήψη δηλώσεων σύμφωνα με </w:t>
            </w:r>
            <w:r w:rsidR="00AF3C8B">
              <w:rPr>
                <w:rFonts w:ascii="Arial" w:hAnsi="Arial" w:cs="Arial"/>
                <w:b w:val="0"/>
                <w:lang w:val="el-GR"/>
              </w:rPr>
              <w:t>τις διατάξεις του άρθρου</w:t>
            </w:r>
            <w:r w:rsidRPr="008F6EB1">
              <w:rPr>
                <w:rFonts w:ascii="Arial" w:hAnsi="Arial" w:cs="Arial"/>
                <w:b w:val="0"/>
                <w:lang w:val="el-GR"/>
              </w:rPr>
              <w:t xml:space="preserve"> 37</w:t>
            </w:r>
            <w:r w:rsidR="00AF3C8B">
              <w:rPr>
                <w:rFonts w:ascii="Arial" w:hAnsi="Arial" w:cs="Arial"/>
                <w:b w:val="0"/>
                <w:lang w:val="el-GR"/>
              </w:rPr>
              <w:t>ꞏ</w:t>
            </w:r>
            <w:r w:rsidRPr="008F6EB1">
              <w:rPr>
                <w:rFonts w:ascii="Arial" w:hAnsi="Arial" w:cs="Arial"/>
                <w:b w:val="0"/>
                <w:lang w:val="el-GR"/>
              </w:rPr>
              <w:t xml:space="preserve"> </w:t>
            </w:r>
          </w:p>
        </w:tc>
      </w:tr>
      <w:tr w:rsidR="00F92128" w:rsidRPr="00F5040C" w14:paraId="33C19A04" w14:textId="77777777" w:rsidTr="00023C51">
        <w:trPr>
          <w:gridAfter w:val="1"/>
          <w:wAfter w:w="22" w:type="dxa"/>
        </w:trPr>
        <w:tc>
          <w:tcPr>
            <w:tcW w:w="2025" w:type="dxa"/>
          </w:tcPr>
          <w:p w14:paraId="7281E4D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7C350ABB" w14:textId="77777777" w:rsidR="00F92128" w:rsidRPr="008F6EB1" w:rsidRDefault="00F92128" w:rsidP="004B683A">
            <w:pPr>
              <w:pStyle w:val="BodyText"/>
              <w:tabs>
                <w:tab w:val="left" w:pos="284"/>
                <w:tab w:val="left" w:pos="567"/>
              </w:tabs>
              <w:spacing w:line="360" w:lineRule="auto"/>
              <w:ind w:left="1063" w:hanging="630"/>
              <w:rPr>
                <w:rFonts w:ascii="Arial" w:hAnsi="Arial" w:cs="Arial"/>
                <w:b w:val="0"/>
                <w:lang w:val="el-GR"/>
              </w:rPr>
            </w:pPr>
          </w:p>
        </w:tc>
        <w:tc>
          <w:tcPr>
            <w:tcW w:w="7244" w:type="dxa"/>
            <w:gridSpan w:val="34"/>
            <w:tcBorders>
              <w:left w:val="nil"/>
            </w:tcBorders>
          </w:tcPr>
          <w:p w14:paraId="19E9A73D" w14:textId="77777777" w:rsidR="00F92128" w:rsidRPr="008F6EB1" w:rsidRDefault="00F92128" w:rsidP="00670C61">
            <w:pPr>
              <w:pStyle w:val="BodyText"/>
              <w:tabs>
                <w:tab w:val="left" w:pos="284"/>
                <w:tab w:val="left" w:pos="1058"/>
              </w:tabs>
              <w:spacing w:line="360" w:lineRule="auto"/>
              <w:ind w:left="1086" w:hanging="570"/>
              <w:rPr>
                <w:rFonts w:ascii="Arial" w:hAnsi="Arial" w:cs="Arial"/>
                <w:b w:val="0"/>
                <w:lang w:val="el-GR"/>
              </w:rPr>
            </w:pPr>
          </w:p>
        </w:tc>
      </w:tr>
      <w:tr w:rsidR="00F92128" w:rsidRPr="00F5040C" w14:paraId="3EC605E6" w14:textId="77777777" w:rsidTr="00023C51">
        <w:trPr>
          <w:gridAfter w:val="1"/>
          <w:wAfter w:w="22" w:type="dxa"/>
        </w:trPr>
        <w:tc>
          <w:tcPr>
            <w:tcW w:w="2025" w:type="dxa"/>
          </w:tcPr>
          <w:p w14:paraId="253E508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2A483BD"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5C5EE00C" w14:textId="1E5227B2" w:rsidR="00F92128" w:rsidRPr="008F6EB1" w:rsidRDefault="00F92128" w:rsidP="00E55C02">
            <w:pPr>
              <w:pStyle w:val="BodyText"/>
              <w:tabs>
                <w:tab w:val="left" w:pos="284"/>
                <w:tab w:val="left" w:pos="1104"/>
              </w:tabs>
              <w:spacing w:line="360" w:lineRule="auto"/>
              <w:ind w:left="1086" w:hanging="570"/>
              <w:rPr>
                <w:rFonts w:ascii="Arial" w:hAnsi="Arial" w:cs="Arial"/>
                <w:b w:val="0"/>
                <w:lang w:val="el-GR"/>
              </w:rPr>
            </w:pPr>
            <w:r w:rsidRPr="008F6EB1">
              <w:rPr>
                <w:rFonts w:ascii="Arial" w:hAnsi="Arial" w:cs="Arial"/>
                <w:b w:val="0"/>
                <w:lang w:val="el-GR"/>
              </w:rPr>
              <w:t xml:space="preserve">(δ)  </w:t>
            </w:r>
            <w:r w:rsidR="00E55C02">
              <w:rPr>
                <w:rFonts w:ascii="Arial" w:hAnsi="Arial" w:cs="Arial"/>
                <w:b w:val="0"/>
                <w:lang w:val="el-GR"/>
              </w:rPr>
              <w:tab/>
            </w:r>
            <w:r w:rsidRPr="008F6EB1">
              <w:rPr>
                <w:rFonts w:ascii="Arial" w:hAnsi="Arial" w:cs="Arial"/>
                <w:b w:val="0"/>
                <w:lang w:val="el-GR"/>
              </w:rPr>
              <w:t>η γραπτή εντολή της Επιτροπής προς μ</w:t>
            </w:r>
            <w:r w:rsidR="005E389A">
              <w:rPr>
                <w:rFonts w:ascii="Arial" w:hAnsi="Arial" w:cs="Arial"/>
                <w:b w:val="0"/>
                <w:lang w:val="el-GR"/>
              </w:rPr>
              <w:t>ί</w:t>
            </w:r>
            <w:r w:rsidRPr="008F6EB1">
              <w:rPr>
                <w:rFonts w:ascii="Arial" w:hAnsi="Arial" w:cs="Arial"/>
                <w:b w:val="0"/>
                <w:lang w:val="el-GR"/>
              </w:rPr>
              <w:t xml:space="preserve">α επιχείρηση ή ένωση επιχειρήσεων που είναι εμπλεκόμενη στην προκαταρκτική έρευνα σύμφωνα με </w:t>
            </w:r>
            <w:r w:rsidR="00AF3C8B">
              <w:rPr>
                <w:rFonts w:ascii="Arial" w:hAnsi="Arial" w:cs="Arial"/>
                <w:b w:val="0"/>
                <w:lang w:val="el-GR"/>
              </w:rPr>
              <w:t>τις διατάξεις του εδαφίου</w:t>
            </w:r>
            <w:r w:rsidRPr="008F6EB1">
              <w:rPr>
                <w:rFonts w:ascii="Arial" w:hAnsi="Arial" w:cs="Arial"/>
                <w:b w:val="0"/>
                <w:lang w:val="el-GR"/>
              </w:rPr>
              <w:t xml:space="preserve"> (2) του άρθρου 38</w:t>
            </w:r>
            <w:r w:rsidR="00AF3C8B">
              <w:rPr>
                <w:rFonts w:ascii="Arial" w:hAnsi="Arial" w:cs="Arial"/>
                <w:b w:val="0"/>
                <w:lang w:val="el-GR"/>
              </w:rPr>
              <w:t>ꞏ</w:t>
            </w:r>
            <w:r w:rsidRPr="008F6EB1">
              <w:rPr>
                <w:rFonts w:ascii="Arial" w:hAnsi="Arial" w:cs="Arial"/>
                <w:b w:val="0"/>
                <w:lang w:val="el-GR"/>
              </w:rPr>
              <w:t xml:space="preserve"> </w:t>
            </w:r>
          </w:p>
        </w:tc>
      </w:tr>
      <w:tr w:rsidR="00F92128" w:rsidRPr="00F5040C" w14:paraId="19DA85DC" w14:textId="77777777" w:rsidTr="00023C51">
        <w:trPr>
          <w:gridAfter w:val="1"/>
          <w:wAfter w:w="22" w:type="dxa"/>
        </w:trPr>
        <w:tc>
          <w:tcPr>
            <w:tcW w:w="2025" w:type="dxa"/>
          </w:tcPr>
          <w:p w14:paraId="4DDD24B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37D66A5B"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37BAF1C9" w14:textId="77777777" w:rsidR="00F92128" w:rsidRPr="008F6EB1" w:rsidRDefault="00F92128" w:rsidP="00670C61">
            <w:pPr>
              <w:pStyle w:val="BodyText"/>
              <w:tabs>
                <w:tab w:val="left" w:pos="284"/>
                <w:tab w:val="left" w:pos="1058"/>
              </w:tabs>
              <w:spacing w:line="360" w:lineRule="auto"/>
              <w:ind w:left="1086" w:hanging="570"/>
              <w:rPr>
                <w:rFonts w:ascii="Arial" w:hAnsi="Arial" w:cs="Arial"/>
                <w:b w:val="0"/>
                <w:lang w:val="el-GR"/>
              </w:rPr>
            </w:pPr>
          </w:p>
        </w:tc>
      </w:tr>
      <w:tr w:rsidR="00F92128" w:rsidRPr="00F5040C" w14:paraId="7119FB2D" w14:textId="77777777" w:rsidTr="00023C51">
        <w:trPr>
          <w:gridAfter w:val="1"/>
          <w:wAfter w:w="22" w:type="dxa"/>
        </w:trPr>
        <w:tc>
          <w:tcPr>
            <w:tcW w:w="2025" w:type="dxa"/>
          </w:tcPr>
          <w:p w14:paraId="6F4E1A9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25F129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3459B8F9" w14:textId="50C9A630" w:rsidR="00F92128" w:rsidRPr="008F6EB1" w:rsidRDefault="00F92128" w:rsidP="00E55C02">
            <w:pPr>
              <w:pStyle w:val="BodyText"/>
              <w:tabs>
                <w:tab w:val="left" w:pos="284"/>
                <w:tab w:val="left" w:pos="1062"/>
              </w:tabs>
              <w:spacing w:line="360" w:lineRule="auto"/>
              <w:ind w:left="1086" w:hanging="570"/>
              <w:rPr>
                <w:rFonts w:ascii="Arial" w:hAnsi="Arial" w:cs="Arial"/>
                <w:b w:val="0"/>
                <w:lang w:val="el-GR"/>
              </w:rPr>
            </w:pPr>
            <w:r w:rsidRPr="008F6EB1">
              <w:rPr>
                <w:rFonts w:ascii="Arial" w:hAnsi="Arial" w:cs="Arial"/>
                <w:b w:val="0"/>
                <w:lang w:val="el-GR"/>
              </w:rPr>
              <w:t xml:space="preserve">(ε)   </w:t>
            </w:r>
            <w:r w:rsidRPr="008F6EB1">
              <w:rPr>
                <w:rFonts w:ascii="Arial" w:hAnsi="Arial" w:cs="Arial"/>
                <w:b w:val="0"/>
                <w:lang w:val="el-GR"/>
              </w:rPr>
              <w:tab/>
              <w:t>δικαστικό ένταλμα προς μ</w:t>
            </w:r>
            <w:r w:rsidR="005E389A">
              <w:rPr>
                <w:rFonts w:ascii="Arial" w:hAnsi="Arial" w:cs="Arial"/>
                <w:b w:val="0"/>
                <w:lang w:val="el-GR"/>
              </w:rPr>
              <w:t>ί</w:t>
            </w:r>
            <w:r w:rsidRPr="008F6EB1">
              <w:rPr>
                <w:rFonts w:ascii="Arial" w:hAnsi="Arial" w:cs="Arial"/>
                <w:b w:val="0"/>
                <w:lang w:val="el-GR"/>
              </w:rPr>
              <w:t xml:space="preserve">α επιχείρηση ή ένωση επιχειρήσεων που είναι εμπλεκόμενη στην προκαταρκτική έρευνα σύμφωνα με </w:t>
            </w:r>
            <w:r w:rsidR="000637BA">
              <w:rPr>
                <w:rFonts w:ascii="Arial" w:hAnsi="Arial" w:cs="Arial"/>
                <w:b w:val="0"/>
                <w:lang w:val="el-GR"/>
              </w:rPr>
              <w:t>τις διατάξεις του άρθρου</w:t>
            </w:r>
            <w:r w:rsidRPr="008F6EB1">
              <w:rPr>
                <w:rFonts w:ascii="Arial" w:hAnsi="Arial" w:cs="Arial"/>
                <w:b w:val="0"/>
                <w:lang w:val="el-GR"/>
              </w:rPr>
              <w:t xml:space="preserve"> 39</w:t>
            </w:r>
            <w:r w:rsidR="00E059B9">
              <w:rPr>
                <w:rFonts w:ascii="Arial" w:hAnsi="Arial" w:cs="Arial"/>
                <w:b w:val="0"/>
                <w:lang w:val="el-GR"/>
              </w:rPr>
              <w:t>:</w:t>
            </w:r>
          </w:p>
        </w:tc>
      </w:tr>
      <w:tr w:rsidR="00E059B9" w:rsidRPr="00F5040C" w14:paraId="75934094" w14:textId="77777777" w:rsidTr="00023C51">
        <w:trPr>
          <w:gridAfter w:val="1"/>
          <w:wAfter w:w="22" w:type="dxa"/>
        </w:trPr>
        <w:tc>
          <w:tcPr>
            <w:tcW w:w="2025" w:type="dxa"/>
          </w:tcPr>
          <w:p w14:paraId="0CC5DB92" w14:textId="77777777" w:rsidR="00E059B9" w:rsidRPr="005205ED" w:rsidRDefault="00E059B9" w:rsidP="004B683A">
            <w:pPr>
              <w:pStyle w:val="BodyText"/>
              <w:tabs>
                <w:tab w:val="left" w:pos="284"/>
                <w:tab w:val="left" w:pos="567"/>
              </w:tabs>
              <w:spacing w:line="360" w:lineRule="auto"/>
              <w:jc w:val="left"/>
              <w:rPr>
                <w:rFonts w:ascii="Arial" w:hAnsi="Arial" w:cs="Arial"/>
                <w:b w:val="0"/>
                <w:lang w:val="el-GR"/>
              </w:rPr>
            </w:pPr>
          </w:p>
        </w:tc>
        <w:tc>
          <w:tcPr>
            <w:tcW w:w="348" w:type="dxa"/>
          </w:tcPr>
          <w:p w14:paraId="1D852B03" w14:textId="77777777" w:rsidR="00E059B9" w:rsidRPr="008F6EB1" w:rsidRDefault="00E059B9"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18CFC3B2" w14:textId="77777777" w:rsidR="00E059B9" w:rsidRPr="008F6EB1" w:rsidRDefault="00E059B9" w:rsidP="00E55C02">
            <w:pPr>
              <w:pStyle w:val="BodyText"/>
              <w:tabs>
                <w:tab w:val="left" w:pos="284"/>
                <w:tab w:val="left" w:pos="1062"/>
              </w:tabs>
              <w:spacing w:line="360" w:lineRule="auto"/>
              <w:ind w:left="1086" w:hanging="570"/>
              <w:rPr>
                <w:rFonts w:ascii="Arial" w:hAnsi="Arial" w:cs="Arial"/>
                <w:b w:val="0"/>
                <w:lang w:val="el-GR"/>
              </w:rPr>
            </w:pPr>
          </w:p>
        </w:tc>
      </w:tr>
      <w:tr w:rsidR="00E059B9" w:rsidRPr="00F5040C" w14:paraId="725DCFBB" w14:textId="77777777" w:rsidTr="00023C51">
        <w:trPr>
          <w:gridAfter w:val="1"/>
          <w:wAfter w:w="22" w:type="dxa"/>
        </w:trPr>
        <w:tc>
          <w:tcPr>
            <w:tcW w:w="2025" w:type="dxa"/>
          </w:tcPr>
          <w:p w14:paraId="2D216175" w14:textId="77777777" w:rsidR="00E059B9" w:rsidRPr="005205ED" w:rsidRDefault="00E059B9" w:rsidP="004B683A">
            <w:pPr>
              <w:pStyle w:val="BodyText"/>
              <w:tabs>
                <w:tab w:val="left" w:pos="284"/>
                <w:tab w:val="left" w:pos="567"/>
              </w:tabs>
              <w:spacing w:line="360" w:lineRule="auto"/>
              <w:jc w:val="left"/>
              <w:rPr>
                <w:rFonts w:ascii="Arial" w:hAnsi="Arial" w:cs="Arial"/>
                <w:b w:val="0"/>
                <w:lang w:val="el-GR"/>
              </w:rPr>
            </w:pPr>
          </w:p>
        </w:tc>
        <w:tc>
          <w:tcPr>
            <w:tcW w:w="348" w:type="dxa"/>
          </w:tcPr>
          <w:p w14:paraId="74A48A5C" w14:textId="77777777" w:rsidR="00E059B9" w:rsidRPr="008F6EB1" w:rsidRDefault="00E059B9"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675CE8DA" w14:textId="62F96710" w:rsidR="00E059B9" w:rsidRPr="008F6EB1" w:rsidRDefault="00E059B9" w:rsidP="00E059B9">
            <w:pPr>
              <w:pStyle w:val="BodyText"/>
              <w:tabs>
                <w:tab w:val="left" w:pos="284"/>
                <w:tab w:val="left" w:pos="1062"/>
              </w:tabs>
              <w:spacing w:line="360" w:lineRule="auto"/>
              <w:ind w:left="516"/>
              <w:rPr>
                <w:rFonts w:ascii="Arial" w:hAnsi="Arial" w:cs="Arial"/>
                <w:b w:val="0"/>
                <w:lang w:val="el-GR"/>
              </w:rPr>
            </w:pPr>
            <w:r>
              <w:rPr>
                <w:rFonts w:ascii="Arial" w:hAnsi="Arial" w:cs="Arial"/>
                <w:b w:val="0"/>
                <w:lang w:val="el-GR"/>
              </w:rPr>
              <w:tab/>
              <w:t>Νοείται ότι, για τις πράξεις που προβλέπονται στις παραγράφους (α) έως (ε), η</w:t>
            </w:r>
            <w:r w:rsidRPr="008F6EB1">
              <w:rPr>
                <w:rFonts w:ascii="Arial" w:hAnsi="Arial" w:cs="Arial"/>
                <w:b w:val="0"/>
                <w:lang w:val="el-GR"/>
              </w:rPr>
              <w:t xml:space="preserve"> διακοπή της προθεσμίας ισχύει για όλες τις εμπλεκόμενες επιχειρήσεις ή ενώσεις επιχειρήσεων που συμμετέχουν στην παράβαση</w:t>
            </w:r>
            <w:r w:rsidR="005E389A">
              <w:rPr>
                <w:rFonts w:ascii="Arial" w:hAnsi="Arial" w:cs="Arial"/>
                <w:b w:val="0"/>
                <w:lang w:val="el-GR"/>
              </w:rPr>
              <w:t>ꞏ</w:t>
            </w:r>
          </w:p>
        </w:tc>
      </w:tr>
      <w:tr w:rsidR="00F92128" w:rsidRPr="00F5040C" w14:paraId="05326F1D" w14:textId="77777777" w:rsidTr="00023C51">
        <w:trPr>
          <w:gridAfter w:val="1"/>
          <w:wAfter w:w="22" w:type="dxa"/>
        </w:trPr>
        <w:tc>
          <w:tcPr>
            <w:tcW w:w="2025" w:type="dxa"/>
          </w:tcPr>
          <w:p w14:paraId="13F71F4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A781228" w14:textId="77777777" w:rsidR="00F92128" w:rsidRPr="008F6EB1" w:rsidRDefault="00F92128" w:rsidP="004B683A">
            <w:pPr>
              <w:pStyle w:val="BodyText"/>
              <w:tabs>
                <w:tab w:val="left" w:pos="284"/>
                <w:tab w:val="left" w:pos="567"/>
              </w:tabs>
              <w:spacing w:line="360" w:lineRule="auto"/>
              <w:ind w:left="1063" w:hanging="630"/>
              <w:rPr>
                <w:rFonts w:ascii="Arial" w:hAnsi="Arial" w:cs="Arial"/>
                <w:b w:val="0"/>
                <w:lang w:val="el-GR"/>
              </w:rPr>
            </w:pPr>
          </w:p>
        </w:tc>
        <w:tc>
          <w:tcPr>
            <w:tcW w:w="7244" w:type="dxa"/>
            <w:gridSpan w:val="34"/>
            <w:tcBorders>
              <w:left w:val="nil"/>
            </w:tcBorders>
          </w:tcPr>
          <w:p w14:paraId="3B5D4BD1" w14:textId="77777777" w:rsidR="00F92128" w:rsidRPr="008F6EB1" w:rsidRDefault="00F92128" w:rsidP="00670C61">
            <w:pPr>
              <w:pStyle w:val="BodyText"/>
              <w:tabs>
                <w:tab w:val="left" w:pos="284"/>
                <w:tab w:val="left" w:pos="1058"/>
              </w:tabs>
              <w:spacing w:line="360" w:lineRule="auto"/>
              <w:ind w:left="1086" w:hanging="570"/>
              <w:rPr>
                <w:rFonts w:ascii="Arial" w:hAnsi="Arial" w:cs="Arial"/>
                <w:b w:val="0"/>
                <w:lang w:val="el-GR"/>
              </w:rPr>
            </w:pPr>
          </w:p>
        </w:tc>
      </w:tr>
      <w:tr w:rsidR="00F92128" w:rsidRPr="00F5040C" w14:paraId="4265FFFC" w14:textId="77777777" w:rsidTr="00023C51">
        <w:trPr>
          <w:gridAfter w:val="1"/>
          <w:wAfter w:w="22" w:type="dxa"/>
        </w:trPr>
        <w:tc>
          <w:tcPr>
            <w:tcW w:w="2025" w:type="dxa"/>
          </w:tcPr>
          <w:p w14:paraId="7ADD6B5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1B6D126D" w14:textId="77777777" w:rsidR="00F92128" w:rsidRPr="008F6EB1" w:rsidRDefault="00F92128" w:rsidP="004B683A">
            <w:pPr>
              <w:pStyle w:val="BodyText"/>
              <w:tabs>
                <w:tab w:val="left" w:pos="284"/>
                <w:tab w:val="left" w:pos="567"/>
              </w:tabs>
              <w:spacing w:line="360" w:lineRule="auto"/>
              <w:ind w:left="1063" w:hanging="630"/>
              <w:rPr>
                <w:rFonts w:ascii="Arial" w:hAnsi="Arial" w:cs="Arial"/>
                <w:b w:val="0"/>
                <w:lang w:val="el-GR"/>
              </w:rPr>
            </w:pPr>
          </w:p>
        </w:tc>
        <w:tc>
          <w:tcPr>
            <w:tcW w:w="7244" w:type="dxa"/>
            <w:gridSpan w:val="34"/>
            <w:tcBorders>
              <w:left w:val="nil"/>
            </w:tcBorders>
          </w:tcPr>
          <w:p w14:paraId="42689D44" w14:textId="4C65E61D" w:rsidR="00F92128" w:rsidRPr="008F6EB1" w:rsidRDefault="00F92128" w:rsidP="00E55C02">
            <w:pPr>
              <w:pStyle w:val="BodyText"/>
              <w:tabs>
                <w:tab w:val="left" w:pos="284"/>
              </w:tabs>
              <w:spacing w:line="360" w:lineRule="auto"/>
              <w:ind w:left="1076" w:hanging="560"/>
              <w:rPr>
                <w:rFonts w:ascii="Arial" w:hAnsi="Arial" w:cs="Arial"/>
                <w:b w:val="0"/>
                <w:vertAlign w:val="superscript"/>
                <w:lang w:val="el-GR"/>
              </w:rPr>
            </w:pPr>
            <w:r w:rsidRPr="008F6EB1">
              <w:rPr>
                <w:rFonts w:ascii="Arial" w:hAnsi="Arial" w:cs="Arial"/>
                <w:b w:val="0"/>
                <w:lang w:val="el-GR"/>
              </w:rPr>
              <w:t xml:space="preserve">(στ) </w:t>
            </w:r>
            <w:r w:rsidRPr="008F6EB1">
              <w:rPr>
                <w:rFonts w:ascii="Arial" w:hAnsi="Arial" w:cs="Arial"/>
                <w:b w:val="0"/>
                <w:lang w:val="el-GR"/>
              </w:rPr>
              <w:tab/>
              <w:t xml:space="preserve">η γραπτή ειδοποίηση της Επιτροπής για </w:t>
            </w:r>
            <w:r w:rsidR="00E406A8">
              <w:rPr>
                <w:rFonts w:ascii="Arial" w:hAnsi="Arial" w:cs="Arial"/>
                <w:b w:val="0"/>
                <w:lang w:val="el-GR"/>
              </w:rPr>
              <w:t>εκ</w:t>
            </w:r>
            <w:r w:rsidRPr="008F6EB1">
              <w:rPr>
                <w:rFonts w:ascii="Arial" w:hAnsi="Arial" w:cs="Arial"/>
                <w:b w:val="0"/>
                <w:lang w:val="el-GR"/>
              </w:rPr>
              <w:t xml:space="preserve">κίνηση διαδικασίας εξέτασης πιθανολογούμενων παραβάσεων των </w:t>
            </w:r>
            <w:r w:rsidR="00E059B9">
              <w:rPr>
                <w:rFonts w:ascii="Arial" w:hAnsi="Arial" w:cs="Arial"/>
                <w:b w:val="0"/>
                <w:lang w:val="el-GR"/>
              </w:rPr>
              <w:t xml:space="preserve">διατάξεων των </w:t>
            </w:r>
            <w:r w:rsidRPr="008F6EB1">
              <w:rPr>
                <w:rFonts w:ascii="Arial" w:hAnsi="Arial" w:cs="Arial"/>
                <w:b w:val="0"/>
                <w:lang w:val="el-GR"/>
              </w:rPr>
              <w:t xml:space="preserve">άρθρων 36 έως 39, </w:t>
            </w:r>
            <w:r w:rsidR="00E059B9">
              <w:rPr>
                <w:rFonts w:ascii="Arial" w:hAnsi="Arial" w:cs="Arial"/>
                <w:b w:val="0"/>
                <w:lang w:val="el-GR"/>
              </w:rPr>
              <w:t xml:space="preserve">σύμφωνα με τις διατάξεις </w:t>
            </w:r>
            <w:r w:rsidRPr="008F6EB1">
              <w:rPr>
                <w:rFonts w:ascii="Arial" w:hAnsi="Arial" w:cs="Arial"/>
                <w:b w:val="0"/>
                <w:lang w:val="el-GR"/>
              </w:rPr>
              <w:t>του άρθρου 19.</w:t>
            </w:r>
          </w:p>
        </w:tc>
      </w:tr>
      <w:tr w:rsidR="00F92128" w:rsidRPr="00F5040C" w14:paraId="24337065" w14:textId="77777777" w:rsidTr="00023C51">
        <w:trPr>
          <w:gridAfter w:val="1"/>
          <w:wAfter w:w="22" w:type="dxa"/>
        </w:trPr>
        <w:tc>
          <w:tcPr>
            <w:tcW w:w="2025" w:type="dxa"/>
          </w:tcPr>
          <w:p w14:paraId="5E1A4EE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2528E8C" w14:textId="77777777" w:rsidR="00F92128" w:rsidRPr="008F6EB1" w:rsidRDefault="00F92128" w:rsidP="004B683A">
            <w:pPr>
              <w:pStyle w:val="BodyText"/>
              <w:tabs>
                <w:tab w:val="left" w:pos="284"/>
                <w:tab w:val="left" w:pos="567"/>
              </w:tabs>
              <w:spacing w:line="360" w:lineRule="auto"/>
              <w:rPr>
                <w:rFonts w:ascii="Arial" w:hAnsi="Arial" w:cs="Arial"/>
                <w:b w:val="0"/>
                <w:vertAlign w:val="superscript"/>
                <w:lang w:val="el-GR"/>
              </w:rPr>
            </w:pPr>
          </w:p>
        </w:tc>
      </w:tr>
      <w:tr w:rsidR="00F92128" w:rsidRPr="00F5040C" w14:paraId="06BAF883" w14:textId="77777777" w:rsidTr="00023C51">
        <w:trPr>
          <w:gridAfter w:val="1"/>
          <w:wAfter w:w="22" w:type="dxa"/>
        </w:trPr>
        <w:tc>
          <w:tcPr>
            <w:tcW w:w="2025" w:type="dxa"/>
          </w:tcPr>
          <w:p w14:paraId="646B9CD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F6DEA1C" w14:textId="3653528E" w:rsidR="00F92128" w:rsidRPr="008F6EB1" w:rsidRDefault="00F92128" w:rsidP="00C94AE3">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C94AE3">
              <w:rPr>
                <w:rFonts w:ascii="Arial" w:hAnsi="Arial" w:cs="Arial"/>
                <w:b w:val="0"/>
                <w:lang w:val="el-GR"/>
              </w:rPr>
              <w:tab/>
            </w:r>
            <w:r w:rsidRPr="008F6EB1">
              <w:rPr>
                <w:rFonts w:ascii="Arial" w:hAnsi="Arial" w:cs="Arial"/>
                <w:b w:val="0"/>
                <w:lang w:val="el-GR"/>
              </w:rPr>
              <w:t>(4)</w:t>
            </w:r>
            <w:r w:rsidR="00C94AE3">
              <w:rPr>
                <w:rFonts w:ascii="Arial" w:hAnsi="Arial" w:cs="Arial"/>
                <w:b w:val="0"/>
                <w:lang w:val="el-GR"/>
              </w:rPr>
              <w:tab/>
            </w:r>
            <w:r w:rsidRPr="008F6EB1">
              <w:rPr>
                <w:rFonts w:ascii="Arial" w:hAnsi="Arial" w:cs="Arial"/>
                <w:b w:val="0"/>
                <w:lang w:val="el-GR"/>
              </w:rPr>
              <w:t>Η προθεσμία αρχίζει εκ νέου μετά από κάθε διακοπή που προβλέπεται στο εδάφιο (3)</w:t>
            </w:r>
            <w:r w:rsidR="000637BA">
              <w:rPr>
                <w:rFonts w:ascii="Arial" w:hAnsi="Arial" w:cs="Arial"/>
                <w:b w:val="0"/>
                <w:lang w:val="el-GR"/>
              </w:rPr>
              <w:t xml:space="preserve"> και</w:t>
            </w:r>
            <w:r w:rsidRPr="008F6EB1">
              <w:rPr>
                <w:rFonts w:ascii="Arial" w:hAnsi="Arial" w:cs="Arial"/>
                <w:b w:val="0"/>
                <w:lang w:val="el-GR"/>
              </w:rPr>
              <w:t xml:space="preserve"> η παραγραφή επέρχεται το αργότερο την ημέρα παρέλευσης προθεσμίας ίσης µε το διπλάσιο της προθεσμίας παραγραφής, υπό την προϋπόθεση ότι η Επιτροπή δεν έχει επιβάλει διοικητικό πρόστιμο</w:t>
            </w:r>
            <w:r w:rsidR="00FD13BC">
              <w:rPr>
                <w:rFonts w:ascii="Arial" w:hAnsi="Arial" w:cs="Arial"/>
                <w:b w:val="0"/>
                <w:lang w:val="el-GR"/>
              </w:rPr>
              <w:t>,</w:t>
            </w:r>
            <w:r w:rsidR="000637BA">
              <w:rPr>
                <w:rFonts w:ascii="Arial" w:hAnsi="Arial" w:cs="Arial"/>
                <w:b w:val="0"/>
                <w:lang w:val="el-GR"/>
              </w:rPr>
              <w:t xml:space="preserve"> και</w:t>
            </w:r>
            <w:r w:rsidRPr="008F6EB1">
              <w:rPr>
                <w:rFonts w:ascii="Arial" w:hAnsi="Arial" w:cs="Arial"/>
                <w:b w:val="0"/>
                <w:lang w:val="el-GR"/>
              </w:rPr>
              <w:t xml:space="preserve"> παρατείνεται κατά χρονικό </w:t>
            </w:r>
            <w:r w:rsidRPr="008F6EB1">
              <w:rPr>
                <w:rFonts w:ascii="Arial" w:hAnsi="Arial" w:cs="Arial"/>
                <w:b w:val="0"/>
                <w:lang w:val="el-GR"/>
              </w:rPr>
              <w:lastRenderedPageBreak/>
              <w:t>διάστημα ίσο µε το</w:t>
            </w:r>
            <w:r w:rsidR="00E55349">
              <w:rPr>
                <w:rFonts w:ascii="Arial" w:hAnsi="Arial" w:cs="Arial"/>
                <w:b w:val="0"/>
                <w:lang w:val="el-GR"/>
              </w:rPr>
              <w:t>ν</w:t>
            </w:r>
            <w:r w:rsidRPr="008F6EB1">
              <w:rPr>
                <w:rFonts w:ascii="Arial" w:hAnsi="Arial" w:cs="Arial"/>
                <w:b w:val="0"/>
                <w:lang w:val="el-GR"/>
              </w:rPr>
              <w:t xml:space="preserve"> χρόνο αναστολής της παραγραφής </w:t>
            </w:r>
            <w:r w:rsidR="00E406A8">
              <w:rPr>
                <w:rFonts w:ascii="Arial" w:hAnsi="Arial" w:cs="Arial"/>
                <w:b w:val="0"/>
                <w:lang w:val="el-GR"/>
              </w:rPr>
              <w:t>σύμφωνα με τις διατάξεις του εδαφίου</w:t>
            </w:r>
            <w:r w:rsidRPr="008F6EB1">
              <w:rPr>
                <w:rFonts w:ascii="Arial" w:hAnsi="Arial" w:cs="Arial"/>
                <w:b w:val="0"/>
                <w:lang w:val="el-GR"/>
              </w:rPr>
              <w:t xml:space="preserve"> (6).</w:t>
            </w:r>
          </w:p>
        </w:tc>
      </w:tr>
      <w:tr w:rsidR="00F92128" w:rsidRPr="00F5040C" w14:paraId="18B1EF78" w14:textId="77777777" w:rsidTr="00023C51">
        <w:trPr>
          <w:gridAfter w:val="1"/>
          <w:wAfter w:w="22" w:type="dxa"/>
        </w:trPr>
        <w:tc>
          <w:tcPr>
            <w:tcW w:w="2025" w:type="dxa"/>
          </w:tcPr>
          <w:p w14:paraId="4DDC5FE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A570D9D"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EC56A48" w14:textId="77777777" w:rsidTr="00023C51">
        <w:trPr>
          <w:gridAfter w:val="1"/>
          <w:wAfter w:w="22" w:type="dxa"/>
        </w:trPr>
        <w:tc>
          <w:tcPr>
            <w:tcW w:w="2025" w:type="dxa"/>
          </w:tcPr>
          <w:p w14:paraId="7D3C813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5371FA3" w14:textId="14F3B2AC" w:rsidR="00F92128" w:rsidRPr="008F6EB1" w:rsidRDefault="00F92128" w:rsidP="00C94AE3">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C94AE3">
              <w:rPr>
                <w:rFonts w:ascii="Arial" w:hAnsi="Arial" w:cs="Arial"/>
                <w:b w:val="0"/>
                <w:lang w:val="el-GR"/>
              </w:rPr>
              <w:tab/>
            </w:r>
            <w:r w:rsidRPr="008F6EB1">
              <w:rPr>
                <w:rFonts w:ascii="Arial" w:hAnsi="Arial" w:cs="Arial"/>
                <w:b w:val="0"/>
                <w:lang w:val="el-GR"/>
              </w:rPr>
              <w:t>(5)</w:t>
            </w:r>
            <w:r w:rsidR="00C94AE3">
              <w:rPr>
                <w:rFonts w:ascii="Arial" w:hAnsi="Arial" w:cs="Arial"/>
                <w:b w:val="0"/>
                <w:lang w:val="el-GR"/>
              </w:rPr>
              <w:tab/>
            </w:r>
            <w:r w:rsidRPr="008F6EB1">
              <w:rPr>
                <w:rFonts w:ascii="Arial" w:hAnsi="Arial" w:cs="Arial"/>
                <w:b w:val="0"/>
                <w:lang w:val="el-GR"/>
              </w:rPr>
              <w:t xml:space="preserve">Η </w:t>
            </w:r>
            <w:r w:rsidR="002A7A5E">
              <w:rPr>
                <w:rFonts w:ascii="Arial" w:hAnsi="Arial" w:cs="Arial"/>
                <w:b w:val="0"/>
                <w:lang w:val="el-GR"/>
              </w:rPr>
              <w:t xml:space="preserve">προβλεπόμενη </w:t>
            </w:r>
            <w:r w:rsidRPr="008F6EB1">
              <w:rPr>
                <w:rFonts w:ascii="Arial" w:hAnsi="Arial" w:cs="Arial"/>
                <w:b w:val="0"/>
                <w:lang w:val="el-GR"/>
              </w:rPr>
              <w:t>προθεσμία για την επιβολή διοικητικών προστίμων αναστέλλεται για όσο καιρό η απόφαση της Επιτροπής αποτελεί αντικείμενο εκκρεμούσας διαδικασίας ενώπιον του Αν</w:t>
            </w:r>
            <w:r w:rsidR="000637BA">
              <w:rPr>
                <w:rFonts w:ascii="Arial" w:hAnsi="Arial" w:cs="Arial"/>
                <w:b w:val="0"/>
                <w:lang w:val="el-GR"/>
              </w:rPr>
              <w:t>ωτά</w:t>
            </w:r>
            <w:r w:rsidRPr="008F6EB1">
              <w:rPr>
                <w:rFonts w:ascii="Arial" w:hAnsi="Arial" w:cs="Arial"/>
                <w:b w:val="0"/>
                <w:lang w:val="el-GR"/>
              </w:rPr>
              <w:t>του</w:t>
            </w:r>
            <w:r w:rsidR="000637BA">
              <w:rPr>
                <w:rFonts w:ascii="Arial" w:hAnsi="Arial" w:cs="Arial"/>
                <w:b w:val="0"/>
                <w:lang w:val="el-GR"/>
              </w:rPr>
              <w:t xml:space="preserve"> Δικαστηρίου</w:t>
            </w:r>
            <w:r w:rsidRPr="008F6EB1">
              <w:rPr>
                <w:rFonts w:ascii="Arial" w:hAnsi="Arial" w:cs="Arial"/>
                <w:b w:val="0"/>
                <w:lang w:val="el-GR"/>
              </w:rPr>
              <w:t xml:space="preserve"> ή </w:t>
            </w:r>
            <w:r w:rsidR="000637BA">
              <w:rPr>
                <w:rFonts w:ascii="Arial" w:hAnsi="Arial" w:cs="Arial"/>
                <w:b w:val="0"/>
                <w:lang w:val="el-GR"/>
              </w:rPr>
              <w:t xml:space="preserve">του </w:t>
            </w:r>
            <w:r w:rsidRPr="008F6EB1">
              <w:rPr>
                <w:rFonts w:ascii="Arial" w:hAnsi="Arial" w:cs="Arial"/>
                <w:b w:val="0"/>
                <w:lang w:val="el-GR"/>
              </w:rPr>
              <w:t>Διοικητικού Δικαστηρίου.</w:t>
            </w:r>
          </w:p>
        </w:tc>
      </w:tr>
      <w:tr w:rsidR="00F92128" w:rsidRPr="00F5040C" w14:paraId="1F0EC7B8" w14:textId="77777777" w:rsidTr="00023C51">
        <w:trPr>
          <w:gridAfter w:val="1"/>
          <w:wAfter w:w="22" w:type="dxa"/>
        </w:trPr>
        <w:tc>
          <w:tcPr>
            <w:tcW w:w="2025" w:type="dxa"/>
          </w:tcPr>
          <w:p w14:paraId="768B439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7ACE66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24BEA111" w14:textId="77777777" w:rsidTr="00023C51">
        <w:trPr>
          <w:gridAfter w:val="1"/>
          <w:wAfter w:w="22" w:type="dxa"/>
        </w:trPr>
        <w:tc>
          <w:tcPr>
            <w:tcW w:w="2025" w:type="dxa"/>
          </w:tcPr>
          <w:p w14:paraId="1510A55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AA345EE" w14:textId="7473EBB4" w:rsidR="00F92128" w:rsidRPr="008F6EB1" w:rsidRDefault="00F92128" w:rsidP="0004385D">
            <w:pPr>
              <w:pStyle w:val="BodyText"/>
              <w:tabs>
                <w:tab w:val="left" w:pos="416"/>
                <w:tab w:val="left" w:pos="702"/>
                <w:tab w:val="left" w:pos="841"/>
                <w:tab w:val="left" w:pos="1248"/>
              </w:tabs>
              <w:spacing w:line="360" w:lineRule="auto"/>
              <w:ind w:left="1262" w:hanging="1262"/>
              <w:rPr>
                <w:rFonts w:ascii="Arial" w:hAnsi="Arial" w:cs="Arial"/>
                <w:b w:val="0"/>
                <w:lang w:val="el-GR"/>
              </w:rPr>
            </w:pPr>
            <w:r w:rsidRPr="008F6EB1">
              <w:rPr>
                <w:rFonts w:ascii="Arial" w:hAnsi="Arial" w:cs="Arial"/>
                <w:b w:val="0"/>
                <w:lang w:val="el-GR"/>
              </w:rPr>
              <w:t xml:space="preserve">   </w:t>
            </w:r>
            <w:r w:rsidR="00C94AE3">
              <w:rPr>
                <w:rFonts w:ascii="Arial" w:hAnsi="Arial" w:cs="Arial"/>
                <w:b w:val="0"/>
                <w:lang w:val="el-GR"/>
              </w:rPr>
              <w:tab/>
            </w:r>
            <w:r w:rsidRPr="008F6EB1">
              <w:rPr>
                <w:rFonts w:ascii="Arial" w:hAnsi="Arial" w:cs="Arial"/>
                <w:b w:val="0"/>
                <w:lang w:val="el-GR"/>
              </w:rPr>
              <w:t xml:space="preserve">(6)(α) </w:t>
            </w:r>
            <w:r w:rsidR="00C94AE3">
              <w:rPr>
                <w:rFonts w:ascii="Arial" w:hAnsi="Arial" w:cs="Arial"/>
                <w:b w:val="0"/>
                <w:lang w:val="el-GR"/>
              </w:rPr>
              <w:tab/>
            </w:r>
            <w:r w:rsidRPr="008F6EB1">
              <w:rPr>
                <w:rFonts w:ascii="Arial" w:hAnsi="Arial" w:cs="Arial"/>
                <w:b w:val="0"/>
                <w:lang w:val="el-GR"/>
              </w:rPr>
              <w:t>Τηρουμέν</w:t>
            </w:r>
            <w:r w:rsidR="000637BA">
              <w:rPr>
                <w:rFonts w:ascii="Arial" w:hAnsi="Arial" w:cs="Arial"/>
                <w:b w:val="0"/>
                <w:lang w:val="el-GR"/>
              </w:rPr>
              <w:t>ων των διατάξεων</w:t>
            </w:r>
            <w:r w:rsidRPr="008F6EB1">
              <w:rPr>
                <w:rFonts w:ascii="Arial" w:hAnsi="Arial" w:cs="Arial"/>
                <w:b w:val="0"/>
                <w:lang w:val="el-GR"/>
              </w:rPr>
              <w:t xml:space="preserve"> του εδαφίου (3), η προθεσμία διακόπτεται για όσο διάστημα εκκρεμεί έρευνα για την εφαρμογή τ</w:t>
            </w:r>
            <w:r w:rsidR="000637BA">
              <w:rPr>
                <w:rFonts w:ascii="Arial" w:hAnsi="Arial" w:cs="Arial"/>
                <w:b w:val="0"/>
                <w:lang w:val="el-GR"/>
              </w:rPr>
              <w:t>ου</w:t>
            </w:r>
            <w:r w:rsidRPr="008F6EB1">
              <w:rPr>
                <w:rFonts w:ascii="Arial" w:hAnsi="Arial" w:cs="Arial"/>
                <w:b w:val="0"/>
                <w:lang w:val="el-GR"/>
              </w:rPr>
              <w:t xml:space="preserve"> Άρθρ</w:t>
            </w:r>
            <w:r w:rsidR="000637BA">
              <w:rPr>
                <w:rFonts w:ascii="Arial" w:hAnsi="Arial" w:cs="Arial"/>
                <w:b w:val="0"/>
                <w:lang w:val="el-GR"/>
              </w:rPr>
              <w:t>ου</w:t>
            </w:r>
            <w:r w:rsidRPr="008F6EB1">
              <w:rPr>
                <w:rFonts w:ascii="Arial" w:hAnsi="Arial" w:cs="Arial"/>
                <w:b w:val="0"/>
                <w:lang w:val="el-GR"/>
              </w:rPr>
              <w:t xml:space="preserve"> 101 ΣΛΕΕ και/ή</w:t>
            </w:r>
            <w:r w:rsidR="000637BA">
              <w:rPr>
                <w:rFonts w:ascii="Arial" w:hAnsi="Arial" w:cs="Arial"/>
                <w:b w:val="0"/>
                <w:lang w:val="el-GR"/>
              </w:rPr>
              <w:t xml:space="preserve"> του Άρθρου</w:t>
            </w:r>
            <w:r w:rsidRPr="008F6EB1">
              <w:rPr>
                <w:rFonts w:ascii="Arial" w:hAnsi="Arial" w:cs="Arial"/>
                <w:b w:val="0"/>
                <w:lang w:val="el-GR"/>
              </w:rPr>
              <w:t xml:space="preserve"> 102 ΣΛΕΕ ενώπιον Αρχής Ανταγωνισμού ή της Ευρωπαϊκής Επιτροπής σχετικά με παράβαση που αφορά την ίδια συμφωνία, απόφαση ένωσης επιχειρήσεων ή εναρμονισμένη πρακτική ή άλλη συμπεριφορά απαγορευμένη από </w:t>
            </w:r>
            <w:r w:rsidR="00395912">
              <w:rPr>
                <w:rFonts w:ascii="Arial" w:hAnsi="Arial" w:cs="Arial"/>
                <w:b w:val="0"/>
                <w:lang w:val="el-GR"/>
              </w:rPr>
              <w:t>τις διατάξεις του</w:t>
            </w:r>
            <w:r w:rsidRPr="008F6EB1">
              <w:rPr>
                <w:rFonts w:ascii="Arial" w:hAnsi="Arial" w:cs="Arial"/>
                <w:b w:val="0"/>
                <w:lang w:val="el-GR"/>
              </w:rPr>
              <w:t xml:space="preserve"> Άρθρ</w:t>
            </w:r>
            <w:r w:rsidR="000637BA">
              <w:rPr>
                <w:rFonts w:ascii="Arial" w:hAnsi="Arial" w:cs="Arial"/>
                <w:b w:val="0"/>
                <w:lang w:val="el-GR"/>
              </w:rPr>
              <w:t>ο</w:t>
            </w:r>
            <w:r w:rsidR="00395912">
              <w:rPr>
                <w:rFonts w:ascii="Arial" w:hAnsi="Arial" w:cs="Arial"/>
                <w:b w:val="0"/>
                <w:lang w:val="el-GR"/>
              </w:rPr>
              <w:t>υ</w:t>
            </w:r>
            <w:r w:rsidRPr="008F6EB1">
              <w:rPr>
                <w:rFonts w:ascii="Arial" w:hAnsi="Arial" w:cs="Arial"/>
                <w:b w:val="0"/>
                <w:lang w:val="el-GR"/>
              </w:rPr>
              <w:t xml:space="preserve"> 101 ΣΛΕΕ και/ή</w:t>
            </w:r>
            <w:r w:rsidR="000637BA" w:rsidRPr="008F6EB1">
              <w:rPr>
                <w:rFonts w:ascii="Arial" w:hAnsi="Arial" w:cs="Arial"/>
                <w:b w:val="0"/>
                <w:lang w:val="el-GR"/>
              </w:rPr>
              <w:t xml:space="preserve"> τ</w:t>
            </w:r>
            <w:r w:rsidR="000637BA">
              <w:rPr>
                <w:rFonts w:ascii="Arial" w:hAnsi="Arial" w:cs="Arial"/>
                <w:b w:val="0"/>
                <w:lang w:val="el-GR"/>
              </w:rPr>
              <w:t>ο</w:t>
            </w:r>
            <w:r w:rsidR="00395912">
              <w:rPr>
                <w:rFonts w:ascii="Arial" w:hAnsi="Arial" w:cs="Arial"/>
                <w:b w:val="0"/>
                <w:lang w:val="el-GR"/>
              </w:rPr>
              <w:t>υ</w:t>
            </w:r>
            <w:r w:rsidR="000637BA" w:rsidRPr="008F6EB1">
              <w:rPr>
                <w:rFonts w:ascii="Arial" w:hAnsi="Arial" w:cs="Arial"/>
                <w:b w:val="0"/>
                <w:lang w:val="el-GR"/>
              </w:rPr>
              <w:t xml:space="preserve"> Άρθρ</w:t>
            </w:r>
            <w:r w:rsidR="000637BA">
              <w:rPr>
                <w:rFonts w:ascii="Arial" w:hAnsi="Arial" w:cs="Arial"/>
                <w:b w:val="0"/>
                <w:lang w:val="el-GR"/>
              </w:rPr>
              <w:t>ο</w:t>
            </w:r>
            <w:r w:rsidR="00395912">
              <w:rPr>
                <w:rFonts w:ascii="Arial" w:hAnsi="Arial" w:cs="Arial"/>
                <w:b w:val="0"/>
                <w:lang w:val="el-GR"/>
              </w:rPr>
              <w:t>υ</w:t>
            </w:r>
            <w:r w:rsidRPr="008F6EB1">
              <w:rPr>
                <w:rFonts w:ascii="Arial" w:hAnsi="Arial" w:cs="Arial"/>
                <w:b w:val="0"/>
                <w:lang w:val="el-GR"/>
              </w:rPr>
              <w:t xml:space="preserve"> 102 ΣΛΕΕ</w:t>
            </w:r>
            <w:r w:rsidR="000637BA">
              <w:rPr>
                <w:rFonts w:ascii="Arial" w:hAnsi="Arial" w:cs="Arial"/>
                <w:b w:val="0"/>
                <w:lang w:val="el-GR"/>
              </w:rPr>
              <w:t>:</w:t>
            </w:r>
          </w:p>
        </w:tc>
      </w:tr>
      <w:tr w:rsidR="000637BA" w:rsidRPr="00F5040C" w14:paraId="22CE7DF1" w14:textId="77777777" w:rsidTr="00023C51">
        <w:trPr>
          <w:gridAfter w:val="1"/>
          <w:wAfter w:w="22" w:type="dxa"/>
        </w:trPr>
        <w:tc>
          <w:tcPr>
            <w:tcW w:w="2025" w:type="dxa"/>
          </w:tcPr>
          <w:p w14:paraId="4035C857" w14:textId="77777777" w:rsidR="000637BA" w:rsidRPr="005205ED" w:rsidRDefault="000637BA"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A53902A" w14:textId="77777777" w:rsidR="000637BA" w:rsidRPr="008F6EB1" w:rsidRDefault="000637BA" w:rsidP="0004385D">
            <w:pPr>
              <w:pStyle w:val="BodyText"/>
              <w:tabs>
                <w:tab w:val="left" w:pos="416"/>
                <w:tab w:val="left" w:pos="702"/>
                <w:tab w:val="left" w:pos="841"/>
                <w:tab w:val="left" w:pos="1248"/>
              </w:tabs>
              <w:spacing w:line="360" w:lineRule="auto"/>
              <w:ind w:left="1262" w:hanging="1262"/>
              <w:rPr>
                <w:rFonts w:ascii="Arial" w:hAnsi="Arial" w:cs="Arial"/>
                <w:b w:val="0"/>
                <w:lang w:val="el-GR"/>
              </w:rPr>
            </w:pPr>
          </w:p>
        </w:tc>
      </w:tr>
      <w:tr w:rsidR="000637BA" w:rsidRPr="00F5040C" w14:paraId="04790505" w14:textId="77777777" w:rsidTr="00023C51">
        <w:trPr>
          <w:gridAfter w:val="1"/>
          <w:wAfter w:w="22" w:type="dxa"/>
        </w:trPr>
        <w:tc>
          <w:tcPr>
            <w:tcW w:w="2025" w:type="dxa"/>
          </w:tcPr>
          <w:p w14:paraId="66C2427E" w14:textId="77777777" w:rsidR="000637BA" w:rsidRPr="005205ED" w:rsidRDefault="000637BA"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57DC19A" w14:textId="57A892E8" w:rsidR="000637BA" w:rsidRPr="008F6EB1" w:rsidRDefault="000637BA" w:rsidP="006B3BA9">
            <w:pPr>
              <w:pStyle w:val="BodyText"/>
              <w:tabs>
                <w:tab w:val="left" w:pos="416"/>
                <w:tab w:val="left" w:pos="702"/>
                <w:tab w:val="left" w:pos="841"/>
                <w:tab w:val="left" w:pos="1248"/>
                <w:tab w:val="left" w:pos="1875"/>
              </w:tabs>
              <w:spacing w:line="360" w:lineRule="auto"/>
              <w:ind w:left="1262" w:hanging="1262"/>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sidR="006B3BA9">
              <w:rPr>
                <w:rFonts w:ascii="Arial" w:hAnsi="Arial" w:cs="Arial"/>
                <w:b w:val="0"/>
                <w:lang w:val="el-GR"/>
              </w:rPr>
              <w:tab/>
            </w:r>
            <w:r>
              <w:rPr>
                <w:rFonts w:ascii="Arial" w:hAnsi="Arial" w:cs="Arial"/>
                <w:b w:val="0"/>
                <w:lang w:val="el-GR"/>
              </w:rPr>
              <w:t>Νοείται ότι, η</w:t>
            </w:r>
            <w:r w:rsidRPr="008F6EB1">
              <w:rPr>
                <w:rFonts w:ascii="Arial" w:hAnsi="Arial" w:cs="Arial"/>
                <w:b w:val="0"/>
                <w:lang w:val="el-GR"/>
              </w:rPr>
              <w:t xml:space="preserve"> διακοπή της παραγραφής επέρχεται από την κοινοποίηση του πρώτου επίσημου μέτρου έρευνας σε μ</w:t>
            </w:r>
            <w:r>
              <w:rPr>
                <w:rFonts w:ascii="Arial" w:hAnsi="Arial" w:cs="Arial"/>
                <w:b w:val="0"/>
                <w:lang w:val="el-GR"/>
              </w:rPr>
              <w:t>ί</w:t>
            </w:r>
            <w:r w:rsidRPr="008F6EB1">
              <w:rPr>
                <w:rFonts w:ascii="Arial" w:hAnsi="Arial" w:cs="Arial"/>
                <w:b w:val="0"/>
                <w:lang w:val="el-GR"/>
              </w:rPr>
              <w:t>α τουλάχιστον εκ των επιχειρήσεων ή ενώσεων επιχειρήσεων που αποτελούν αντικείμενο της διαδικασίας έρευνας.</w:t>
            </w:r>
          </w:p>
        </w:tc>
      </w:tr>
      <w:tr w:rsidR="00F92128" w:rsidRPr="00F5040C" w14:paraId="4EAE59EA" w14:textId="77777777" w:rsidTr="00023C51">
        <w:trPr>
          <w:gridAfter w:val="1"/>
          <w:wAfter w:w="22" w:type="dxa"/>
        </w:trPr>
        <w:tc>
          <w:tcPr>
            <w:tcW w:w="2025" w:type="dxa"/>
          </w:tcPr>
          <w:p w14:paraId="31C23CA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39D901D" w14:textId="77777777" w:rsidR="00F92128" w:rsidRPr="008F6EB1" w:rsidRDefault="00F92128" w:rsidP="004B683A">
            <w:pPr>
              <w:pStyle w:val="BodyText"/>
              <w:tabs>
                <w:tab w:val="left" w:pos="284"/>
                <w:tab w:val="left" w:pos="567"/>
              </w:tabs>
              <w:spacing w:line="360" w:lineRule="auto"/>
              <w:ind w:left="181"/>
              <w:rPr>
                <w:rFonts w:ascii="Arial" w:hAnsi="Arial" w:cs="Arial"/>
                <w:b w:val="0"/>
                <w:lang w:val="el-GR"/>
              </w:rPr>
            </w:pPr>
          </w:p>
        </w:tc>
      </w:tr>
      <w:tr w:rsidR="00F92128" w:rsidRPr="00F5040C" w14:paraId="359799FB" w14:textId="77777777" w:rsidTr="00023C51">
        <w:trPr>
          <w:gridAfter w:val="1"/>
          <w:wAfter w:w="22" w:type="dxa"/>
        </w:trPr>
        <w:tc>
          <w:tcPr>
            <w:tcW w:w="2025" w:type="dxa"/>
          </w:tcPr>
          <w:p w14:paraId="11BC346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C326D4A" w14:textId="3B0D0D04" w:rsidR="00F92128" w:rsidRPr="008F6EB1" w:rsidRDefault="0004385D" w:rsidP="0004385D">
            <w:pPr>
              <w:pStyle w:val="BodyText"/>
              <w:tabs>
                <w:tab w:val="left" w:pos="416"/>
                <w:tab w:val="left" w:pos="702"/>
                <w:tab w:val="left" w:pos="841"/>
                <w:tab w:val="left" w:pos="1248"/>
              </w:tabs>
              <w:spacing w:line="360" w:lineRule="auto"/>
              <w:ind w:left="1262" w:hanging="1262"/>
              <w:rPr>
                <w:rFonts w:ascii="Arial" w:hAnsi="Arial" w:cs="Arial"/>
                <w:b w:val="0"/>
                <w:lang w:val="el-GR"/>
              </w:rPr>
            </w:pPr>
            <w:r>
              <w:rPr>
                <w:rFonts w:ascii="Arial" w:hAnsi="Arial" w:cs="Arial"/>
                <w:b w:val="0"/>
                <w:lang w:val="el-GR"/>
              </w:rPr>
              <w:tab/>
            </w:r>
            <w:r>
              <w:rPr>
                <w:rFonts w:ascii="Arial" w:hAnsi="Arial" w:cs="Arial"/>
                <w:b w:val="0"/>
                <w:lang w:val="el-GR"/>
              </w:rPr>
              <w:tab/>
            </w:r>
            <w:r w:rsidR="00F92128" w:rsidRPr="008F6EB1">
              <w:rPr>
                <w:rFonts w:ascii="Arial" w:hAnsi="Arial" w:cs="Arial"/>
                <w:b w:val="0"/>
                <w:lang w:val="el-GR"/>
              </w:rPr>
              <w:t xml:space="preserve">(β) </w:t>
            </w:r>
            <w:r>
              <w:rPr>
                <w:rFonts w:ascii="Arial" w:hAnsi="Arial" w:cs="Arial"/>
                <w:b w:val="0"/>
                <w:lang w:val="el-GR"/>
              </w:rPr>
              <w:tab/>
            </w:r>
            <w:r w:rsidR="00F92128" w:rsidRPr="008F6EB1">
              <w:rPr>
                <w:rFonts w:ascii="Arial" w:hAnsi="Arial" w:cs="Arial"/>
                <w:b w:val="0"/>
                <w:lang w:val="el-GR"/>
              </w:rPr>
              <w:t xml:space="preserve">Η διακοπή ή αναστολή παύει την ημέρα κατά την οποία </w:t>
            </w:r>
            <w:r w:rsidR="006D59D4">
              <w:rPr>
                <w:rFonts w:ascii="Arial" w:hAnsi="Arial" w:cs="Arial"/>
                <w:b w:val="0"/>
                <w:lang w:val="el-GR"/>
              </w:rPr>
              <w:t xml:space="preserve">η </w:t>
            </w:r>
            <w:r w:rsidR="00F92128" w:rsidRPr="008F6EB1">
              <w:rPr>
                <w:rFonts w:ascii="Arial" w:hAnsi="Arial" w:cs="Arial"/>
                <w:b w:val="0"/>
                <w:lang w:val="el-GR"/>
              </w:rPr>
              <w:t xml:space="preserve">Αρχή Ανταγωνισμού ή η Ευρωπαϊκή Επιτροπή περατώνει τη διαδικασία εφαρμογής των </w:t>
            </w:r>
            <w:r w:rsidR="000637BA">
              <w:rPr>
                <w:rFonts w:ascii="Arial" w:hAnsi="Arial" w:cs="Arial"/>
                <w:b w:val="0"/>
                <w:lang w:val="el-GR"/>
              </w:rPr>
              <w:t>διατάξεων</w:t>
            </w:r>
            <w:r w:rsidR="00F92128" w:rsidRPr="008F6EB1">
              <w:rPr>
                <w:rFonts w:ascii="Arial" w:hAnsi="Arial" w:cs="Arial"/>
                <w:b w:val="0"/>
                <w:lang w:val="el-GR"/>
              </w:rPr>
              <w:t xml:space="preserve"> του </w:t>
            </w:r>
            <w:r w:rsidR="000637BA">
              <w:rPr>
                <w:rFonts w:ascii="Arial" w:hAnsi="Arial" w:cs="Arial"/>
                <w:b w:val="0"/>
                <w:lang w:val="el-GR"/>
              </w:rPr>
              <w:t xml:space="preserve">παρόντος </w:t>
            </w:r>
            <w:r w:rsidR="00F92128" w:rsidRPr="008F6EB1">
              <w:rPr>
                <w:rFonts w:ascii="Arial" w:hAnsi="Arial" w:cs="Arial"/>
                <w:b w:val="0"/>
                <w:lang w:val="el-GR"/>
              </w:rPr>
              <w:t xml:space="preserve">Νόμου και </w:t>
            </w:r>
            <w:r w:rsidR="000637BA">
              <w:rPr>
                <w:rFonts w:ascii="Arial" w:hAnsi="Arial" w:cs="Arial"/>
                <w:b w:val="0"/>
                <w:lang w:val="el-GR"/>
              </w:rPr>
              <w:t>του Άρθρου</w:t>
            </w:r>
            <w:r w:rsidR="00F92128" w:rsidRPr="008F6EB1">
              <w:rPr>
                <w:rFonts w:ascii="Arial" w:hAnsi="Arial" w:cs="Arial"/>
                <w:b w:val="0"/>
                <w:lang w:val="el-GR"/>
              </w:rPr>
              <w:t xml:space="preserve"> 101 ΣΛΕΕ ή/και</w:t>
            </w:r>
            <w:r w:rsidR="000637BA">
              <w:rPr>
                <w:rFonts w:ascii="Arial" w:hAnsi="Arial" w:cs="Arial"/>
                <w:b w:val="0"/>
                <w:lang w:val="el-GR"/>
              </w:rPr>
              <w:t xml:space="preserve"> του Άρθρου</w:t>
            </w:r>
            <w:r w:rsidR="00F92128" w:rsidRPr="008F6EB1">
              <w:rPr>
                <w:rFonts w:ascii="Arial" w:hAnsi="Arial" w:cs="Arial"/>
                <w:b w:val="0"/>
                <w:lang w:val="el-GR"/>
              </w:rPr>
              <w:t xml:space="preserve"> 102 ΣΛΕΕ.</w:t>
            </w:r>
          </w:p>
        </w:tc>
      </w:tr>
      <w:tr w:rsidR="00F92128" w:rsidRPr="00F5040C" w14:paraId="40E67037" w14:textId="77777777" w:rsidTr="00023C51">
        <w:trPr>
          <w:gridAfter w:val="1"/>
          <w:wAfter w:w="22" w:type="dxa"/>
        </w:trPr>
        <w:tc>
          <w:tcPr>
            <w:tcW w:w="2025" w:type="dxa"/>
          </w:tcPr>
          <w:p w14:paraId="13FB13D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2340667" w14:textId="77777777" w:rsidR="00F92128" w:rsidRPr="008F6EB1" w:rsidRDefault="00F92128" w:rsidP="004B683A">
            <w:pPr>
              <w:pStyle w:val="BodyText"/>
              <w:keepNext/>
              <w:tabs>
                <w:tab w:val="left" w:pos="284"/>
                <w:tab w:val="left" w:pos="567"/>
              </w:tabs>
              <w:spacing w:line="360" w:lineRule="auto"/>
              <w:rPr>
                <w:rFonts w:ascii="Arial" w:hAnsi="Arial" w:cs="Arial"/>
                <w:b w:val="0"/>
                <w:lang w:val="el-GR"/>
              </w:rPr>
            </w:pPr>
          </w:p>
        </w:tc>
      </w:tr>
      <w:tr w:rsidR="00F92128" w:rsidRPr="00F5040C" w14:paraId="20A824E6" w14:textId="77777777" w:rsidTr="00023C51">
        <w:trPr>
          <w:gridAfter w:val="1"/>
          <w:wAfter w:w="22" w:type="dxa"/>
        </w:trPr>
        <w:tc>
          <w:tcPr>
            <w:tcW w:w="2025" w:type="dxa"/>
          </w:tcPr>
          <w:p w14:paraId="636BBCCE" w14:textId="77777777" w:rsidR="0004385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Διαδικασία επιβολής διοικητικών προστίμων </w:t>
            </w:r>
          </w:p>
          <w:p w14:paraId="373707F9" w14:textId="77777777" w:rsidR="00F92128" w:rsidRPr="005205ED" w:rsidRDefault="00F92128" w:rsidP="0004385D">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από  την Επιτροπή.</w:t>
            </w:r>
          </w:p>
        </w:tc>
        <w:tc>
          <w:tcPr>
            <w:tcW w:w="7592" w:type="dxa"/>
            <w:gridSpan w:val="35"/>
          </w:tcPr>
          <w:p w14:paraId="5539ACD4" w14:textId="5C60F4C6" w:rsidR="00F92128" w:rsidRPr="008F6EB1" w:rsidRDefault="00F92128" w:rsidP="0004385D">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50.-(1)</w:t>
            </w:r>
            <w:r w:rsidR="0004385D">
              <w:rPr>
                <w:rFonts w:ascii="Arial" w:hAnsi="Arial" w:cs="Arial"/>
                <w:b w:val="0"/>
                <w:lang w:val="el-GR"/>
              </w:rPr>
              <w:tab/>
            </w:r>
            <w:r w:rsidRPr="008F6EB1">
              <w:rPr>
                <w:rFonts w:ascii="Arial" w:hAnsi="Arial" w:cs="Arial"/>
                <w:b w:val="0"/>
                <w:lang w:val="el-GR"/>
              </w:rPr>
              <w:t xml:space="preserve">Τα διοικητικά πρόστιμα για παραβάσεις των διατάξεων του </w:t>
            </w:r>
            <w:r w:rsidR="000637BA">
              <w:rPr>
                <w:rFonts w:ascii="Arial" w:hAnsi="Arial" w:cs="Arial"/>
                <w:b w:val="0"/>
                <w:lang w:val="el-GR"/>
              </w:rPr>
              <w:t xml:space="preserve">παρόντος </w:t>
            </w:r>
            <w:r w:rsidRPr="008F6EB1">
              <w:rPr>
                <w:rFonts w:ascii="Arial" w:hAnsi="Arial" w:cs="Arial"/>
                <w:b w:val="0"/>
                <w:lang w:val="el-GR"/>
              </w:rPr>
              <w:t xml:space="preserve">Νόμου και </w:t>
            </w:r>
            <w:r w:rsidR="000637BA">
              <w:rPr>
                <w:rFonts w:ascii="Arial" w:hAnsi="Arial" w:cs="Arial"/>
                <w:b w:val="0"/>
                <w:lang w:val="el-GR"/>
              </w:rPr>
              <w:t>του Άρθρου</w:t>
            </w:r>
            <w:r w:rsidR="000637BA" w:rsidRPr="008F6EB1">
              <w:rPr>
                <w:rFonts w:ascii="Arial" w:hAnsi="Arial" w:cs="Arial"/>
                <w:b w:val="0"/>
                <w:lang w:val="el-GR"/>
              </w:rPr>
              <w:t xml:space="preserve"> </w:t>
            </w:r>
            <w:r w:rsidRPr="008F6EB1">
              <w:rPr>
                <w:rFonts w:ascii="Arial" w:hAnsi="Arial" w:cs="Arial"/>
                <w:b w:val="0"/>
                <w:lang w:val="el-GR"/>
              </w:rPr>
              <w:t xml:space="preserve">101 ΣΛΕΕ και/ή </w:t>
            </w:r>
            <w:r w:rsidR="000637BA">
              <w:rPr>
                <w:rFonts w:ascii="Arial" w:hAnsi="Arial" w:cs="Arial"/>
                <w:b w:val="0"/>
                <w:lang w:val="el-GR"/>
              </w:rPr>
              <w:t>του Άρθρου</w:t>
            </w:r>
            <w:r w:rsidR="000637BA" w:rsidRPr="008F6EB1">
              <w:rPr>
                <w:rFonts w:ascii="Arial" w:hAnsi="Arial" w:cs="Arial"/>
                <w:b w:val="0"/>
                <w:lang w:val="el-GR"/>
              </w:rPr>
              <w:t xml:space="preserve"> </w:t>
            </w:r>
            <w:r w:rsidRPr="008F6EB1">
              <w:rPr>
                <w:rFonts w:ascii="Arial" w:hAnsi="Arial" w:cs="Arial"/>
                <w:b w:val="0"/>
                <w:lang w:val="el-GR"/>
              </w:rPr>
              <w:t xml:space="preserve">102 ΣΛΕΕ επιβάλλονται από την Επιτροπή με αιτιολογημένη απόφαση, </w:t>
            </w:r>
            <w:r w:rsidRPr="008F6EB1">
              <w:rPr>
                <w:rFonts w:ascii="Arial" w:hAnsi="Arial" w:cs="Arial"/>
                <w:b w:val="0"/>
                <w:lang w:val="el-GR"/>
              </w:rPr>
              <w:lastRenderedPageBreak/>
              <w:t>κατόπιν διεξαγωγής δέουσας έρευνας κ</w:t>
            </w:r>
            <w:r w:rsidR="00B6310F">
              <w:rPr>
                <w:rFonts w:ascii="Arial" w:hAnsi="Arial" w:cs="Arial"/>
                <w:b w:val="0"/>
                <w:lang w:val="el-GR"/>
              </w:rPr>
              <w:t>αι</w:t>
            </w:r>
            <w:r w:rsidRPr="008F6EB1">
              <w:rPr>
                <w:rFonts w:ascii="Arial" w:hAnsi="Arial" w:cs="Arial"/>
                <w:b w:val="0"/>
                <w:lang w:val="el-GR"/>
              </w:rPr>
              <w:t xml:space="preserve"> αφού ληφθεί υπόψη η σοβαρότητα και η διάρκεια της παράβασης σε κάθε περίπτωση.</w:t>
            </w:r>
          </w:p>
        </w:tc>
      </w:tr>
      <w:tr w:rsidR="00F92128" w:rsidRPr="00F5040C" w14:paraId="6EE3D51F" w14:textId="77777777" w:rsidTr="00023C51">
        <w:trPr>
          <w:gridAfter w:val="1"/>
          <w:wAfter w:w="22" w:type="dxa"/>
        </w:trPr>
        <w:tc>
          <w:tcPr>
            <w:tcW w:w="2025" w:type="dxa"/>
          </w:tcPr>
          <w:p w14:paraId="6D9C43E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EE5BF2D" w14:textId="77777777" w:rsidR="00F92128" w:rsidRPr="008F6EB1" w:rsidRDefault="00F92128" w:rsidP="004B683A">
            <w:pPr>
              <w:pStyle w:val="BodyText"/>
              <w:keepNext/>
              <w:tabs>
                <w:tab w:val="left" w:pos="284"/>
                <w:tab w:val="left" w:pos="567"/>
              </w:tabs>
              <w:spacing w:line="360" w:lineRule="auto"/>
              <w:rPr>
                <w:rFonts w:ascii="Arial" w:hAnsi="Arial" w:cs="Arial"/>
                <w:b w:val="0"/>
                <w:lang w:val="el-GR"/>
              </w:rPr>
            </w:pPr>
          </w:p>
        </w:tc>
      </w:tr>
      <w:tr w:rsidR="00F92128" w:rsidRPr="00F5040C" w14:paraId="5A053C46" w14:textId="77777777" w:rsidTr="00023C51">
        <w:trPr>
          <w:gridAfter w:val="1"/>
          <w:wAfter w:w="22" w:type="dxa"/>
        </w:trPr>
        <w:tc>
          <w:tcPr>
            <w:tcW w:w="2025" w:type="dxa"/>
          </w:tcPr>
          <w:p w14:paraId="3573F3C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C5D1541" w14:textId="5B2A174B" w:rsidR="00F92128" w:rsidRPr="008F6EB1" w:rsidRDefault="00F92128" w:rsidP="00484D97">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484D97">
              <w:rPr>
                <w:rFonts w:ascii="Arial" w:hAnsi="Arial" w:cs="Arial"/>
                <w:b w:val="0"/>
                <w:lang w:val="el-GR"/>
              </w:rPr>
              <w:tab/>
            </w:r>
            <w:r w:rsidRPr="008F6EB1">
              <w:rPr>
                <w:rFonts w:ascii="Arial" w:hAnsi="Arial" w:cs="Arial"/>
                <w:b w:val="0"/>
                <w:lang w:val="el-GR"/>
              </w:rPr>
              <w:t>(2)</w:t>
            </w:r>
            <w:r w:rsidR="00484D97">
              <w:rPr>
                <w:rFonts w:ascii="Arial" w:hAnsi="Arial" w:cs="Arial"/>
                <w:b w:val="0"/>
                <w:lang w:val="el-GR"/>
              </w:rPr>
              <w:tab/>
            </w:r>
            <w:r w:rsidR="00730703">
              <w:rPr>
                <w:rFonts w:ascii="Arial" w:hAnsi="Arial" w:cs="Arial"/>
                <w:b w:val="0"/>
                <w:lang w:val="el-GR"/>
              </w:rPr>
              <w:t>Η</w:t>
            </w:r>
            <w:r w:rsidR="00730703" w:rsidRPr="008F6EB1">
              <w:rPr>
                <w:rFonts w:ascii="Arial" w:hAnsi="Arial" w:cs="Arial"/>
                <w:b w:val="0"/>
                <w:lang w:val="el-GR"/>
              </w:rPr>
              <w:t xml:space="preserve"> Επιτροπή</w:t>
            </w:r>
            <w:r w:rsidR="00730703">
              <w:rPr>
                <w:rFonts w:ascii="Arial" w:hAnsi="Arial" w:cs="Arial"/>
                <w:b w:val="0"/>
                <w:lang w:val="el-GR"/>
              </w:rPr>
              <w:t>, π</w:t>
            </w:r>
            <w:r w:rsidRPr="008F6EB1">
              <w:rPr>
                <w:rFonts w:ascii="Arial" w:hAnsi="Arial" w:cs="Arial"/>
                <w:b w:val="0"/>
                <w:lang w:val="el-GR"/>
              </w:rPr>
              <w:t>ροτού επιβάλει διοικητικό πρόστιμο, ειδοποιεί την επηρεαζόμενη επιχείρηση ή ένωση επιχειρήσεων</w:t>
            </w:r>
            <w:r w:rsidRPr="008F6EB1">
              <w:rPr>
                <w:rFonts w:ascii="Arial" w:hAnsi="Arial" w:cs="Arial"/>
                <w:b w:val="0"/>
                <w:bCs w:val="0"/>
                <w:lang w:val="el-GR"/>
              </w:rPr>
              <w:t xml:space="preserve"> </w:t>
            </w:r>
            <w:r w:rsidRPr="008F6EB1">
              <w:rPr>
                <w:rFonts w:ascii="Arial" w:hAnsi="Arial" w:cs="Arial"/>
                <w:b w:val="0"/>
                <w:lang w:val="el-GR"/>
              </w:rPr>
              <w:t>ή πρόσωπο, για την πρόθεσή της να επιβάλει το διοικητικό πρόστιμο, ενημερώνοντας την εν λόγω επιχείρηση ή την ένωση επιχειρήσεων ή το πρόσωπο για τους λόγους για τους οποίους προτίθεται να ενεργήσει τοιουτοτρόπως και παρέχοντας στην εν λόγω επιχείρηση ή ένωση επιχειρήσεων ή πρόσωπο το δικαίωμα υποβολής γραπτών παραστάσεων, εντός ανατρεπτικής προθεσμίας τριάντα</w:t>
            </w:r>
            <w:r w:rsidR="00017C2F">
              <w:rPr>
                <w:rFonts w:ascii="Arial" w:hAnsi="Arial" w:cs="Arial"/>
                <w:b w:val="0"/>
                <w:lang w:val="el-GR"/>
              </w:rPr>
              <w:t xml:space="preserve"> (30)</w:t>
            </w:r>
            <w:r w:rsidRPr="008F6EB1">
              <w:rPr>
                <w:rFonts w:ascii="Arial" w:hAnsi="Arial" w:cs="Arial"/>
                <w:b w:val="0"/>
                <w:lang w:val="el-GR"/>
              </w:rPr>
              <w:t xml:space="preserve"> ημερών.</w:t>
            </w:r>
          </w:p>
        </w:tc>
      </w:tr>
      <w:tr w:rsidR="00F92128" w:rsidRPr="00F5040C" w14:paraId="4C31F035" w14:textId="77777777" w:rsidTr="00023C51">
        <w:trPr>
          <w:gridAfter w:val="1"/>
          <w:wAfter w:w="22" w:type="dxa"/>
          <w:trHeight w:val="285"/>
        </w:trPr>
        <w:tc>
          <w:tcPr>
            <w:tcW w:w="2025" w:type="dxa"/>
            <w:tcBorders>
              <w:bottom w:val="nil"/>
            </w:tcBorders>
          </w:tcPr>
          <w:p w14:paraId="15E6253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392E9C60" w14:textId="77777777" w:rsidR="00F92128" w:rsidRPr="008F6EB1" w:rsidRDefault="00F92128" w:rsidP="004B683A">
            <w:pPr>
              <w:pStyle w:val="BodyText"/>
              <w:tabs>
                <w:tab w:val="left" w:pos="284"/>
                <w:tab w:val="left" w:pos="567"/>
              </w:tabs>
              <w:spacing w:line="360" w:lineRule="auto"/>
              <w:rPr>
                <w:rFonts w:ascii="Arial" w:hAnsi="Arial" w:cs="Arial"/>
                <w:bCs w:val="0"/>
                <w:highlight w:val="yellow"/>
                <w:lang w:val="el-GR"/>
              </w:rPr>
            </w:pPr>
          </w:p>
        </w:tc>
      </w:tr>
      <w:tr w:rsidR="00300169" w:rsidRPr="00F5040C" w14:paraId="0E035B52" w14:textId="77777777" w:rsidTr="00023C51">
        <w:trPr>
          <w:gridAfter w:val="1"/>
          <w:wAfter w:w="22" w:type="dxa"/>
          <w:trHeight w:val="285"/>
        </w:trPr>
        <w:tc>
          <w:tcPr>
            <w:tcW w:w="2025" w:type="dxa"/>
            <w:tcBorders>
              <w:bottom w:val="nil"/>
            </w:tcBorders>
          </w:tcPr>
          <w:p w14:paraId="32D8F939" w14:textId="77777777" w:rsidR="00300169" w:rsidRPr="005205ED" w:rsidRDefault="00300169"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Προθεσμίες καταβολής διοικητικών προστίμων.</w:t>
            </w:r>
          </w:p>
          <w:p w14:paraId="48DDBCA0" w14:textId="77777777" w:rsidR="00300169" w:rsidRPr="005205ED" w:rsidRDefault="00300169" w:rsidP="004B683A">
            <w:pPr>
              <w:pStyle w:val="BodyText"/>
              <w:tabs>
                <w:tab w:val="left" w:pos="284"/>
                <w:tab w:val="left" w:pos="567"/>
              </w:tabs>
              <w:spacing w:line="360" w:lineRule="auto"/>
              <w:jc w:val="left"/>
              <w:rPr>
                <w:rFonts w:ascii="Arial" w:hAnsi="Arial" w:cs="Arial"/>
                <w:b w:val="0"/>
                <w:lang w:val="el-GR"/>
              </w:rPr>
            </w:pPr>
          </w:p>
          <w:p w14:paraId="7D9A1373" w14:textId="77777777" w:rsidR="00300169" w:rsidRPr="005205ED" w:rsidRDefault="00300169" w:rsidP="004B683A">
            <w:pPr>
              <w:pStyle w:val="BodyText"/>
              <w:tabs>
                <w:tab w:val="left" w:pos="284"/>
                <w:tab w:val="left" w:pos="567"/>
              </w:tabs>
              <w:spacing w:line="360" w:lineRule="auto"/>
              <w:jc w:val="left"/>
              <w:rPr>
                <w:rFonts w:ascii="Arial" w:hAnsi="Arial" w:cs="Arial"/>
                <w:b w:val="0"/>
                <w:lang w:val="el-GR"/>
              </w:rPr>
            </w:pPr>
          </w:p>
          <w:p w14:paraId="1AE90E01" w14:textId="77777777" w:rsidR="00300169" w:rsidRPr="005205ED" w:rsidRDefault="00300169" w:rsidP="004B683A">
            <w:pPr>
              <w:pStyle w:val="BodyText"/>
              <w:tabs>
                <w:tab w:val="left" w:pos="284"/>
                <w:tab w:val="left" w:pos="567"/>
              </w:tabs>
              <w:spacing w:line="360" w:lineRule="auto"/>
              <w:jc w:val="left"/>
              <w:rPr>
                <w:rFonts w:ascii="Arial" w:hAnsi="Arial" w:cs="Arial"/>
                <w:b w:val="0"/>
                <w:lang w:val="el-GR"/>
              </w:rPr>
            </w:pPr>
          </w:p>
          <w:p w14:paraId="79CAED23" w14:textId="77777777" w:rsidR="00300169" w:rsidRPr="005205ED" w:rsidRDefault="00300169" w:rsidP="00264184">
            <w:pPr>
              <w:pStyle w:val="BodyText"/>
              <w:tabs>
                <w:tab w:val="left" w:pos="284"/>
                <w:tab w:val="left" w:pos="567"/>
              </w:tabs>
              <w:spacing w:line="360" w:lineRule="auto"/>
              <w:ind w:right="57"/>
              <w:jc w:val="right"/>
              <w:rPr>
                <w:rFonts w:ascii="Arial" w:hAnsi="Arial" w:cs="Arial"/>
                <w:b w:val="0"/>
                <w:lang w:val="el-GR"/>
              </w:rPr>
            </w:pPr>
            <w:r w:rsidRPr="005205ED">
              <w:rPr>
                <w:rFonts w:ascii="Arial" w:hAnsi="Arial" w:cs="Arial"/>
                <w:b w:val="0"/>
                <w:lang w:val="el-GR"/>
              </w:rPr>
              <w:t xml:space="preserve"> </w:t>
            </w:r>
          </w:p>
        </w:tc>
        <w:tc>
          <w:tcPr>
            <w:tcW w:w="1235" w:type="dxa"/>
            <w:gridSpan w:val="21"/>
            <w:tcBorders>
              <w:bottom w:val="nil"/>
            </w:tcBorders>
          </w:tcPr>
          <w:p w14:paraId="78F8616E" w14:textId="77777777" w:rsidR="00300169" w:rsidRPr="008F6EB1" w:rsidRDefault="00300169" w:rsidP="00484D97">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bCs w:val="0"/>
                <w:lang w:val="el-GR"/>
              </w:rPr>
              <w:t>51.-(1)</w:t>
            </w:r>
            <w:r>
              <w:rPr>
                <w:rFonts w:ascii="Arial" w:hAnsi="Arial" w:cs="Arial"/>
                <w:b w:val="0"/>
                <w:bCs w:val="0"/>
                <w:lang w:val="el-GR"/>
              </w:rPr>
              <w:t>(α)</w:t>
            </w:r>
            <w:r>
              <w:rPr>
                <w:rFonts w:ascii="Arial" w:hAnsi="Arial" w:cs="Arial"/>
                <w:b w:val="0"/>
                <w:bCs w:val="0"/>
                <w:lang w:val="el-GR"/>
              </w:rPr>
              <w:tab/>
            </w:r>
            <w:r w:rsidRPr="008F6EB1">
              <w:rPr>
                <w:rFonts w:ascii="Arial" w:hAnsi="Arial" w:cs="Arial"/>
                <w:b w:val="0"/>
                <w:bCs w:val="0"/>
                <w:lang w:val="el-GR"/>
              </w:rPr>
              <w:t xml:space="preserve"> </w:t>
            </w:r>
          </w:p>
        </w:tc>
        <w:tc>
          <w:tcPr>
            <w:tcW w:w="6357" w:type="dxa"/>
            <w:gridSpan w:val="14"/>
            <w:tcBorders>
              <w:bottom w:val="nil"/>
            </w:tcBorders>
          </w:tcPr>
          <w:p w14:paraId="6BBEB3C4" w14:textId="5A85D685" w:rsidR="00300169" w:rsidRPr="008F6EB1" w:rsidRDefault="00300169" w:rsidP="00484D97">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bCs w:val="0"/>
                <w:lang w:val="el-GR"/>
              </w:rPr>
              <w:t>Σε περίπτωση μη πληρωμής διοικητικού προστίμου</w:t>
            </w:r>
            <w:r w:rsidR="00A020FC">
              <w:rPr>
                <w:rFonts w:ascii="Arial" w:hAnsi="Arial" w:cs="Arial"/>
                <w:b w:val="0"/>
                <w:bCs w:val="0"/>
                <w:lang w:val="el-GR"/>
              </w:rPr>
              <w:t>,</w:t>
            </w:r>
            <w:r w:rsidRPr="008F6EB1">
              <w:rPr>
                <w:rFonts w:ascii="Arial" w:hAnsi="Arial" w:cs="Arial"/>
                <w:b w:val="0"/>
                <w:bCs w:val="0"/>
                <w:lang w:val="el-GR"/>
              </w:rPr>
              <w:t xml:space="preserve"> που επιβλήθηκε κατ’ εφαρμογή</w:t>
            </w:r>
            <w:r>
              <w:rPr>
                <w:rFonts w:ascii="Arial" w:hAnsi="Arial" w:cs="Arial"/>
                <w:b w:val="0"/>
                <w:bCs w:val="0"/>
                <w:lang w:val="el-GR"/>
              </w:rPr>
              <w:t xml:space="preserve"> των διατάξεων</w:t>
            </w:r>
            <w:r w:rsidRPr="008F6EB1">
              <w:rPr>
                <w:rFonts w:ascii="Arial" w:hAnsi="Arial" w:cs="Arial"/>
                <w:b w:val="0"/>
                <w:bCs w:val="0"/>
                <w:lang w:val="el-GR"/>
              </w:rPr>
              <w:t xml:space="preserve"> του παρόντος Νόμου εντός ταχθείσας από την Επιτροπή προθεσμίας</w:t>
            </w:r>
            <w:r w:rsidR="00A020FC">
              <w:rPr>
                <w:rFonts w:ascii="Arial" w:hAnsi="Arial" w:cs="Arial"/>
                <w:b w:val="0"/>
                <w:bCs w:val="0"/>
                <w:lang w:val="el-GR"/>
              </w:rPr>
              <w:t>,</w:t>
            </w:r>
            <w:r w:rsidRPr="008F6EB1">
              <w:rPr>
                <w:rFonts w:ascii="Arial" w:hAnsi="Arial" w:cs="Arial"/>
                <w:b w:val="0"/>
                <w:bCs w:val="0"/>
                <w:lang w:val="el-GR"/>
              </w:rPr>
              <w:t xml:space="preserve"> ή, εάν δεν προβλέπεται διαφορετικά στην απόφαση της </w:t>
            </w:r>
            <w:r w:rsidRPr="00484D97">
              <w:rPr>
                <w:rFonts w:ascii="Arial" w:hAnsi="Arial" w:cs="Arial"/>
                <w:b w:val="0"/>
                <w:lang w:val="el-GR"/>
              </w:rPr>
              <w:t>Επιτροπής</w:t>
            </w:r>
            <w:r w:rsidRPr="008F6EB1">
              <w:rPr>
                <w:rFonts w:ascii="Arial" w:hAnsi="Arial" w:cs="Arial"/>
                <w:b w:val="0"/>
                <w:bCs w:val="0"/>
                <w:lang w:val="el-GR"/>
              </w:rPr>
              <w:t xml:space="preserve">, εντός </w:t>
            </w:r>
            <w:r>
              <w:rPr>
                <w:rFonts w:ascii="Arial" w:hAnsi="Arial" w:cs="Arial"/>
                <w:b w:val="0"/>
                <w:bCs w:val="0"/>
                <w:lang w:val="el-GR"/>
              </w:rPr>
              <w:t>εξήντα (</w:t>
            </w:r>
            <w:r w:rsidRPr="008F6EB1">
              <w:rPr>
                <w:rFonts w:ascii="Arial" w:hAnsi="Arial" w:cs="Arial"/>
                <w:b w:val="0"/>
                <w:bCs w:val="0"/>
                <w:lang w:val="el-GR"/>
              </w:rPr>
              <w:t>60</w:t>
            </w:r>
            <w:r>
              <w:rPr>
                <w:rFonts w:ascii="Arial" w:hAnsi="Arial" w:cs="Arial"/>
                <w:b w:val="0"/>
                <w:bCs w:val="0"/>
                <w:lang w:val="el-GR"/>
              </w:rPr>
              <w:t>)</w:t>
            </w:r>
            <w:r w:rsidRPr="008F6EB1">
              <w:rPr>
                <w:rFonts w:ascii="Arial" w:hAnsi="Arial" w:cs="Arial"/>
                <w:b w:val="0"/>
                <w:bCs w:val="0"/>
                <w:lang w:val="el-GR"/>
              </w:rPr>
              <w:t xml:space="preserve"> ημερών από την ημέρα κοινοποίησης της απόφασης της Επιτροπής, με την πληρωμή του εν λόγω διοικητικού προστίμου </w:t>
            </w:r>
            <w:r w:rsidR="00A020FC" w:rsidRPr="008F6EB1">
              <w:rPr>
                <w:rFonts w:ascii="Arial" w:hAnsi="Arial" w:cs="Arial"/>
                <w:b w:val="0"/>
                <w:bCs w:val="0"/>
                <w:lang w:val="el-GR"/>
              </w:rPr>
              <w:t xml:space="preserve">καταβάλλεται </w:t>
            </w:r>
            <w:r w:rsidRPr="008F6EB1">
              <w:rPr>
                <w:rFonts w:ascii="Arial" w:hAnsi="Arial" w:cs="Arial"/>
                <w:b w:val="0"/>
                <w:bCs w:val="0"/>
                <w:lang w:val="el-GR"/>
              </w:rPr>
              <w:t xml:space="preserve">ετήσιος τόκος από την ημέρα που η ταχθείσα για πληρωμή προθεσμία έχει παρέλθει.  </w:t>
            </w:r>
          </w:p>
        </w:tc>
      </w:tr>
      <w:tr w:rsidR="00300169" w:rsidRPr="00F5040C" w14:paraId="5E9E8F32" w14:textId="77777777" w:rsidTr="00023C51">
        <w:trPr>
          <w:gridAfter w:val="1"/>
          <w:wAfter w:w="22" w:type="dxa"/>
          <w:trHeight w:val="285"/>
        </w:trPr>
        <w:tc>
          <w:tcPr>
            <w:tcW w:w="2025" w:type="dxa"/>
            <w:tcBorders>
              <w:bottom w:val="nil"/>
            </w:tcBorders>
          </w:tcPr>
          <w:p w14:paraId="31D308AB" w14:textId="77777777" w:rsidR="00300169" w:rsidRPr="005205ED" w:rsidRDefault="00300169" w:rsidP="004B683A">
            <w:pPr>
              <w:pStyle w:val="BodyText"/>
              <w:tabs>
                <w:tab w:val="left" w:pos="284"/>
                <w:tab w:val="left" w:pos="567"/>
              </w:tabs>
              <w:spacing w:line="360" w:lineRule="auto"/>
              <w:jc w:val="left"/>
              <w:rPr>
                <w:rFonts w:ascii="Arial" w:hAnsi="Arial" w:cs="Arial"/>
                <w:b w:val="0"/>
                <w:lang w:val="el-GR"/>
              </w:rPr>
            </w:pPr>
          </w:p>
        </w:tc>
        <w:tc>
          <w:tcPr>
            <w:tcW w:w="1235" w:type="dxa"/>
            <w:gridSpan w:val="21"/>
            <w:tcBorders>
              <w:bottom w:val="nil"/>
            </w:tcBorders>
          </w:tcPr>
          <w:p w14:paraId="08006496" w14:textId="77777777" w:rsidR="00300169" w:rsidRPr="008F6EB1" w:rsidRDefault="00300169" w:rsidP="00484D97">
            <w:pPr>
              <w:pStyle w:val="BodyText"/>
              <w:tabs>
                <w:tab w:val="left" w:pos="416"/>
                <w:tab w:val="left" w:pos="841"/>
              </w:tabs>
              <w:spacing w:line="360" w:lineRule="auto"/>
              <w:rPr>
                <w:rFonts w:ascii="Arial" w:hAnsi="Arial" w:cs="Arial"/>
                <w:b w:val="0"/>
                <w:bCs w:val="0"/>
                <w:lang w:val="el-GR"/>
              </w:rPr>
            </w:pPr>
          </w:p>
        </w:tc>
        <w:tc>
          <w:tcPr>
            <w:tcW w:w="6357" w:type="dxa"/>
            <w:gridSpan w:val="14"/>
            <w:tcBorders>
              <w:bottom w:val="nil"/>
            </w:tcBorders>
          </w:tcPr>
          <w:p w14:paraId="121F8784" w14:textId="77777777" w:rsidR="00300169" w:rsidRPr="008F6EB1" w:rsidRDefault="00300169" w:rsidP="00484D97">
            <w:pPr>
              <w:pStyle w:val="BodyText"/>
              <w:tabs>
                <w:tab w:val="left" w:pos="416"/>
                <w:tab w:val="left" w:pos="841"/>
              </w:tabs>
              <w:spacing w:line="360" w:lineRule="auto"/>
              <w:rPr>
                <w:rFonts w:ascii="Arial" w:hAnsi="Arial" w:cs="Arial"/>
                <w:b w:val="0"/>
                <w:bCs w:val="0"/>
                <w:lang w:val="el-GR"/>
              </w:rPr>
            </w:pPr>
          </w:p>
        </w:tc>
      </w:tr>
      <w:tr w:rsidR="00300169" w:rsidRPr="00F5040C" w14:paraId="799EB339" w14:textId="77777777" w:rsidTr="00023C51">
        <w:trPr>
          <w:gridAfter w:val="1"/>
          <w:wAfter w:w="22" w:type="dxa"/>
          <w:trHeight w:val="285"/>
        </w:trPr>
        <w:tc>
          <w:tcPr>
            <w:tcW w:w="2025" w:type="dxa"/>
            <w:tcBorders>
              <w:bottom w:val="nil"/>
            </w:tcBorders>
          </w:tcPr>
          <w:p w14:paraId="03E84C81" w14:textId="77777777" w:rsidR="00300169" w:rsidRDefault="00300169" w:rsidP="00300169">
            <w:pPr>
              <w:pStyle w:val="BodyText"/>
              <w:tabs>
                <w:tab w:val="left" w:pos="284"/>
                <w:tab w:val="left" w:pos="567"/>
              </w:tabs>
              <w:spacing w:line="360" w:lineRule="auto"/>
              <w:ind w:right="113"/>
              <w:jc w:val="right"/>
              <w:rPr>
                <w:rFonts w:ascii="Arial" w:hAnsi="Arial" w:cs="Arial"/>
                <w:b w:val="0"/>
                <w:lang w:val="el-GR"/>
              </w:rPr>
            </w:pPr>
          </w:p>
          <w:p w14:paraId="01CBB474" w14:textId="40C5D61D" w:rsidR="00300169" w:rsidRPr="005205ED" w:rsidRDefault="00CB2A34" w:rsidP="00CB2A34">
            <w:pPr>
              <w:pStyle w:val="BodyText"/>
              <w:tabs>
                <w:tab w:val="left" w:pos="284"/>
                <w:tab w:val="left" w:pos="567"/>
              </w:tabs>
              <w:spacing w:line="360" w:lineRule="auto"/>
              <w:ind w:right="11"/>
              <w:jc w:val="left"/>
              <w:rPr>
                <w:rFonts w:ascii="Arial" w:hAnsi="Arial" w:cs="Arial"/>
                <w:b w:val="0"/>
                <w:lang w:val="el-GR"/>
              </w:rPr>
            </w:pPr>
            <w:r>
              <w:rPr>
                <w:rFonts w:ascii="Arial" w:hAnsi="Arial" w:cs="Arial"/>
                <w:b w:val="0"/>
                <w:lang w:val="el-GR"/>
              </w:rPr>
              <w:t xml:space="preserve"> </w:t>
            </w:r>
            <w:r w:rsidR="00300169" w:rsidRPr="005205ED">
              <w:rPr>
                <w:rFonts w:ascii="Arial" w:hAnsi="Arial" w:cs="Arial"/>
                <w:b w:val="0"/>
                <w:lang w:val="el-GR"/>
              </w:rPr>
              <w:t>167(Ι) του 2006</w:t>
            </w:r>
          </w:p>
          <w:p w14:paraId="7ED67378" w14:textId="00B3DC39" w:rsidR="00300169" w:rsidRPr="005205ED" w:rsidRDefault="00CB2A34" w:rsidP="00CB2A34">
            <w:pPr>
              <w:pStyle w:val="BodyText"/>
              <w:tabs>
                <w:tab w:val="left" w:pos="284"/>
                <w:tab w:val="left" w:pos="567"/>
              </w:tabs>
              <w:spacing w:line="360" w:lineRule="auto"/>
              <w:ind w:right="6"/>
              <w:jc w:val="left"/>
              <w:rPr>
                <w:rFonts w:ascii="Arial" w:hAnsi="Arial" w:cs="Arial"/>
                <w:b w:val="0"/>
                <w:lang w:val="el-GR"/>
              </w:rPr>
            </w:pPr>
            <w:r>
              <w:rPr>
                <w:rFonts w:ascii="Arial" w:hAnsi="Arial" w:cs="Arial"/>
                <w:b w:val="0"/>
                <w:lang w:val="el-GR"/>
              </w:rPr>
              <w:t xml:space="preserve"> </w:t>
            </w:r>
            <w:r w:rsidR="00300169" w:rsidRPr="005205ED">
              <w:rPr>
                <w:rFonts w:ascii="Arial" w:hAnsi="Arial" w:cs="Arial"/>
                <w:b w:val="0"/>
                <w:lang w:val="el-GR"/>
              </w:rPr>
              <w:t>118(Ι) του 2012.</w:t>
            </w:r>
          </w:p>
        </w:tc>
        <w:tc>
          <w:tcPr>
            <w:tcW w:w="1235" w:type="dxa"/>
            <w:gridSpan w:val="21"/>
            <w:tcBorders>
              <w:bottom w:val="nil"/>
            </w:tcBorders>
          </w:tcPr>
          <w:p w14:paraId="0418BEAE" w14:textId="77777777" w:rsidR="00300169" w:rsidRPr="008F6EB1" w:rsidRDefault="00300169" w:rsidP="00300169">
            <w:pPr>
              <w:pStyle w:val="BodyText"/>
              <w:tabs>
                <w:tab w:val="left" w:pos="416"/>
                <w:tab w:val="left" w:pos="841"/>
              </w:tabs>
              <w:spacing w:line="360" w:lineRule="auto"/>
              <w:jc w:val="right"/>
              <w:rPr>
                <w:rFonts w:ascii="Arial" w:hAnsi="Arial" w:cs="Arial"/>
                <w:b w:val="0"/>
                <w:bCs w:val="0"/>
                <w:lang w:val="el-GR"/>
              </w:rPr>
            </w:pPr>
            <w:r>
              <w:rPr>
                <w:rFonts w:ascii="Arial" w:hAnsi="Arial" w:cs="Arial"/>
                <w:b w:val="0"/>
                <w:bCs w:val="0"/>
                <w:lang w:val="el-GR"/>
              </w:rPr>
              <w:t>(β)</w:t>
            </w:r>
          </w:p>
        </w:tc>
        <w:tc>
          <w:tcPr>
            <w:tcW w:w="6357" w:type="dxa"/>
            <w:gridSpan w:val="14"/>
            <w:tcBorders>
              <w:bottom w:val="nil"/>
            </w:tcBorders>
          </w:tcPr>
          <w:p w14:paraId="4457DBF9" w14:textId="77777777" w:rsidR="00300169" w:rsidRPr="008F6EB1" w:rsidRDefault="00300169" w:rsidP="00484D97">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bCs w:val="0"/>
                <w:lang w:val="el-GR"/>
              </w:rPr>
              <w:t xml:space="preserve">Το ύψος του νόμιμου τόκου καθορίζεται σύμφωνα με </w:t>
            </w:r>
            <w:r>
              <w:rPr>
                <w:rFonts w:ascii="Arial" w:hAnsi="Arial" w:cs="Arial"/>
                <w:b w:val="0"/>
                <w:bCs w:val="0"/>
                <w:lang w:val="el-GR"/>
              </w:rPr>
              <w:t>τις διατάξεις του</w:t>
            </w:r>
            <w:r w:rsidRPr="008F6EB1">
              <w:rPr>
                <w:rFonts w:ascii="Arial" w:hAnsi="Arial" w:cs="Arial"/>
                <w:b w:val="0"/>
                <w:bCs w:val="0"/>
                <w:lang w:val="el-GR"/>
              </w:rPr>
              <w:t xml:space="preserve"> περί του Ενιαίου Δημοσίου Επιτοκίου Υπερημερίας Νόμο</w:t>
            </w:r>
            <w:r>
              <w:rPr>
                <w:rFonts w:ascii="Arial" w:hAnsi="Arial" w:cs="Arial"/>
                <w:b w:val="0"/>
                <w:bCs w:val="0"/>
                <w:lang w:val="el-GR"/>
              </w:rPr>
              <w:t>υ.</w:t>
            </w:r>
          </w:p>
        </w:tc>
      </w:tr>
      <w:tr w:rsidR="00F92128" w:rsidRPr="00F5040C" w14:paraId="758BB987" w14:textId="77777777" w:rsidTr="00023C51">
        <w:trPr>
          <w:gridAfter w:val="1"/>
          <w:wAfter w:w="22" w:type="dxa"/>
          <w:trHeight w:val="285"/>
        </w:trPr>
        <w:tc>
          <w:tcPr>
            <w:tcW w:w="2025" w:type="dxa"/>
            <w:tcBorders>
              <w:bottom w:val="nil"/>
            </w:tcBorders>
          </w:tcPr>
          <w:p w14:paraId="584E94C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59ADA47A" w14:textId="77777777" w:rsidR="00F92128" w:rsidRPr="008F6EB1" w:rsidRDefault="00F92128" w:rsidP="004B683A">
            <w:pPr>
              <w:pStyle w:val="BodyText"/>
              <w:tabs>
                <w:tab w:val="left" w:pos="284"/>
                <w:tab w:val="left" w:pos="567"/>
              </w:tabs>
              <w:spacing w:line="360" w:lineRule="auto"/>
              <w:rPr>
                <w:rFonts w:ascii="Arial" w:hAnsi="Arial" w:cs="Arial"/>
                <w:b w:val="0"/>
                <w:bCs w:val="0"/>
                <w:lang w:val="el-GR"/>
              </w:rPr>
            </w:pPr>
          </w:p>
        </w:tc>
      </w:tr>
      <w:tr w:rsidR="00F92128" w:rsidRPr="00F5040C" w14:paraId="6C6FCB65" w14:textId="77777777" w:rsidTr="00023C51">
        <w:trPr>
          <w:gridAfter w:val="1"/>
          <w:wAfter w:w="22" w:type="dxa"/>
          <w:trHeight w:val="285"/>
        </w:trPr>
        <w:tc>
          <w:tcPr>
            <w:tcW w:w="2025" w:type="dxa"/>
            <w:tcBorders>
              <w:bottom w:val="nil"/>
            </w:tcBorders>
          </w:tcPr>
          <w:p w14:paraId="0C596EC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5DFA7538" w14:textId="77777777" w:rsidR="00F92128" w:rsidRPr="008F6EB1" w:rsidRDefault="00F92128" w:rsidP="00264184">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bCs w:val="0"/>
                <w:lang w:val="el-GR"/>
              </w:rPr>
              <w:t xml:space="preserve">  </w:t>
            </w:r>
            <w:r w:rsidR="00264184">
              <w:rPr>
                <w:rFonts w:ascii="Arial" w:hAnsi="Arial" w:cs="Arial"/>
                <w:b w:val="0"/>
                <w:bCs w:val="0"/>
                <w:lang w:val="el-GR"/>
              </w:rPr>
              <w:tab/>
            </w:r>
            <w:r w:rsidRPr="008F6EB1">
              <w:rPr>
                <w:rFonts w:ascii="Arial" w:hAnsi="Arial" w:cs="Arial"/>
                <w:b w:val="0"/>
                <w:bCs w:val="0"/>
                <w:lang w:val="el-GR"/>
              </w:rPr>
              <w:t>(2)</w:t>
            </w:r>
            <w:r w:rsidR="00264184">
              <w:rPr>
                <w:rFonts w:ascii="Arial" w:hAnsi="Arial" w:cs="Arial"/>
                <w:b w:val="0"/>
                <w:bCs w:val="0"/>
                <w:lang w:val="el-GR"/>
              </w:rPr>
              <w:tab/>
            </w:r>
            <w:r w:rsidRPr="008F6EB1">
              <w:rPr>
                <w:rFonts w:ascii="Arial" w:hAnsi="Arial" w:cs="Arial"/>
                <w:b w:val="0"/>
                <w:bCs w:val="0"/>
                <w:lang w:val="el-GR"/>
              </w:rPr>
              <w:t>Η Επιτροπή κατ’ εξαίρεση του εδαφίου (1), δύναται να αποφασίζει κατόπιν υποβολής αιτιολογημένου αιτήματος από επιχείρηση ή ένωση επιχειρήσεων την καταβολή των διοικητικών προστίμων σε δόσεις.</w:t>
            </w:r>
          </w:p>
        </w:tc>
      </w:tr>
      <w:tr w:rsidR="00F92128" w:rsidRPr="00F5040C" w14:paraId="230FA071" w14:textId="77777777" w:rsidTr="00023C51">
        <w:trPr>
          <w:gridAfter w:val="1"/>
          <w:wAfter w:w="22" w:type="dxa"/>
          <w:trHeight w:val="285"/>
        </w:trPr>
        <w:tc>
          <w:tcPr>
            <w:tcW w:w="2025" w:type="dxa"/>
            <w:tcBorders>
              <w:bottom w:val="nil"/>
            </w:tcBorders>
          </w:tcPr>
          <w:p w14:paraId="17DACAA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3F9DC808" w14:textId="77777777" w:rsidR="00F92128" w:rsidRPr="008F6EB1" w:rsidRDefault="00F92128" w:rsidP="004B683A">
            <w:pPr>
              <w:pStyle w:val="BodyText"/>
              <w:tabs>
                <w:tab w:val="left" w:pos="284"/>
                <w:tab w:val="left" w:pos="567"/>
              </w:tabs>
              <w:spacing w:line="360" w:lineRule="auto"/>
              <w:rPr>
                <w:rFonts w:ascii="Arial" w:hAnsi="Arial" w:cs="Arial"/>
                <w:bCs w:val="0"/>
                <w:lang w:val="el-GR"/>
              </w:rPr>
            </w:pPr>
          </w:p>
        </w:tc>
      </w:tr>
      <w:tr w:rsidR="00F92128" w:rsidRPr="00F5040C" w14:paraId="3A551462" w14:textId="77777777" w:rsidTr="00023C51">
        <w:trPr>
          <w:gridAfter w:val="1"/>
          <w:wAfter w:w="22" w:type="dxa"/>
        </w:trPr>
        <w:tc>
          <w:tcPr>
            <w:tcW w:w="2025" w:type="dxa"/>
            <w:tcBorders>
              <w:bottom w:val="nil"/>
            </w:tcBorders>
          </w:tcPr>
          <w:p w14:paraId="298AD81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Λήψη </w:t>
            </w:r>
            <w:r w:rsidR="007C3E2D" w:rsidRPr="005205ED">
              <w:rPr>
                <w:rFonts w:ascii="Arial" w:hAnsi="Arial" w:cs="Arial"/>
                <w:b w:val="0"/>
                <w:lang w:val="el-GR"/>
              </w:rPr>
              <w:t xml:space="preserve">δικαστικών </w:t>
            </w:r>
            <w:r w:rsidRPr="005205ED">
              <w:rPr>
                <w:rFonts w:ascii="Arial" w:hAnsi="Arial" w:cs="Arial"/>
                <w:b w:val="0"/>
                <w:lang w:val="el-GR"/>
              </w:rPr>
              <w:t xml:space="preserve">μέτρων προς </w:t>
            </w:r>
            <w:r w:rsidRPr="005205ED">
              <w:rPr>
                <w:rFonts w:ascii="Arial" w:hAnsi="Arial" w:cs="Arial"/>
                <w:b w:val="0"/>
                <w:lang w:val="el-GR"/>
              </w:rPr>
              <w:lastRenderedPageBreak/>
              <w:t>είσπραξη διοικητικών προστίμων.</w:t>
            </w:r>
          </w:p>
        </w:tc>
        <w:tc>
          <w:tcPr>
            <w:tcW w:w="7592" w:type="dxa"/>
            <w:gridSpan w:val="35"/>
            <w:tcBorders>
              <w:bottom w:val="nil"/>
            </w:tcBorders>
          </w:tcPr>
          <w:p w14:paraId="4E91617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lastRenderedPageBreak/>
              <w:t xml:space="preserve">52. Σε περίπτωση παράλειψης πληρωμής των κατά τον παρόντα Νόμο  επιβαλλόμενων από την Επιτροπή διοικητικών προστίμων, η </w:t>
            </w:r>
            <w:r w:rsidRPr="008F6EB1">
              <w:rPr>
                <w:rFonts w:ascii="Arial" w:hAnsi="Arial" w:cs="Arial"/>
                <w:b w:val="0"/>
                <w:lang w:val="el-GR"/>
              </w:rPr>
              <w:lastRenderedPageBreak/>
              <w:t>Επιτροπή λαμβάνει δικαστικά μέτρα και εισπράττει το οφειλόμενο ποσό ως αστικό χρέος</w:t>
            </w:r>
            <w:r w:rsidR="007C3E2D" w:rsidRPr="008F6EB1">
              <w:rPr>
                <w:rFonts w:ascii="Arial" w:hAnsi="Arial" w:cs="Arial"/>
                <w:b w:val="0"/>
                <w:lang w:val="el-GR"/>
              </w:rPr>
              <w:t xml:space="preserve"> οφειλόμενο προς τη Δημοκρατία.</w:t>
            </w:r>
          </w:p>
        </w:tc>
      </w:tr>
      <w:tr w:rsidR="007C3E2D" w:rsidRPr="00F5040C" w14:paraId="2B7A751E" w14:textId="77777777" w:rsidTr="00023C51">
        <w:trPr>
          <w:gridAfter w:val="1"/>
          <w:wAfter w:w="22" w:type="dxa"/>
        </w:trPr>
        <w:tc>
          <w:tcPr>
            <w:tcW w:w="2025" w:type="dxa"/>
            <w:tcBorders>
              <w:bottom w:val="nil"/>
            </w:tcBorders>
          </w:tcPr>
          <w:p w14:paraId="6CFBBAA2" w14:textId="77777777" w:rsidR="007C3E2D" w:rsidRPr="005205ED" w:rsidRDefault="007C3E2D"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Borders>
              <w:bottom w:val="nil"/>
            </w:tcBorders>
          </w:tcPr>
          <w:p w14:paraId="1033BA30" w14:textId="77777777" w:rsidR="007C3E2D" w:rsidRPr="008F6EB1" w:rsidRDefault="007C3E2D" w:rsidP="004B683A">
            <w:pPr>
              <w:pStyle w:val="BodyText"/>
              <w:tabs>
                <w:tab w:val="left" w:pos="284"/>
                <w:tab w:val="left" w:pos="567"/>
              </w:tabs>
              <w:spacing w:line="360" w:lineRule="auto"/>
              <w:rPr>
                <w:rFonts w:ascii="Arial" w:hAnsi="Arial" w:cs="Arial"/>
                <w:b w:val="0"/>
                <w:lang w:val="el-GR"/>
              </w:rPr>
            </w:pPr>
          </w:p>
        </w:tc>
      </w:tr>
      <w:tr w:rsidR="00F92128" w:rsidRPr="00F5040C" w14:paraId="085358E2" w14:textId="77777777" w:rsidTr="00023C51">
        <w:trPr>
          <w:gridAfter w:val="1"/>
          <w:wAfter w:w="22" w:type="dxa"/>
        </w:trPr>
        <w:tc>
          <w:tcPr>
            <w:tcW w:w="2025" w:type="dxa"/>
          </w:tcPr>
          <w:p w14:paraId="13EBC3C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6C2BF39" w14:textId="66B8E585" w:rsidR="00F92128" w:rsidRPr="001C2177" w:rsidRDefault="00F92128" w:rsidP="004B683A">
            <w:pPr>
              <w:pStyle w:val="BodyText"/>
              <w:tabs>
                <w:tab w:val="left" w:pos="284"/>
                <w:tab w:val="left" w:pos="567"/>
              </w:tabs>
              <w:spacing w:line="360" w:lineRule="auto"/>
              <w:jc w:val="center"/>
              <w:rPr>
                <w:rFonts w:ascii="Arial" w:hAnsi="Arial" w:cs="Arial"/>
                <w:b w:val="0"/>
                <w:bCs w:val="0"/>
                <w:lang w:val="el-GR"/>
              </w:rPr>
            </w:pPr>
            <w:r w:rsidRPr="00264184">
              <w:rPr>
                <w:rFonts w:ascii="Arial" w:hAnsi="Arial" w:cs="Arial"/>
                <w:b w:val="0"/>
                <w:bCs w:val="0"/>
                <w:lang w:val="el-GR"/>
              </w:rPr>
              <w:t xml:space="preserve">ΜΕΡΟΣ </w:t>
            </w:r>
            <w:r w:rsidRPr="00264184">
              <w:rPr>
                <w:rFonts w:ascii="Arial" w:hAnsi="Arial" w:cs="Arial"/>
                <w:b w:val="0"/>
                <w:bCs w:val="0"/>
                <w:lang w:val="en-US"/>
              </w:rPr>
              <w:t>I</w:t>
            </w:r>
            <w:r w:rsidR="001C2177">
              <w:rPr>
                <w:rFonts w:ascii="Arial" w:hAnsi="Arial" w:cs="Arial"/>
                <w:b w:val="0"/>
                <w:bCs w:val="0"/>
                <w:lang w:val="el-GR"/>
              </w:rPr>
              <w:t>Χ</w:t>
            </w:r>
          </w:p>
          <w:p w14:paraId="082ED94F" w14:textId="77777777" w:rsidR="00F92128" w:rsidRPr="008F6EB1" w:rsidRDefault="00F92128" w:rsidP="004B683A">
            <w:pPr>
              <w:pStyle w:val="BodyText"/>
              <w:tabs>
                <w:tab w:val="left" w:pos="284"/>
                <w:tab w:val="left" w:pos="567"/>
              </w:tabs>
              <w:spacing w:line="360" w:lineRule="auto"/>
              <w:jc w:val="center"/>
              <w:rPr>
                <w:rFonts w:ascii="Arial" w:hAnsi="Arial" w:cs="Arial"/>
                <w:lang w:val="el-GR"/>
              </w:rPr>
            </w:pPr>
            <w:r w:rsidRPr="00264184">
              <w:rPr>
                <w:rFonts w:ascii="Arial" w:hAnsi="Arial" w:cs="Arial"/>
                <w:b w:val="0"/>
                <w:bCs w:val="0"/>
                <w:lang w:val="el-GR"/>
              </w:rPr>
              <w:t>ΑΜΟΙΒΑΙΑ ΣΥΝΔΡΟΜΗ ΜΕΤΑΞΥ ΑΡΧΩΝ ΑΝΤΑΓΩΝΙΣΜΟΥ ΚΑΙ ΣΥΝΕΡΓΑΣΙΑ ΜΕ ΤΟ ΕΥΡΩΠΑΙΚΟ ΔΙΚΤΥΟ ΑΝΤΑΓΩΝΙΣΜΟΥ</w:t>
            </w:r>
          </w:p>
        </w:tc>
      </w:tr>
      <w:tr w:rsidR="00F92128" w:rsidRPr="00F5040C" w14:paraId="1B35EE73" w14:textId="77777777" w:rsidTr="00023C51">
        <w:trPr>
          <w:gridAfter w:val="1"/>
          <w:wAfter w:w="22" w:type="dxa"/>
        </w:trPr>
        <w:tc>
          <w:tcPr>
            <w:tcW w:w="2025" w:type="dxa"/>
          </w:tcPr>
          <w:p w14:paraId="00859DE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106C164" w14:textId="77777777" w:rsidR="00F92128" w:rsidRPr="008F6EB1" w:rsidRDefault="00F92128" w:rsidP="004B683A">
            <w:pPr>
              <w:pStyle w:val="BodyText"/>
              <w:tabs>
                <w:tab w:val="left" w:pos="284"/>
                <w:tab w:val="left" w:pos="567"/>
              </w:tabs>
              <w:spacing w:line="360" w:lineRule="auto"/>
              <w:jc w:val="left"/>
              <w:rPr>
                <w:rFonts w:ascii="Arial" w:hAnsi="Arial" w:cs="Arial"/>
                <w:b w:val="0"/>
                <w:lang w:val="el-GR"/>
              </w:rPr>
            </w:pPr>
          </w:p>
        </w:tc>
      </w:tr>
      <w:tr w:rsidR="00F92128" w:rsidRPr="00F5040C" w14:paraId="27C4A89E" w14:textId="77777777" w:rsidTr="00023C51">
        <w:trPr>
          <w:gridAfter w:val="1"/>
          <w:wAfter w:w="22" w:type="dxa"/>
        </w:trPr>
        <w:tc>
          <w:tcPr>
            <w:tcW w:w="2025" w:type="dxa"/>
          </w:tcPr>
          <w:p w14:paraId="7F097DF0" w14:textId="77777777" w:rsidR="00473CC4"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Αιτήσεις για κοινοποίηση </w:t>
            </w:r>
            <w:r w:rsidR="0057320B" w:rsidRPr="005205ED">
              <w:rPr>
                <w:rFonts w:ascii="Arial" w:hAnsi="Arial" w:cs="Arial"/>
                <w:b w:val="0"/>
                <w:lang w:val="el-GR"/>
              </w:rPr>
              <w:t>προκαταρκτικών</w:t>
            </w:r>
            <w:r w:rsidRPr="005205ED">
              <w:rPr>
                <w:rFonts w:ascii="Arial" w:hAnsi="Arial" w:cs="Arial"/>
                <w:b w:val="0"/>
                <w:lang w:val="el-GR"/>
              </w:rPr>
              <w:t xml:space="preserve"> αιτιάσεων </w:t>
            </w:r>
          </w:p>
          <w:p w14:paraId="2A3165A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και άλλων εγγράφων.</w:t>
            </w:r>
          </w:p>
        </w:tc>
        <w:tc>
          <w:tcPr>
            <w:tcW w:w="7592" w:type="dxa"/>
            <w:gridSpan w:val="35"/>
          </w:tcPr>
          <w:p w14:paraId="441654EC" w14:textId="6990C277" w:rsidR="00F92128" w:rsidRPr="008F6EB1" w:rsidRDefault="00F92128" w:rsidP="00E91019">
            <w:pPr>
              <w:pStyle w:val="BodyText"/>
              <w:tabs>
                <w:tab w:val="left" w:pos="620"/>
                <w:tab w:val="left" w:pos="841"/>
              </w:tabs>
              <w:spacing w:line="360" w:lineRule="auto"/>
              <w:rPr>
                <w:rFonts w:ascii="Arial" w:hAnsi="Arial" w:cs="Arial"/>
                <w:b w:val="0"/>
                <w:lang w:val="el-GR"/>
              </w:rPr>
            </w:pPr>
            <w:r w:rsidRPr="008F6EB1">
              <w:rPr>
                <w:rFonts w:ascii="Arial" w:hAnsi="Arial" w:cs="Arial"/>
                <w:b w:val="0"/>
                <w:lang w:val="el-GR"/>
              </w:rPr>
              <w:t>53</w:t>
            </w:r>
            <w:r w:rsidRPr="00300169">
              <w:rPr>
                <w:rFonts w:ascii="Arial" w:hAnsi="Arial" w:cs="Arial"/>
                <w:b w:val="0"/>
                <w:lang w:val="el-GR"/>
              </w:rPr>
              <w:t>.</w:t>
            </w:r>
            <w:r w:rsidR="001C03C7">
              <w:rPr>
                <w:rFonts w:ascii="Arial" w:hAnsi="Arial" w:cs="Arial"/>
                <w:b w:val="0"/>
                <w:lang w:val="el-GR"/>
              </w:rPr>
              <w:tab/>
            </w:r>
            <w:r w:rsidRPr="008F6EB1">
              <w:rPr>
                <w:rFonts w:ascii="Arial" w:hAnsi="Arial" w:cs="Arial"/>
                <w:b w:val="0"/>
                <w:lang w:val="el-GR"/>
              </w:rPr>
              <w:t xml:space="preserve">Η Επιτροπή </w:t>
            </w:r>
            <w:r w:rsidRPr="00E115B1">
              <w:rPr>
                <w:rFonts w:ascii="Arial" w:hAnsi="Arial" w:cs="Arial"/>
                <w:b w:val="0"/>
                <w:bCs w:val="0"/>
                <w:lang w:val="el-GR"/>
              </w:rPr>
              <w:t>αποδέχεται</w:t>
            </w:r>
            <w:r w:rsidRPr="008F6EB1">
              <w:rPr>
                <w:rFonts w:ascii="Arial" w:hAnsi="Arial" w:cs="Arial"/>
                <w:b w:val="0"/>
                <w:lang w:val="el-GR"/>
              </w:rPr>
              <w:t xml:space="preserve"> αιτήματα από Αρχές Ανταγωνισμού για την κοινοποίηση εξ ονόματός τους σε αποδέκτη που καθορίζει η τελευταία</w:t>
            </w:r>
            <w:r w:rsidR="00300169">
              <w:rPr>
                <w:rFonts w:ascii="Arial" w:hAnsi="Arial" w:cs="Arial"/>
                <w:b w:val="0"/>
                <w:lang w:val="el-GR"/>
              </w:rPr>
              <w:t>-</w:t>
            </w:r>
          </w:p>
        </w:tc>
      </w:tr>
      <w:tr w:rsidR="00F92128" w:rsidRPr="00F5040C" w14:paraId="0B4D7A2D" w14:textId="77777777" w:rsidTr="00023C51">
        <w:trPr>
          <w:gridAfter w:val="1"/>
          <w:wAfter w:w="22" w:type="dxa"/>
        </w:trPr>
        <w:tc>
          <w:tcPr>
            <w:tcW w:w="2025" w:type="dxa"/>
          </w:tcPr>
          <w:p w14:paraId="3E8588C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3DDB3F5"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8F807EB" w14:textId="77777777" w:rsidTr="00023C51">
        <w:trPr>
          <w:gridAfter w:val="1"/>
          <w:wAfter w:w="22" w:type="dxa"/>
        </w:trPr>
        <w:tc>
          <w:tcPr>
            <w:tcW w:w="2025" w:type="dxa"/>
          </w:tcPr>
          <w:p w14:paraId="3654BE5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618" w:type="dxa"/>
            <w:gridSpan w:val="6"/>
          </w:tcPr>
          <w:p w14:paraId="6C1770C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974" w:type="dxa"/>
            <w:gridSpan w:val="29"/>
            <w:tcBorders>
              <w:left w:val="nil"/>
            </w:tcBorders>
          </w:tcPr>
          <w:p w14:paraId="5A4DE286" w14:textId="11AB108A" w:rsidR="00F92128" w:rsidRPr="002030EF" w:rsidRDefault="00F92128" w:rsidP="00FD6686">
            <w:pPr>
              <w:pStyle w:val="BodyText"/>
              <w:tabs>
                <w:tab w:val="left" w:pos="284"/>
                <w:tab w:val="left" w:pos="624"/>
              </w:tabs>
              <w:spacing w:line="360" w:lineRule="auto"/>
              <w:ind w:left="624" w:hanging="624"/>
              <w:rPr>
                <w:rFonts w:ascii="Arial" w:hAnsi="Arial" w:cs="Arial"/>
                <w:b w:val="0"/>
                <w:lang w:val="el-GR"/>
              </w:rPr>
            </w:pPr>
            <w:r w:rsidRPr="002030EF">
              <w:rPr>
                <w:rFonts w:ascii="Arial" w:hAnsi="Arial" w:cs="Arial"/>
                <w:b w:val="0"/>
                <w:lang w:val="el-GR"/>
              </w:rPr>
              <w:t xml:space="preserve">(α) </w:t>
            </w:r>
            <w:r w:rsidR="00FD6686" w:rsidRPr="002030EF">
              <w:rPr>
                <w:rFonts w:ascii="Arial" w:hAnsi="Arial" w:cs="Arial"/>
                <w:b w:val="0"/>
                <w:lang w:val="el-GR"/>
              </w:rPr>
              <w:tab/>
            </w:r>
            <w:r w:rsidRPr="002030EF">
              <w:rPr>
                <w:rFonts w:ascii="Arial" w:hAnsi="Arial" w:cs="Arial"/>
                <w:b w:val="0"/>
                <w:lang w:val="el-GR"/>
              </w:rPr>
              <w:t xml:space="preserve">προκαταρκτικών αιτιάσεων σχετικά με πιθανολογούμενη παράβαση </w:t>
            </w:r>
            <w:r w:rsidR="00300169" w:rsidRPr="002030EF">
              <w:rPr>
                <w:rFonts w:ascii="Arial" w:hAnsi="Arial" w:cs="Arial"/>
                <w:b w:val="0"/>
                <w:lang w:val="el-GR"/>
              </w:rPr>
              <w:t>των διατάξεων του Άρθρου</w:t>
            </w:r>
            <w:r w:rsidRPr="002030EF">
              <w:rPr>
                <w:rFonts w:ascii="Arial" w:hAnsi="Arial" w:cs="Arial"/>
                <w:b w:val="0"/>
                <w:lang w:val="el-GR"/>
              </w:rPr>
              <w:t xml:space="preserve"> 101 ΣΛΕΕ και/ή </w:t>
            </w:r>
            <w:r w:rsidR="00300169" w:rsidRPr="002030EF">
              <w:rPr>
                <w:rFonts w:ascii="Arial" w:hAnsi="Arial" w:cs="Arial"/>
                <w:b w:val="0"/>
                <w:lang w:val="el-GR"/>
              </w:rPr>
              <w:t xml:space="preserve">του Άρθρου </w:t>
            </w:r>
            <w:r w:rsidRPr="002030EF">
              <w:rPr>
                <w:rFonts w:ascii="Arial" w:hAnsi="Arial" w:cs="Arial"/>
                <w:b w:val="0"/>
                <w:lang w:val="el-GR"/>
              </w:rPr>
              <w:t>102 ΣΛΕΕ και οποιεσδήποτε αποφάσεις για την εφαρμογή των εν λόγω άρθρων</w:t>
            </w:r>
            <w:r w:rsidR="002030EF" w:rsidRPr="002030EF">
              <w:rPr>
                <w:rFonts w:ascii="Arial" w:hAnsi="Arial" w:cs="Arial"/>
                <w:b w:val="0"/>
                <w:lang w:val="el-GR"/>
              </w:rPr>
              <w:t>·</w:t>
            </w:r>
          </w:p>
        </w:tc>
      </w:tr>
      <w:tr w:rsidR="00F92128" w:rsidRPr="00F5040C" w14:paraId="20E6DF43" w14:textId="77777777" w:rsidTr="00023C51">
        <w:trPr>
          <w:gridAfter w:val="1"/>
          <w:wAfter w:w="22" w:type="dxa"/>
        </w:trPr>
        <w:tc>
          <w:tcPr>
            <w:tcW w:w="2025" w:type="dxa"/>
          </w:tcPr>
          <w:p w14:paraId="5E54A90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618" w:type="dxa"/>
            <w:gridSpan w:val="6"/>
          </w:tcPr>
          <w:p w14:paraId="70E51F5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974" w:type="dxa"/>
            <w:gridSpan w:val="29"/>
            <w:tcBorders>
              <w:left w:val="nil"/>
            </w:tcBorders>
          </w:tcPr>
          <w:p w14:paraId="20EF8C52" w14:textId="77777777" w:rsidR="00F92128" w:rsidRPr="002030EF" w:rsidRDefault="00F92128" w:rsidP="00FD6686">
            <w:pPr>
              <w:pStyle w:val="BodyText"/>
              <w:tabs>
                <w:tab w:val="left" w:pos="284"/>
                <w:tab w:val="left" w:pos="624"/>
              </w:tabs>
              <w:spacing w:line="360" w:lineRule="auto"/>
              <w:ind w:left="624" w:hanging="624"/>
              <w:rPr>
                <w:rFonts w:ascii="Arial" w:hAnsi="Arial" w:cs="Arial"/>
                <w:b w:val="0"/>
                <w:lang w:val="el-GR"/>
              </w:rPr>
            </w:pPr>
          </w:p>
        </w:tc>
      </w:tr>
      <w:tr w:rsidR="00F92128" w:rsidRPr="00F5040C" w14:paraId="1AF958BC" w14:textId="77777777" w:rsidTr="00023C51">
        <w:trPr>
          <w:gridAfter w:val="1"/>
          <w:wAfter w:w="22" w:type="dxa"/>
        </w:trPr>
        <w:tc>
          <w:tcPr>
            <w:tcW w:w="2025" w:type="dxa"/>
          </w:tcPr>
          <w:p w14:paraId="540FCD0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618" w:type="dxa"/>
            <w:gridSpan w:val="6"/>
          </w:tcPr>
          <w:p w14:paraId="7D396E84"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974" w:type="dxa"/>
            <w:gridSpan w:val="29"/>
            <w:tcBorders>
              <w:left w:val="nil"/>
            </w:tcBorders>
          </w:tcPr>
          <w:p w14:paraId="1F51AA27" w14:textId="0753A21F" w:rsidR="00F92128" w:rsidRPr="002030EF" w:rsidRDefault="00F92128" w:rsidP="00FD6686">
            <w:pPr>
              <w:pStyle w:val="BodyText"/>
              <w:tabs>
                <w:tab w:val="left" w:pos="284"/>
                <w:tab w:val="left" w:pos="624"/>
              </w:tabs>
              <w:spacing w:line="360" w:lineRule="auto"/>
              <w:ind w:left="624" w:hanging="624"/>
              <w:rPr>
                <w:rFonts w:ascii="Arial" w:hAnsi="Arial" w:cs="Arial"/>
                <w:b w:val="0"/>
                <w:lang w:val="el-GR"/>
              </w:rPr>
            </w:pPr>
            <w:r w:rsidRPr="002030EF">
              <w:rPr>
                <w:rFonts w:ascii="Arial" w:hAnsi="Arial" w:cs="Arial"/>
                <w:b w:val="0"/>
                <w:lang w:val="el-GR"/>
              </w:rPr>
              <w:t xml:space="preserve">(β) </w:t>
            </w:r>
            <w:r w:rsidR="005301B4" w:rsidRPr="002030EF">
              <w:rPr>
                <w:rFonts w:ascii="Arial" w:hAnsi="Arial" w:cs="Arial"/>
                <w:b w:val="0"/>
                <w:lang w:val="el-GR"/>
              </w:rPr>
              <w:tab/>
            </w:r>
            <w:r w:rsidRPr="002030EF">
              <w:rPr>
                <w:rFonts w:ascii="Arial" w:hAnsi="Arial" w:cs="Arial"/>
                <w:b w:val="0"/>
                <w:lang w:val="el-GR"/>
              </w:rPr>
              <w:t>οποιασδήποτε άλλης διαδικαστικής πράξης, η οποία εκδίδεται στο πλαίσιο διαδικασιών εκτέλεσης και η οποία θα πρέπει να κοινοποιηθεί</w:t>
            </w:r>
            <w:r w:rsidR="002030EF" w:rsidRPr="002030EF">
              <w:rPr>
                <w:rFonts w:ascii="Arial" w:hAnsi="Arial" w:cs="Arial"/>
                <w:b w:val="0"/>
                <w:lang w:val="el-GR"/>
              </w:rPr>
              <w:t>·</w:t>
            </w:r>
          </w:p>
        </w:tc>
      </w:tr>
      <w:tr w:rsidR="00F92128" w:rsidRPr="00F5040C" w14:paraId="483977F6" w14:textId="77777777" w:rsidTr="00023C51">
        <w:trPr>
          <w:gridAfter w:val="1"/>
          <w:wAfter w:w="22" w:type="dxa"/>
        </w:trPr>
        <w:tc>
          <w:tcPr>
            <w:tcW w:w="2025" w:type="dxa"/>
          </w:tcPr>
          <w:p w14:paraId="6ACDF17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79B58C3D"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44D205E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C70C58D" w14:textId="77777777" w:rsidTr="00023C51">
        <w:trPr>
          <w:gridAfter w:val="1"/>
          <w:wAfter w:w="22" w:type="dxa"/>
        </w:trPr>
        <w:tc>
          <w:tcPr>
            <w:tcW w:w="2025" w:type="dxa"/>
          </w:tcPr>
          <w:p w14:paraId="5FBBFAA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98C7E5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2DD69722" w14:textId="0E9B42A6" w:rsidR="00F92128" w:rsidRPr="00300169" w:rsidRDefault="001A5995" w:rsidP="00E91019">
            <w:pPr>
              <w:pStyle w:val="BodyText"/>
              <w:tabs>
                <w:tab w:val="left" w:pos="284"/>
                <w:tab w:val="left" w:pos="894"/>
              </w:tabs>
              <w:spacing w:line="360" w:lineRule="auto"/>
              <w:ind w:left="908" w:hanging="908"/>
              <w:rPr>
                <w:rFonts w:ascii="Arial" w:hAnsi="Arial" w:cs="Arial"/>
                <w:b w:val="0"/>
                <w:lang w:val="el-GR"/>
              </w:rPr>
            </w:pPr>
            <w:r>
              <w:rPr>
                <w:rFonts w:ascii="Arial" w:hAnsi="Arial" w:cs="Arial"/>
                <w:b w:val="0"/>
                <w:lang w:val="el-GR"/>
              </w:rPr>
              <w:tab/>
            </w:r>
            <w:r w:rsidR="00F92128" w:rsidRPr="008F6EB1">
              <w:rPr>
                <w:rFonts w:ascii="Arial" w:hAnsi="Arial" w:cs="Arial"/>
                <w:b w:val="0"/>
                <w:lang w:val="el-GR"/>
              </w:rPr>
              <w:t>(γ)</w:t>
            </w:r>
            <w:r>
              <w:rPr>
                <w:rFonts w:ascii="Arial" w:hAnsi="Arial" w:cs="Arial"/>
                <w:b w:val="0"/>
                <w:lang w:val="el-GR"/>
              </w:rPr>
              <w:tab/>
            </w:r>
            <w:r w:rsidR="00F92128" w:rsidRPr="008F6EB1">
              <w:rPr>
                <w:rFonts w:ascii="Arial" w:hAnsi="Arial" w:cs="Arial"/>
                <w:b w:val="0"/>
                <w:lang w:val="el-GR"/>
              </w:rPr>
              <w:t xml:space="preserve">κάθε άλλου σχετικού εγγράφου που αφορά την εφαρμογή </w:t>
            </w:r>
            <w:r w:rsidR="00300169" w:rsidRPr="00300169">
              <w:rPr>
                <w:rFonts w:ascii="Arial" w:hAnsi="Arial" w:cs="Arial"/>
                <w:b w:val="0"/>
                <w:lang w:val="el-GR"/>
              </w:rPr>
              <w:t xml:space="preserve">του Άρθρου </w:t>
            </w:r>
            <w:r w:rsidR="00F92128" w:rsidRPr="008F6EB1">
              <w:rPr>
                <w:rFonts w:ascii="Arial" w:hAnsi="Arial" w:cs="Arial"/>
                <w:b w:val="0"/>
                <w:lang w:val="el-GR"/>
              </w:rPr>
              <w:t xml:space="preserve">101 ΣΛΕΕ και/ή </w:t>
            </w:r>
            <w:r w:rsidR="00300169" w:rsidRPr="00300169">
              <w:rPr>
                <w:rFonts w:ascii="Arial" w:hAnsi="Arial" w:cs="Arial"/>
                <w:b w:val="0"/>
                <w:lang w:val="el-GR"/>
              </w:rPr>
              <w:t xml:space="preserve">του Άρθρου </w:t>
            </w:r>
            <w:r w:rsidR="00F92128" w:rsidRPr="008F6EB1">
              <w:rPr>
                <w:rFonts w:ascii="Arial" w:hAnsi="Arial" w:cs="Arial"/>
                <w:b w:val="0"/>
                <w:lang w:val="el-GR"/>
              </w:rPr>
              <w:t>102 ΣΛΕΕ, καθώς και κάθε εγγράφου που συνδέεται με τη</w:t>
            </w:r>
            <w:r w:rsidR="00B6310F">
              <w:rPr>
                <w:rFonts w:ascii="Arial" w:hAnsi="Arial" w:cs="Arial"/>
                <w:b w:val="0"/>
                <w:lang w:val="el-GR"/>
              </w:rPr>
              <w:t>ν</w:t>
            </w:r>
            <w:r w:rsidR="00F92128" w:rsidRPr="008F6EB1">
              <w:rPr>
                <w:rFonts w:ascii="Arial" w:hAnsi="Arial" w:cs="Arial"/>
                <w:b w:val="0"/>
                <w:lang w:val="el-GR"/>
              </w:rPr>
              <w:t xml:space="preserve"> εφαρμογή αποφάσεων που επιβάλλουν πρόστιμο ή περιοδικές χρηματικές ποινές.</w:t>
            </w:r>
          </w:p>
        </w:tc>
      </w:tr>
      <w:tr w:rsidR="00F92128" w:rsidRPr="00F5040C" w14:paraId="1FAA90E1" w14:textId="77777777" w:rsidTr="00023C51">
        <w:trPr>
          <w:gridAfter w:val="1"/>
          <w:wAfter w:w="22" w:type="dxa"/>
        </w:trPr>
        <w:tc>
          <w:tcPr>
            <w:tcW w:w="2025" w:type="dxa"/>
          </w:tcPr>
          <w:p w14:paraId="2D576FA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E63A48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07C43B46" w14:textId="77777777" w:rsidTr="00023C51">
        <w:trPr>
          <w:gridAfter w:val="1"/>
          <w:wAfter w:w="22" w:type="dxa"/>
        </w:trPr>
        <w:tc>
          <w:tcPr>
            <w:tcW w:w="2025" w:type="dxa"/>
          </w:tcPr>
          <w:p w14:paraId="6D84BB1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Αιτήσεις για </w:t>
            </w:r>
          </w:p>
          <w:p w14:paraId="18093EE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την εκτέλεση αποφάσεων.</w:t>
            </w:r>
          </w:p>
        </w:tc>
        <w:tc>
          <w:tcPr>
            <w:tcW w:w="7592" w:type="dxa"/>
            <w:gridSpan w:val="35"/>
          </w:tcPr>
          <w:p w14:paraId="35BF5247" w14:textId="77777777" w:rsidR="00F92128" w:rsidRPr="008F6EB1" w:rsidRDefault="00F92128" w:rsidP="001A5995">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54.-(1)</w:t>
            </w:r>
            <w:r w:rsidR="001A5995">
              <w:rPr>
                <w:rFonts w:ascii="Arial" w:hAnsi="Arial" w:cs="Arial"/>
                <w:lang w:val="el-GR"/>
              </w:rPr>
              <w:tab/>
            </w:r>
            <w:r w:rsidRPr="008F6EB1">
              <w:rPr>
                <w:rFonts w:ascii="Arial" w:hAnsi="Arial" w:cs="Arial"/>
                <w:b w:val="0"/>
                <w:lang w:val="el-GR"/>
              </w:rPr>
              <w:t>Χωρίς επηρεασμό</w:t>
            </w:r>
            <w:r w:rsidR="00300169">
              <w:rPr>
                <w:rFonts w:ascii="Arial" w:hAnsi="Arial" w:cs="Arial"/>
                <w:b w:val="0"/>
                <w:lang w:val="el-GR"/>
              </w:rPr>
              <w:t xml:space="preserve"> των διατάξεων</w:t>
            </w:r>
            <w:r w:rsidRPr="008F6EB1">
              <w:rPr>
                <w:rFonts w:ascii="Arial" w:hAnsi="Arial" w:cs="Arial"/>
                <w:b w:val="0"/>
                <w:lang w:val="el-GR"/>
              </w:rPr>
              <w:t xml:space="preserve"> του άρθρου 56, Αρχή Ανταγωνισμού δύναται να υποβάλλει αίτηση στην αρμόδια αρχή εκτέλεσης για εκτέλεση απόφασής της σε σχέση με την επιβολή προστίμου ή περιοδικών χρηματικών ποινών και η αρμόδια αρχή </w:t>
            </w:r>
            <w:r w:rsidRPr="008F6EB1">
              <w:rPr>
                <w:rFonts w:ascii="Arial" w:hAnsi="Arial" w:cs="Arial"/>
                <w:b w:val="0"/>
                <w:lang w:val="el-GR"/>
              </w:rPr>
              <w:lastRenderedPageBreak/>
              <w:t xml:space="preserve">εκτέλεσης οφείλει να λάβει τα μέτρα εκτέλεσης, υπό την προϋπόθεση ότι- </w:t>
            </w:r>
          </w:p>
        </w:tc>
      </w:tr>
      <w:tr w:rsidR="00F92128" w:rsidRPr="00F5040C" w14:paraId="574F804F" w14:textId="77777777" w:rsidTr="00023C51">
        <w:trPr>
          <w:gridAfter w:val="1"/>
          <w:wAfter w:w="22" w:type="dxa"/>
        </w:trPr>
        <w:tc>
          <w:tcPr>
            <w:tcW w:w="2025" w:type="dxa"/>
          </w:tcPr>
          <w:p w14:paraId="0E2298D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04F251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10A9761" w14:textId="77777777" w:rsidTr="00023C51">
        <w:trPr>
          <w:gridAfter w:val="1"/>
          <w:wAfter w:w="22" w:type="dxa"/>
        </w:trPr>
        <w:tc>
          <w:tcPr>
            <w:tcW w:w="2025" w:type="dxa"/>
          </w:tcPr>
          <w:p w14:paraId="1FFA281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5AE01E6B"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62FBCD94" w14:textId="2995D539" w:rsidR="00F92128" w:rsidRPr="008F6EB1" w:rsidRDefault="00F92128" w:rsidP="00345154">
            <w:pPr>
              <w:pStyle w:val="BodyText"/>
              <w:tabs>
                <w:tab w:val="left" w:pos="284"/>
                <w:tab w:val="left" w:pos="594"/>
              </w:tabs>
              <w:spacing w:line="360" w:lineRule="auto"/>
              <w:ind w:left="594" w:hanging="594"/>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η Αρχή Ανταγωνισμού έχει καταβάλει εύλογες προσπάθειες στην επικράτει</w:t>
            </w:r>
            <w:r w:rsidR="00300169">
              <w:rPr>
                <w:rFonts w:ascii="Arial" w:hAnsi="Arial" w:cs="Arial"/>
                <w:b w:val="0"/>
                <w:lang w:val="el-GR"/>
              </w:rPr>
              <w:t>ά</w:t>
            </w:r>
            <w:r w:rsidRPr="008F6EB1">
              <w:rPr>
                <w:rFonts w:ascii="Arial" w:hAnsi="Arial" w:cs="Arial"/>
                <w:b w:val="0"/>
                <w:lang w:val="el-GR"/>
              </w:rPr>
              <w:t xml:space="preserve"> της και έχει βεβαιωθεί ότι η επιχείρηση ή ένωση επιχειρήσεων, έναντι των οποίων το πρόστιμο ή η περιοδική χρηματική ποινή</w:t>
            </w:r>
            <w:r w:rsidR="00B6310F" w:rsidRPr="008F6EB1">
              <w:rPr>
                <w:rFonts w:ascii="Arial" w:hAnsi="Arial" w:cs="Arial"/>
                <w:b w:val="0"/>
                <w:lang w:val="el-GR"/>
              </w:rPr>
              <w:t xml:space="preserve"> είναι εκτελεστ</w:t>
            </w:r>
            <w:r w:rsidR="00B6310F">
              <w:rPr>
                <w:rFonts w:ascii="Arial" w:hAnsi="Arial" w:cs="Arial"/>
                <w:b w:val="0"/>
                <w:lang w:val="el-GR"/>
              </w:rPr>
              <w:t>ά</w:t>
            </w:r>
            <w:r w:rsidRPr="008F6EB1">
              <w:rPr>
                <w:rFonts w:ascii="Arial" w:hAnsi="Arial" w:cs="Arial"/>
                <w:b w:val="0"/>
                <w:lang w:val="el-GR"/>
              </w:rPr>
              <w:t>, δεν έχουν επαρκείς πόρους στην επικράτεια της Αρχής Ανταγωνισμού, ώστε να καταστεί δυνατή η είσπραξη του προστίμου ή της ποινής</w:t>
            </w:r>
            <w:r w:rsidR="00222623">
              <w:rPr>
                <w:rFonts w:ascii="Arial" w:hAnsi="Arial" w:cs="Arial"/>
                <w:b w:val="0"/>
                <w:lang w:val="el-GR"/>
              </w:rPr>
              <w:t>·</w:t>
            </w:r>
          </w:p>
        </w:tc>
      </w:tr>
      <w:tr w:rsidR="00F92128" w:rsidRPr="00F5040C" w14:paraId="48123E32" w14:textId="77777777" w:rsidTr="00023C51">
        <w:trPr>
          <w:gridAfter w:val="1"/>
          <w:wAfter w:w="22" w:type="dxa"/>
        </w:trPr>
        <w:tc>
          <w:tcPr>
            <w:tcW w:w="2025" w:type="dxa"/>
          </w:tcPr>
          <w:p w14:paraId="3E5E64A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4648B47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6E40D402" w14:textId="77777777" w:rsidR="00F92128" w:rsidRPr="008F6EB1" w:rsidRDefault="00F92128" w:rsidP="00E34A08">
            <w:pPr>
              <w:pStyle w:val="BodyText"/>
              <w:tabs>
                <w:tab w:val="left" w:pos="284"/>
                <w:tab w:val="left" w:pos="567"/>
              </w:tabs>
              <w:spacing w:line="360" w:lineRule="auto"/>
              <w:ind w:left="594" w:hanging="594"/>
              <w:rPr>
                <w:rFonts w:ascii="Arial" w:hAnsi="Arial" w:cs="Arial"/>
                <w:b w:val="0"/>
                <w:lang w:val="el-GR"/>
              </w:rPr>
            </w:pPr>
          </w:p>
        </w:tc>
      </w:tr>
      <w:tr w:rsidR="00F92128" w:rsidRPr="00F5040C" w14:paraId="44D220F5" w14:textId="77777777" w:rsidTr="00023C51">
        <w:trPr>
          <w:gridAfter w:val="1"/>
          <w:wAfter w:w="22" w:type="dxa"/>
        </w:trPr>
        <w:tc>
          <w:tcPr>
            <w:tcW w:w="2025" w:type="dxa"/>
          </w:tcPr>
          <w:p w14:paraId="7EE8EC8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48C744F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1FACD773" w14:textId="541CECB8" w:rsidR="00F92128" w:rsidRPr="008F6EB1" w:rsidRDefault="00F92128" w:rsidP="00345154">
            <w:pPr>
              <w:pStyle w:val="BodyText"/>
              <w:tabs>
                <w:tab w:val="left" w:pos="284"/>
                <w:tab w:val="left" w:pos="594"/>
              </w:tabs>
              <w:spacing w:line="360" w:lineRule="auto"/>
              <w:ind w:left="594" w:hanging="594"/>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 xml:space="preserve">πληρούνται </w:t>
            </w:r>
            <w:r w:rsidR="00300169">
              <w:rPr>
                <w:rFonts w:ascii="Arial" w:hAnsi="Arial" w:cs="Arial"/>
                <w:b w:val="0"/>
                <w:lang w:val="el-GR"/>
              </w:rPr>
              <w:t xml:space="preserve">οι διατάξεις </w:t>
            </w:r>
            <w:r w:rsidRPr="008F6EB1">
              <w:rPr>
                <w:rFonts w:ascii="Arial" w:hAnsi="Arial" w:cs="Arial"/>
                <w:b w:val="0"/>
                <w:lang w:val="el-GR"/>
              </w:rPr>
              <w:t>του άρθρου 55.</w:t>
            </w:r>
          </w:p>
        </w:tc>
      </w:tr>
      <w:tr w:rsidR="00F92128" w:rsidRPr="00F5040C" w14:paraId="2D30244F" w14:textId="77777777" w:rsidTr="00023C51">
        <w:trPr>
          <w:gridAfter w:val="1"/>
          <w:wAfter w:w="22" w:type="dxa"/>
        </w:trPr>
        <w:tc>
          <w:tcPr>
            <w:tcW w:w="2025" w:type="dxa"/>
          </w:tcPr>
          <w:p w14:paraId="4C472A1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126EBC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59FF4764" w14:textId="77777777" w:rsidTr="00023C51">
        <w:trPr>
          <w:gridAfter w:val="1"/>
          <w:wAfter w:w="22" w:type="dxa"/>
        </w:trPr>
        <w:tc>
          <w:tcPr>
            <w:tcW w:w="2025" w:type="dxa"/>
          </w:tcPr>
          <w:p w14:paraId="2AEDBD92"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D8E5FD4" w14:textId="2F3FB9E4" w:rsidR="00F92128" w:rsidRPr="00C27F27" w:rsidRDefault="00345154" w:rsidP="00C27F27">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C27F27">
              <w:rPr>
                <w:rFonts w:ascii="Arial" w:hAnsi="Arial" w:cs="Arial"/>
                <w:b w:val="0"/>
                <w:lang w:val="el-GR"/>
              </w:rPr>
              <w:t>Για τις περιπτώσεις που δεν εμπίπτουν στις διατάξεις του εδαφίου</w:t>
            </w:r>
            <w:r w:rsidR="00F92128" w:rsidRPr="008F6EB1">
              <w:rPr>
                <w:rFonts w:ascii="Arial" w:hAnsi="Arial" w:cs="Arial"/>
                <w:b w:val="0"/>
                <w:lang w:val="el-GR"/>
              </w:rPr>
              <w:t xml:space="preserve"> (1), </w:t>
            </w:r>
            <w:r w:rsidR="00C27F27" w:rsidRPr="00C27F27">
              <w:rPr>
                <w:rFonts w:ascii="Arial" w:hAnsi="Arial" w:cs="Arial"/>
                <w:b w:val="0"/>
                <w:lang w:val="el-GR"/>
              </w:rPr>
              <w:t>ιδίως όταν η επιχείρηση ή ένωση επιχειρήσεων, έναντι των οποίων είναι εκτελεστό το πρόστιμο ή η περιοδική χρηματική ποινή δεν είναι εγκατεστημένες στο κράτος μέλος της Αρχής Ανταγωνισμού,</w:t>
            </w:r>
            <w:r w:rsidR="00C27F27" w:rsidRPr="00C27F27">
              <w:rPr>
                <w:rFonts w:ascii="Arial" w:hAnsi="Arial" w:cs="Arial"/>
                <w:b w:val="0"/>
                <w:lang w:val="en-GB"/>
              </w:rPr>
              <w:t> </w:t>
            </w:r>
            <w:r w:rsidR="00C27F27" w:rsidRPr="00C27F27">
              <w:rPr>
                <w:rFonts w:ascii="Arial" w:hAnsi="Arial" w:cs="Arial"/>
                <w:b w:val="0"/>
                <w:lang w:val="el-GR"/>
              </w:rPr>
              <w:t xml:space="preserve"> η αρμόδια αρχή εκτέλεσης δύναται να εκτελέσει την απόφαση της Αρχής Ανταγωνισμού για επιβολή προστίμου ή περιοδικής χρηματικής ποινής, υπό την προϋπόθεση ότι-</w:t>
            </w:r>
          </w:p>
        </w:tc>
      </w:tr>
      <w:tr w:rsidR="00C27F27" w:rsidRPr="00F5040C" w14:paraId="63FD13C7" w14:textId="77777777" w:rsidTr="00023C51">
        <w:trPr>
          <w:gridAfter w:val="1"/>
          <w:wAfter w:w="22" w:type="dxa"/>
        </w:trPr>
        <w:tc>
          <w:tcPr>
            <w:tcW w:w="2025" w:type="dxa"/>
          </w:tcPr>
          <w:p w14:paraId="2896AE8B" w14:textId="77777777" w:rsidR="00C27F27" w:rsidRPr="005205ED" w:rsidRDefault="00C27F27"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7B2DE0B" w14:textId="77777777" w:rsidR="00C27F27" w:rsidRDefault="00C27F27" w:rsidP="00C27F27">
            <w:pPr>
              <w:pStyle w:val="BodyText"/>
              <w:tabs>
                <w:tab w:val="left" w:pos="416"/>
                <w:tab w:val="left" w:pos="841"/>
              </w:tabs>
              <w:spacing w:line="360" w:lineRule="auto"/>
              <w:rPr>
                <w:rFonts w:ascii="Arial" w:hAnsi="Arial" w:cs="Arial"/>
                <w:b w:val="0"/>
                <w:lang w:val="el-GR"/>
              </w:rPr>
            </w:pPr>
          </w:p>
        </w:tc>
      </w:tr>
      <w:tr w:rsidR="00C27F27" w:rsidRPr="00F5040C" w14:paraId="3BB027AC" w14:textId="77777777" w:rsidTr="009B7B7F">
        <w:trPr>
          <w:gridAfter w:val="1"/>
          <w:wAfter w:w="22" w:type="dxa"/>
        </w:trPr>
        <w:tc>
          <w:tcPr>
            <w:tcW w:w="2025" w:type="dxa"/>
          </w:tcPr>
          <w:p w14:paraId="2C38A7EA" w14:textId="77777777" w:rsidR="00C27F27" w:rsidRPr="005205ED" w:rsidRDefault="00C27F27" w:rsidP="004B683A">
            <w:pPr>
              <w:pStyle w:val="BodyText"/>
              <w:tabs>
                <w:tab w:val="left" w:pos="284"/>
                <w:tab w:val="left" w:pos="567"/>
              </w:tabs>
              <w:spacing w:line="360" w:lineRule="auto"/>
              <w:jc w:val="left"/>
              <w:rPr>
                <w:rFonts w:ascii="Arial" w:hAnsi="Arial" w:cs="Arial"/>
                <w:b w:val="0"/>
                <w:lang w:val="el-GR"/>
              </w:rPr>
            </w:pPr>
          </w:p>
        </w:tc>
        <w:tc>
          <w:tcPr>
            <w:tcW w:w="1411" w:type="dxa"/>
            <w:gridSpan w:val="28"/>
          </w:tcPr>
          <w:p w14:paraId="14055006" w14:textId="4DEC4428" w:rsidR="00C27F27" w:rsidRDefault="00C27F27" w:rsidP="00C27F27">
            <w:pPr>
              <w:pStyle w:val="BodyText"/>
              <w:tabs>
                <w:tab w:val="left" w:pos="416"/>
                <w:tab w:val="left" w:pos="841"/>
              </w:tabs>
              <w:spacing w:line="360" w:lineRule="auto"/>
              <w:jc w:val="right"/>
              <w:rPr>
                <w:rFonts w:ascii="Arial" w:hAnsi="Arial" w:cs="Arial"/>
                <w:b w:val="0"/>
                <w:lang w:val="el-GR"/>
              </w:rPr>
            </w:pPr>
            <w:r>
              <w:rPr>
                <w:rFonts w:ascii="Arial" w:hAnsi="Arial" w:cs="Arial"/>
                <w:b w:val="0"/>
                <w:lang w:val="el-GR"/>
              </w:rPr>
              <w:t>(α)</w:t>
            </w:r>
          </w:p>
        </w:tc>
        <w:tc>
          <w:tcPr>
            <w:tcW w:w="6181" w:type="dxa"/>
            <w:gridSpan w:val="7"/>
          </w:tcPr>
          <w:p w14:paraId="148E8C7C" w14:textId="124F5964" w:rsidR="00C27F27" w:rsidRDefault="00C27F27" w:rsidP="00C27F27">
            <w:pPr>
              <w:pStyle w:val="BodyText"/>
              <w:tabs>
                <w:tab w:val="left" w:pos="416"/>
                <w:tab w:val="left" w:pos="841"/>
              </w:tabs>
              <w:spacing w:line="360" w:lineRule="auto"/>
              <w:rPr>
                <w:rFonts w:ascii="Arial" w:hAnsi="Arial" w:cs="Arial"/>
                <w:b w:val="0"/>
                <w:lang w:val="el-GR"/>
              </w:rPr>
            </w:pPr>
            <w:r>
              <w:rPr>
                <w:rFonts w:ascii="Arial" w:hAnsi="Arial" w:cs="Arial"/>
                <w:b w:val="0"/>
                <w:lang w:val="el-GR"/>
              </w:rPr>
              <w:t>έχει υποβληθεί αίτηση από την Αρχή Ανταγωνισμού∙</w:t>
            </w:r>
            <w:r w:rsidR="00E8316D">
              <w:rPr>
                <w:rFonts w:ascii="Arial" w:hAnsi="Arial" w:cs="Arial"/>
                <w:b w:val="0"/>
                <w:lang w:val="el-GR"/>
              </w:rPr>
              <w:t xml:space="preserve"> </w:t>
            </w:r>
          </w:p>
        </w:tc>
      </w:tr>
      <w:tr w:rsidR="00C27F27" w:rsidRPr="00F5040C" w14:paraId="63A3689F" w14:textId="77777777" w:rsidTr="009B7B7F">
        <w:trPr>
          <w:gridAfter w:val="1"/>
          <w:wAfter w:w="22" w:type="dxa"/>
        </w:trPr>
        <w:tc>
          <w:tcPr>
            <w:tcW w:w="2025" w:type="dxa"/>
          </w:tcPr>
          <w:p w14:paraId="5DC07F8A" w14:textId="77777777" w:rsidR="00C27F27" w:rsidRPr="005205ED" w:rsidRDefault="00C27F27" w:rsidP="004B683A">
            <w:pPr>
              <w:pStyle w:val="BodyText"/>
              <w:tabs>
                <w:tab w:val="left" w:pos="284"/>
                <w:tab w:val="left" w:pos="567"/>
              </w:tabs>
              <w:spacing w:line="360" w:lineRule="auto"/>
              <w:jc w:val="left"/>
              <w:rPr>
                <w:rFonts w:ascii="Arial" w:hAnsi="Arial" w:cs="Arial"/>
                <w:b w:val="0"/>
                <w:lang w:val="el-GR"/>
              </w:rPr>
            </w:pPr>
          </w:p>
        </w:tc>
        <w:tc>
          <w:tcPr>
            <w:tcW w:w="1411" w:type="dxa"/>
            <w:gridSpan w:val="28"/>
          </w:tcPr>
          <w:p w14:paraId="3CE9BEAE" w14:textId="77777777" w:rsidR="00C27F27" w:rsidRDefault="00C27F27" w:rsidP="00C27F27">
            <w:pPr>
              <w:pStyle w:val="BodyText"/>
              <w:tabs>
                <w:tab w:val="left" w:pos="416"/>
                <w:tab w:val="left" w:pos="841"/>
              </w:tabs>
              <w:spacing w:line="360" w:lineRule="auto"/>
              <w:jc w:val="right"/>
              <w:rPr>
                <w:rFonts w:ascii="Arial" w:hAnsi="Arial" w:cs="Arial"/>
                <w:b w:val="0"/>
                <w:lang w:val="el-GR"/>
              </w:rPr>
            </w:pPr>
          </w:p>
        </w:tc>
        <w:tc>
          <w:tcPr>
            <w:tcW w:w="6181" w:type="dxa"/>
            <w:gridSpan w:val="7"/>
          </w:tcPr>
          <w:p w14:paraId="6E44E21D" w14:textId="77777777" w:rsidR="00C27F27" w:rsidRDefault="00C27F27" w:rsidP="00C27F27">
            <w:pPr>
              <w:pStyle w:val="BodyText"/>
              <w:tabs>
                <w:tab w:val="left" w:pos="416"/>
                <w:tab w:val="left" w:pos="841"/>
              </w:tabs>
              <w:spacing w:line="360" w:lineRule="auto"/>
              <w:rPr>
                <w:rFonts w:ascii="Arial" w:hAnsi="Arial" w:cs="Arial"/>
                <w:b w:val="0"/>
                <w:lang w:val="el-GR"/>
              </w:rPr>
            </w:pPr>
          </w:p>
        </w:tc>
      </w:tr>
      <w:tr w:rsidR="00C27F27" w:rsidRPr="00F5040C" w14:paraId="04FCB972" w14:textId="77777777" w:rsidTr="009B7B7F">
        <w:trPr>
          <w:gridAfter w:val="1"/>
          <w:wAfter w:w="22" w:type="dxa"/>
        </w:trPr>
        <w:tc>
          <w:tcPr>
            <w:tcW w:w="2025" w:type="dxa"/>
          </w:tcPr>
          <w:p w14:paraId="2B3D7330" w14:textId="77777777" w:rsidR="00C27F27" w:rsidRPr="005205ED" w:rsidRDefault="00C27F27" w:rsidP="004B683A">
            <w:pPr>
              <w:pStyle w:val="BodyText"/>
              <w:tabs>
                <w:tab w:val="left" w:pos="284"/>
                <w:tab w:val="left" w:pos="567"/>
              </w:tabs>
              <w:spacing w:line="360" w:lineRule="auto"/>
              <w:jc w:val="left"/>
              <w:rPr>
                <w:rFonts w:ascii="Arial" w:hAnsi="Arial" w:cs="Arial"/>
                <w:b w:val="0"/>
                <w:lang w:val="el-GR"/>
              </w:rPr>
            </w:pPr>
          </w:p>
        </w:tc>
        <w:tc>
          <w:tcPr>
            <w:tcW w:w="1411" w:type="dxa"/>
            <w:gridSpan w:val="28"/>
          </w:tcPr>
          <w:p w14:paraId="6F78B19B" w14:textId="76537201" w:rsidR="00C27F27" w:rsidRDefault="00C27F27" w:rsidP="00C27F27">
            <w:pPr>
              <w:pStyle w:val="BodyText"/>
              <w:tabs>
                <w:tab w:val="left" w:pos="416"/>
                <w:tab w:val="left" w:pos="841"/>
              </w:tabs>
              <w:spacing w:line="360" w:lineRule="auto"/>
              <w:jc w:val="right"/>
              <w:rPr>
                <w:rFonts w:ascii="Arial" w:hAnsi="Arial" w:cs="Arial"/>
                <w:b w:val="0"/>
                <w:lang w:val="el-GR"/>
              </w:rPr>
            </w:pPr>
            <w:r>
              <w:rPr>
                <w:rFonts w:ascii="Arial" w:hAnsi="Arial" w:cs="Arial"/>
                <w:b w:val="0"/>
                <w:lang w:val="el-GR"/>
              </w:rPr>
              <w:t>(β)</w:t>
            </w:r>
          </w:p>
        </w:tc>
        <w:tc>
          <w:tcPr>
            <w:tcW w:w="6181" w:type="dxa"/>
            <w:gridSpan w:val="7"/>
          </w:tcPr>
          <w:p w14:paraId="044277DB" w14:textId="60BB72D2" w:rsidR="00C27F27" w:rsidRPr="00C27F27" w:rsidRDefault="00C27F27" w:rsidP="00C27F27">
            <w:pPr>
              <w:pStyle w:val="BodyText"/>
              <w:tabs>
                <w:tab w:val="left" w:pos="416"/>
                <w:tab w:val="left" w:pos="841"/>
              </w:tabs>
              <w:spacing w:line="360" w:lineRule="auto"/>
              <w:rPr>
                <w:rFonts w:ascii="Arial" w:hAnsi="Arial" w:cs="Arial"/>
                <w:b w:val="0"/>
                <w:lang w:val="el-GR"/>
              </w:rPr>
            </w:pPr>
            <w:r w:rsidRPr="00C27F27">
              <w:rPr>
                <w:rFonts w:ascii="Arial" w:hAnsi="Arial" w:cs="Arial"/>
                <w:b w:val="0"/>
                <w:lang w:val="el-GR"/>
              </w:rPr>
              <w:t>πληρούνται οι</w:t>
            </w:r>
            <w:r w:rsidRPr="00C27F27">
              <w:rPr>
                <w:rFonts w:ascii="Arial" w:hAnsi="Arial" w:cs="Arial"/>
                <w:b w:val="0"/>
                <w:lang w:val="en-GB"/>
              </w:rPr>
              <w:t> </w:t>
            </w:r>
            <w:r w:rsidRPr="00C27F27">
              <w:rPr>
                <w:rFonts w:ascii="Arial" w:hAnsi="Arial" w:cs="Arial"/>
                <w:b w:val="0"/>
                <w:lang w:val="el-GR"/>
              </w:rPr>
              <w:t xml:space="preserve"> διατάξεις του άρθρου 55, </w:t>
            </w:r>
            <w:r w:rsidR="00ED0338">
              <w:rPr>
                <w:rFonts w:ascii="Arial" w:hAnsi="Arial" w:cs="Arial"/>
                <w:b w:val="0"/>
                <w:lang w:val="el-GR"/>
              </w:rPr>
              <w:t>με εξαίρεση την</w:t>
            </w:r>
            <w:r w:rsidRPr="00C27F27">
              <w:rPr>
                <w:rFonts w:ascii="Arial" w:hAnsi="Arial" w:cs="Arial"/>
                <w:b w:val="0"/>
                <w:lang w:val="el-GR"/>
              </w:rPr>
              <w:t xml:space="preserve"> παρ</w:t>
            </w:r>
            <w:r w:rsidR="00ED0338">
              <w:rPr>
                <w:rFonts w:ascii="Arial" w:hAnsi="Arial" w:cs="Arial"/>
                <w:b w:val="0"/>
                <w:lang w:val="el-GR"/>
              </w:rPr>
              <w:t>άγραφο</w:t>
            </w:r>
            <w:r w:rsidRPr="00C27F27">
              <w:rPr>
                <w:rFonts w:ascii="Arial" w:hAnsi="Arial" w:cs="Arial"/>
                <w:b w:val="0"/>
                <w:lang w:val="el-GR"/>
              </w:rPr>
              <w:t xml:space="preserve"> (δ) του εδαφίου (3) του </w:t>
            </w:r>
            <w:r w:rsidR="006060AF">
              <w:rPr>
                <w:rFonts w:ascii="Arial" w:hAnsi="Arial" w:cs="Arial"/>
                <w:b w:val="0"/>
                <w:lang w:val="el-GR"/>
              </w:rPr>
              <w:t xml:space="preserve">εν λόγω </w:t>
            </w:r>
            <w:r w:rsidRPr="00C27F27">
              <w:rPr>
                <w:rFonts w:ascii="Arial" w:hAnsi="Arial" w:cs="Arial"/>
                <w:b w:val="0"/>
                <w:lang w:val="el-GR"/>
              </w:rPr>
              <w:t>άρθρου.</w:t>
            </w:r>
          </w:p>
        </w:tc>
      </w:tr>
      <w:tr w:rsidR="00F92128" w:rsidRPr="00F5040C" w14:paraId="0A75F278" w14:textId="77777777" w:rsidTr="00023C51">
        <w:trPr>
          <w:gridAfter w:val="1"/>
          <w:wAfter w:w="22" w:type="dxa"/>
        </w:trPr>
        <w:tc>
          <w:tcPr>
            <w:tcW w:w="2025" w:type="dxa"/>
          </w:tcPr>
          <w:p w14:paraId="3162BF7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4570C0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3BA25404" w14:textId="77777777" w:rsidTr="00023C51">
        <w:trPr>
          <w:gridAfter w:val="1"/>
          <w:wAfter w:w="22" w:type="dxa"/>
        </w:trPr>
        <w:tc>
          <w:tcPr>
            <w:tcW w:w="2025" w:type="dxa"/>
          </w:tcPr>
          <w:p w14:paraId="69E38B5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96610E0" w14:textId="735A1EF3" w:rsidR="00F92128" w:rsidRPr="008F6EB1" w:rsidRDefault="00345154" w:rsidP="0034515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Για σκοπούς του παρόντος άρθρου</w:t>
            </w:r>
            <w:r w:rsidR="00300169">
              <w:rPr>
                <w:rFonts w:ascii="Arial" w:hAnsi="Arial" w:cs="Arial"/>
                <w:b w:val="0"/>
                <w:lang w:val="el-GR"/>
              </w:rPr>
              <w:t>,</w:t>
            </w:r>
            <w:r w:rsidR="00F92128" w:rsidRPr="008F6EB1">
              <w:rPr>
                <w:rFonts w:ascii="Arial" w:hAnsi="Arial" w:cs="Arial"/>
                <w:b w:val="0"/>
                <w:lang w:val="el-GR"/>
              </w:rPr>
              <w:t xml:space="preserve"> «αρμόδια αρχή εκτέλεσης» σημαίνει το Επαρχιακό Δικαστήριο, στην κατά τόπο δικαιοδοσία του οποίου </w:t>
            </w:r>
            <w:r w:rsidR="00786D85" w:rsidRPr="008F6EB1">
              <w:rPr>
                <w:rFonts w:ascii="Arial" w:hAnsi="Arial" w:cs="Arial"/>
                <w:b w:val="0"/>
                <w:lang w:val="el-GR"/>
              </w:rPr>
              <w:t xml:space="preserve">έχει την έδρα της </w:t>
            </w:r>
            <w:r w:rsidR="00F92128" w:rsidRPr="008F6EB1">
              <w:rPr>
                <w:rFonts w:ascii="Arial" w:hAnsi="Arial" w:cs="Arial"/>
                <w:b w:val="0"/>
                <w:lang w:val="el-GR"/>
              </w:rPr>
              <w:t>η επιχείρηση ή ένωση επιχειρήσεων, έναντι της οποίας το πρόστιμο ή η περιοδική χρηματική ποινή</w:t>
            </w:r>
            <w:r w:rsidR="00786D85" w:rsidRPr="008F6EB1">
              <w:rPr>
                <w:rFonts w:ascii="Arial" w:hAnsi="Arial" w:cs="Arial"/>
                <w:b w:val="0"/>
                <w:lang w:val="el-GR"/>
              </w:rPr>
              <w:t xml:space="preserve"> είναι εκτελεστ</w:t>
            </w:r>
            <w:r w:rsidR="00786D85">
              <w:rPr>
                <w:rFonts w:ascii="Arial" w:hAnsi="Arial" w:cs="Arial"/>
                <w:b w:val="0"/>
                <w:lang w:val="el-GR"/>
              </w:rPr>
              <w:t>ά</w:t>
            </w:r>
            <w:r w:rsidR="00F92128" w:rsidRPr="008F6EB1">
              <w:rPr>
                <w:rFonts w:ascii="Arial" w:hAnsi="Arial" w:cs="Arial"/>
                <w:b w:val="0"/>
                <w:lang w:val="el-GR"/>
              </w:rPr>
              <w:t>.</w:t>
            </w:r>
          </w:p>
        </w:tc>
      </w:tr>
      <w:tr w:rsidR="00F92128" w:rsidRPr="00F5040C" w14:paraId="649C0ECA" w14:textId="77777777" w:rsidTr="00023C51">
        <w:trPr>
          <w:gridAfter w:val="1"/>
          <w:wAfter w:w="22" w:type="dxa"/>
        </w:trPr>
        <w:tc>
          <w:tcPr>
            <w:tcW w:w="2025" w:type="dxa"/>
          </w:tcPr>
          <w:p w14:paraId="5D7DF3D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4008FDE" w14:textId="77777777" w:rsidR="00F92128" w:rsidRPr="008F6EB1" w:rsidRDefault="00F92128" w:rsidP="004B683A">
            <w:pPr>
              <w:pStyle w:val="BodyText"/>
              <w:tabs>
                <w:tab w:val="left" w:pos="284"/>
                <w:tab w:val="left" w:pos="567"/>
              </w:tabs>
              <w:spacing w:line="360" w:lineRule="auto"/>
              <w:jc w:val="left"/>
              <w:rPr>
                <w:rFonts w:ascii="Arial" w:hAnsi="Arial" w:cs="Arial"/>
                <w:b w:val="0"/>
                <w:lang w:val="el-GR"/>
              </w:rPr>
            </w:pPr>
          </w:p>
        </w:tc>
      </w:tr>
      <w:tr w:rsidR="00F92128" w:rsidRPr="00F5040C" w14:paraId="0A2EF3BF" w14:textId="77777777" w:rsidTr="00023C51">
        <w:trPr>
          <w:gridAfter w:val="1"/>
          <w:wAfter w:w="22" w:type="dxa"/>
        </w:trPr>
        <w:tc>
          <w:tcPr>
            <w:tcW w:w="2025" w:type="dxa"/>
          </w:tcPr>
          <w:p w14:paraId="51F03EB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8A3ACF5" w14:textId="77777777" w:rsidR="00F92128" w:rsidRPr="008F6EB1" w:rsidRDefault="00345154" w:rsidP="0034515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(4)</w:t>
            </w:r>
            <w:r>
              <w:rPr>
                <w:rFonts w:ascii="Arial" w:hAnsi="Arial" w:cs="Arial"/>
                <w:b w:val="0"/>
                <w:lang w:val="el-GR"/>
              </w:rPr>
              <w:tab/>
            </w:r>
            <w:r w:rsidR="00F92128" w:rsidRPr="008F6EB1">
              <w:rPr>
                <w:rFonts w:ascii="Arial" w:hAnsi="Arial" w:cs="Arial"/>
                <w:b w:val="0"/>
                <w:lang w:val="el-GR"/>
              </w:rPr>
              <w:t>Για σκοπούς του παρόντος άρθρου</w:t>
            </w:r>
            <w:r w:rsidR="00300169">
              <w:rPr>
                <w:rFonts w:ascii="Arial" w:hAnsi="Arial" w:cs="Arial"/>
                <w:b w:val="0"/>
                <w:lang w:val="el-GR"/>
              </w:rPr>
              <w:t>,</w:t>
            </w:r>
            <w:r w:rsidR="00F92128" w:rsidRPr="008F6EB1">
              <w:rPr>
                <w:rFonts w:ascii="Arial" w:hAnsi="Arial" w:cs="Arial"/>
                <w:b w:val="0"/>
                <w:lang w:val="el-GR"/>
              </w:rPr>
              <w:t xml:space="preserve"> </w:t>
            </w:r>
            <w:r w:rsidR="00300169" w:rsidRPr="008F6EB1">
              <w:rPr>
                <w:rFonts w:ascii="Arial" w:hAnsi="Arial" w:cs="Arial"/>
                <w:b w:val="0"/>
                <w:lang w:val="el-GR"/>
              </w:rPr>
              <w:t xml:space="preserve">αίτηση για εκτέλεση </w:t>
            </w:r>
            <w:r w:rsidR="00F92128" w:rsidRPr="008F6EB1">
              <w:rPr>
                <w:rFonts w:ascii="Arial" w:hAnsi="Arial" w:cs="Arial"/>
                <w:b w:val="0"/>
                <w:lang w:val="el-GR"/>
              </w:rPr>
              <w:t>απόφαση</w:t>
            </w:r>
            <w:r w:rsidR="00300169">
              <w:rPr>
                <w:rFonts w:ascii="Arial" w:hAnsi="Arial" w:cs="Arial"/>
                <w:b w:val="0"/>
                <w:lang w:val="el-GR"/>
              </w:rPr>
              <w:t>ς</w:t>
            </w:r>
            <w:r w:rsidR="00F92128" w:rsidRPr="008F6EB1">
              <w:rPr>
                <w:rFonts w:ascii="Arial" w:hAnsi="Arial" w:cs="Arial"/>
                <w:b w:val="0"/>
                <w:lang w:val="el-GR"/>
              </w:rPr>
              <w:t xml:space="preserve"> </w:t>
            </w:r>
            <w:r w:rsidR="00300169">
              <w:rPr>
                <w:rFonts w:ascii="Arial" w:hAnsi="Arial" w:cs="Arial"/>
                <w:b w:val="0"/>
                <w:lang w:val="el-GR"/>
              </w:rPr>
              <w:t>δύναται</w:t>
            </w:r>
            <w:r w:rsidR="00F92128" w:rsidRPr="008F6EB1">
              <w:rPr>
                <w:rFonts w:ascii="Arial" w:hAnsi="Arial" w:cs="Arial"/>
                <w:b w:val="0"/>
                <w:lang w:val="el-GR"/>
              </w:rPr>
              <w:t xml:space="preserve"> να υποβληθεί </w:t>
            </w:r>
            <w:r w:rsidR="00300169">
              <w:rPr>
                <w:rFonts w:ascii="Arial" w:hAnsi="Arial" w:cs="Arial"/>
                <w:b w:val="0"/>
                <w:lang w:val="el-GR"/>
              </w:rPr>
              <w:t>μόνο για</w:t>
            </w:r>
            <w:r w:rsidR="00F92128" w:rsidRPr="008F6EB1">
              <w:rPr>
                <w:rFonts w:ascii="Arial" w:hAnsi="Arial" w:cs="Arial"/>
                <w:b w:val="0"/>
                <w:lang w:val="el-GR"/>
              </w:rPr>
              <w:t xml:space="preserve"> τελεσίδικη απόφαση.</w:t>
            </w:r>
          </w:p>
        </w:tc>
      </w:tr>
      <w:tr w:rsidR="00F92128" w:rsidRPr="00F5040C" w14:paraId="304C47E5" w14:textId="77777777" w:rsidTr="00023C51">
        <w:trPr>
          <w:gridAfter w:val="1"/>
          <w:wAfter w:w="22" w:type="dxa"/>
        </w:trPr>
        <w:tc>
          <w:tcPr>
            <w:tcW w:w="2025" w:type="dxa"/>
          </w:tcPr>
          <w:p w14:paraId="4649977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0448919"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20EB55AC" w14:textId="77777777" w:rsidTr="00023C51">
        <w:trPr>
          <w:gridAfter w:val="1"/>
          <w:wAfter w:w="22" w:type="dxa"/>
        </w:trPr>
        <w:tc>
          <w:tcPr>
            <w:tcW w:w="2025" w:type="dxa"/>
          </w:tcPr>
          <w:p w14:paraId="796EDE6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D57EB51" w14:textId="77777777" w:rsidR="00F92128" w:rsidRPr="008F6EB1" w:rsidRDefault="00345154" w:rsidP="0034515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(5)</w:t>
            </w:r>
            <w:r>
              <w:rPr>
                <w:rFonts w:ascii="Arial" w:hAnsi="Arial" w:cs="Arial"/>
                <w:b w:val="0"/>
                <w:lang w:val="el-GR"/>
              </w:rPr>
              <w:tab/>
            </w:r>
            <w:r w:rsidR="00F92128" w:rsidRPr="008F6EB1">
              <w:rPr>
                <w:rFonts w:ascii="Arial" w:hAnsi="Arial" w:cs="Arial"/>
                <w:b w:val="0"/>
                <w:lang w:val="el-GR"/>
              </w:rPr>
              <w:t xml:space="preserve">Οι τυχόν προθεσμίες παραγραφής για την εκτέλεση απόφασης επιβολής προστίμου ή περιοδικής χρηματικής ποινής καθορίζονται </w:t>
            </w:r>
            <w:r w:rsidR="00F92128" w:rsidRPr="00B751E5">
              <w:rPr>
                <w:rFonts w:ascii="Arial" w:hAnsi="Arial" w:cs="Arial"/>
                <w:b w:val="0"/>
                <w:lang w:val="el-GR"/>
              </w:rPr>
              <w:t>σύμφωνα με το κυπριακό δίκαιο.</w:t>
            </w:r>
          </w:p>
        </w:tc>
      </w:tr>
      <w:tr w:rsidR="00F92128" w:rsidRPr="00F5040C" w14:paraId="74AB9728" w14:textId="77777777" w:rsidTr="00023C51">
        <w:trPr>
          <w:gridAfter w:val="1"/>
          <w:wAfter w:w="22" w:type="dxa"/>
        </w:trPr>
        <w:tc>
          <w:tcPr>
            <w:tcW w:w="2025" w:type="dxa"/>
          </w:tcPr>
          <w:p w14:paraId="7F4279C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445CBE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6DF800FD" w14:textId="77777777" w:rsidTr="00023C51">
        <w:trPr>
          <w:gridAfter w:val="1"/>
          <w:wAfter w:w="22" w:type="dxa"/>
        </w:trPr>
        <w:tc>
          <w:tcPr>
            <w:tcW w:w="2025" w:type="dxa"/>
          </w:tcPr>
          <w:p w14:paraId="75D2D59C" w14:textId="77777777" w:rsidR="00EB2E0C"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Γενικές </w:t>
            </w:r>
          </w:p>
          <w:p w14:paraId="3459BA15" w14:textId="77777777" w:rsidR="00F92128" w:rsidRPr="005205ED" w:rsidRDefault="002763FE" w:rsidP="004B683A">
            <w:pPr>
              <w:pStyle w:val="BodyText"/>
              <w:tabs>
                <w:tab w:val="left" w:pos="284"/>
                <w:tab w:val="left" w:pos="567"/>
              </w:tabs>
              <w:spacing w:line="360" w:lineRule="auto"/>
              <w:jc w:val="left"/>
              <w:rPr>
                <w:rFonts w:ascii="Arial" w:hAnsi="Arial" w:cs="Arial"/>
                <w:b w:val="0"/>
                <w:lang w:val="el-GR"/>
              </w:rPr>
            </w:pPr>
            <w:r w:rsidRPr="002763FE">
              <w:rPr>
                <w:rFonts w:ascii="Arial" w:hAnsi="Arial" w:cs="Arial"/>
                <w:b w:val="0"/>
                <w:lang w:val="el-GR"/>
              </w:rPr>
              <w:t>α</w:t>
            </w:r>
            <w:r w:rsidR="00F92128" w:rsidRPr="002763FE">
              <w:rPr>
                <w:rFonts w:ascii="Arial" w:hAnsi="Arial" w:cs="Arial"/>
                <w:b w:val="0"/>
                <w:lang w:val="el-GR"/>
              </w:rPr>
              <w:t>ρχέ</w:t>
            </w:r>
            <w:r w:rsidR="00F92128" w:rsidRPr="005205ED">
              <w:rPr>
                <w:rFonts w:ascii="Arial" w:hAnsi="Arial" w:cs="Arial"/>
                <w:b w:val="0"/>
                <w:lang w:val="el-GR"/>
              </w:rPr>
              <w:t>ς συνεργασίας.</w:t>
            </w:r>
          </w:p>
        </w:tc>
        <w:tc>
          <w:tcPr>
            <w:tcW w:w="7592" w:type="dxa"/>
            <w:gridSpan w:val="35"/>
          </w:tcPr>
          <w:p w14:paraId="71448D92" w14:textId="77777777" w:rsidR="00F92128" w:rsidRPr="008F6EB1" w:rsidRDefault="00F92128" w:rsidP="00EB2E0C">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55.-(1)</w:t>
            </w:r>
            <w:r w:rsidR="00EB2E0C">
              <w:rPr>
                <w:rFonts w:ascii="Arial" w:hAnsi="Arial" w:cs="Arial"/>
                <w:b w:val="0"/>
                <w:lang w:val="el-GR"/>
              </w:rPr>
              <w:tab/>
            </w:r>
            <w:r w:rsidRPr="008F6EB1">
              <w:rPr>
                <w:rFonts w:ascii="Arial" w:hAnsi="Arial" w:cs="Arial"/>
                <w:b w:val="0"/>
                <w:lang w:val="el-GR"/>
              </w:rPr>
              <w:t xml:space="preserve">Οι αιτήσεις για σκοπούς κοινοποίησης δυνάμει </w:t>
            </w:r>
            <w:r w:rsidR="002D4EEC">
              <w:rPr>
                <w:rFonts w:ascii="Arial" w:hAnsi="Arial" w:cs="Arial"/>
                <w:b w:val="0"/>
                <w:lang w:val="el-GR"/>
              </w:rPr>
              <w:t xml:space="preserve">των διατάξεων </w:t>
            </w:r>
            <w:r w:rsidRPr="008F6EB1">
              <w:rPr>
                <w:rFonts w:ascii="Arial" w:hAnsi="Arial" w:cs="Arial"/>
                <w:b w:val="0"/>
                <w:lang w:val="el-GR"/>
              </w:rPr>
              <w:t xml:space="preserve">του άρθρου 53 ή εκτέλεσης απόφασης επιβολής προστίμου ή χρηματικής ποινής δυνάμει </w:t>
            </w:r>
            <w:r w:rsidR="0035366F">
              <w:rPr>
                <w:rFonts w:ascii="Arial" w:hAnsi="Arial" w:cs="Arial"/>
                <w:b w:val="0"/>
                <w:lang w:val="el-GR"/>
              </w:rPr>
              <w:t xml:space="preserve">των διατάξεων </w:t>
            </w:r>
            <w:r w:rsidRPr="008F6EB1">
              <w:rPr>
                <w:rFonts w:ascii="Arial" w:hAnsi="Arial" w:cs="Arial"/>
                <w:b w:val="0"/>
                <w:lang w:val="el-GR"/>
              </w:rPr>
              <w:t xml:space="preserve">του άρθρου 54, υποβάλλονται μέσω ενιαίου τίτλου που συνοδεύεται από αντίγραφο της απόφασης ή πράξης, της οποίας ζητείται η κοινοποίηση ή εκτέλεση και διεκπεραιώνονται χωρίς αδικαιολόγητη καθυστέρηση. </w:t>
            </w:r>
          </w:p>
        </w:tc>
      </w:tr>
      <w:tr w:rsidR="00F92128" w:rsidRPr="00F5040C" w14:paraId="5EBA4E21" w14:textId="77777777" w:rsidTr="00023C51">
        <w:trPr>
          <w:gridAfter w:val="1"/>
          <w:wAfter w:w="22" w:type="dxa"/>
        </w:trPr>
        <w:tc>
          <w:tcPr>
            <w:tcW w:w="2025" w:type="dxa"/>
          </w:tcPr>
          <w:p w14:paraId="5E4AD9E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897483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63F3535" w14:textId="77777777" w:rsidTr="00023C51">
        <w:trPr>
          <w:gridAfter w:val="1"/>
          <w:wAfter w:w="22" w:type="dxa"/>
        </w:trPr>
        <w:tc>
          <w:tcPr>
            <w:tcW w:w="2025" w:type="dxa"/>
          </w:tcPr>
          <w:p w14:paraId="2C54346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56B739E" w14:textId="4B0FEEF3" w:rsidR="00F92128" w:rsidRPr="008F6EB1" w:rsidRDefault="00EB2E0C" w:rsidP="00EB2E0C">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Ο ενιαίος τίτλος που αναφέρεται στο εδάφιο (1) ορίζει</w:t>
            </w:r>
            <w:r w:rsidR="00786D85">
              <w:rPr>
                <w:rFonts w:ascii="Arial" w:hAnsi="Arial" w:cs="Arial"/>
                <w:b w:val="0"/>
                <w:lang w:val="el-GR"/>
              </w:rPr>
              <w:t>-</w:t>
            </w:r>
          </w:p>
        </w:tc>
      </w:tr>
      <w:tr w:rsidR="00F92128" w:rsidRPr="00F5040C" w14:paraId="253FC725" w14:textId="77777777" w:rsidTr="00023C51">
        <w:trPr>
          <w:gridAfter w:val="1"/>
          <w:wAfter w:w="22" w:type="dxa"/>
        </w:trPr>
        <w:tc>
          <w:tcPr>
            <w:tcW w:w="2025" w:type="dxa"/>
          </w:tcPr>
          <w:p w14:paraId="71E9370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AF0DC4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1F3A677" w14:textId="77777777" w:rsidTr="00023C51">
        <w:trPr>
          <w:gridAfter w:val="1"/>
          <w:wAfter w:w="22" w:type="dxa"/>
        </w:trPr>
        <w:tc>
          <w:tcPr>
            <w:tcW w:w="2025" w:type="dxa"/>
          </w:tcPr>
          <w:p w14:paraId="1AC79C2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76BD4E9D"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577DD8D1" w14:textId="60C8166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t>το όνομα και τη γνωστή διεύθυνση του αποδέκτη</w:t>
            </w:r>
            <w:r w:rsidR="00F83B59">
              <w:rPr>
                <w:rFonts w:ascii="Arial" w:hAnsi="Arial" w:cs="Arial"/>
                <w:b w:val="0"/>
                <w:lang w:val="el-GR"/>
              </w:rPr>
              <w:t>, καθώς</w:t>
            </w:r>
            <w:r w:rsidRPr="008F6EB1">
              <w:rPr>
                <w:rFonts w:ascii="Arial" w:hAnsi="Arial" w:cs="Arial"/>
                <w:b w:val="0"/>
                <w:lang w:val="el-GR"/>
              </w:rPr>
              <w:t xml:space="preserve"> και κάθε άλλο σχετικό στοιχείο ή πληροφορία χρήσιμη για την ταυτοποίηση του αποδέκτη</w:t>
            </w:r>
            <w:r w:rsidR="00CA5579">
              <w:rPr>
                <w:rFonts w:ascii="Arial" w:hAnsi="Arial" w:cs="Arial"/>
                <w:b w:val="0"/>
                <w:lang w:val="el-GR"/>
              </w:rPr>
              <w:t>·</w:t>
            </w:r>
          </w:p>
        </w:tc>
      </w:tr>
      <w:tr w:rsidR="00F92128" w:rsidRPr="00F5040C" w14:paraId="783F26FF" w14:textId="77777777" w:rsidTr="00023C51">
        <w:trPr>
          <w:gridAfter w:val="1"/>
          <w:wAfter w:w="22" w:type="dxa"/>
        </w:trPr>
        <w:tc>
          <w:tcPr>
            <w:tcW w:w="2025" w:type="dxa"/>
          </w:tcPr>
          <w:p w14:paraId="4B45E33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532AB9D4"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2927D5BB"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p>
        </w:tc>
      </w:tr>
      <w:tr w:rsidR="00F92128" w:rsidRPr="00F5040C" w14:paraId="3F334758" w14:textId="77777777" w:rsidTr="00023C51">
        <w:trPr>
          <w:gridAfter w:val="1"/>
          <w:wAfter w:w="22" w:type="dxa"/>
        </w:trPr>
        <w:tc>
          <w:tcPr>
            <w:tcW w:w="2025" w:type="dxa"/>
          </w:tcPr>
          <w:p w14:paraId="29C7EA1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756C4C1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56B02975"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περίληψη των σχετικών γεγονότων και περιστάσεων·</w:t>
            </w:r>
          </w:p>
        </w:tc>
      </w:tr>
      <w:tr w:rsidR="00F92128" w:rsidRPr="00F5040C" w14:paraId="31E5F58B" w14:textId="77777777" w:rsidTr="00023C51">
        <w:trPr>
          <w:gridAfter w:val="1"/>
          <w:wAfter w:w="22" w:type="dxa"/>
        </w:trPr>
        <w:tc>
          <w:tcPr>
            <w:tcW w:w="2025" w:type="dxa"/>
          </w:tcPr>
          <w:p w14:paraId="2D44CCA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436B88F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0F726052"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p>
        </w:tc>
      </w:tr>
      <w:tr w:rsidR="00F92128" w:rsidRPr="00F5040C" w14:paraId="6714E2C4" w14:textId="77777777" w:rsidTr="00023C51">
        <w:trPr>
          <w:gridAfter w:val="1"/>
          <w:wAfter w:w="22" w:type="dxa"/>
        </w:trPr>
        <w:tc>
          <w:tcPr>
            <w:tcW w:w="2025" w:type="dxa"/>
          </w:tcPr>
          <w:p w14:paraId="5E09A17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32847FD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20292FA0"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περίληψη του συνημμένου αντιγράφου της πράξης  που πρόκειται να κοινοποιηθεί·</w:t>
            </w:r>
          </w:p>
        </w:tc>
      </w:tr>
      <w:tr w:rsidR="00F92128" w:rsidRPr="00F5040C" w14:paraId="408322B0" w14:textId="77777777" w:rsidTr="00023C51">
        <w:trPr>
          <w:gridAfter w:val="1"/>
          <w:wAfter w:w="22" w:type="dxa"/>
        </w:trPr>
        <w:tc>
          <w:tcPr>
            <w:tcW w:w="2025" w:type="dxa"/>
          </w:tcPr>
          <w:p w14:paraId="274C6AA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39A415EE"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66EA2B11"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p>
        </w:tc>
      </w:tr>
      <w:tr w:rsidR="00F92128" w:rsidRPr="00F5040C" w14:paraId="459D4017" w14:textId="77777777" w:rsidTr="00023C51">
        <w:trPr>
          <w:gridAfter w:val="1"/>
          <w:wAfter w:w="22" w:type="dxa"/>
        </w:trPr>
        <w:tc>
          <w:tcPr>
            <w:tcW w:w="2025" w:type="dxa"/>
          </w:tcPr>
          <w:p w14:paraId="01D688E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1E4F3DB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60FF84F9" w14:textId="404D8F9C"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 xml:space="preserve">(δ) </w:t>
            </w:r>
            <w:r w:rsidRPr="008F6EB1">
              <w:rPr>
                <w:rFonts w:ascii="Arial" w:hAnsi="Arial" w:cs="Arial"/>
                <w:b w:val="0"/>
                <w:lang w:val="el-GR"/>
              </w:rPr>
              <w:tab/>
              <w:t>το όνομα, τη διεύθυνση και άλλα στοιχεία επικοινωνίας όσον αφορά την Αρχή Ανταγωνισμού που υποβάλλει την αίτηση</w:t>
            </w:r>
            <w:r w:rsidR="00706F41">
              <w:rPr>
                <w:rFonts w:ascii="Arial" w:hAnsi="Arial" w:cs="Arial"/>
                <w:b w:val="0"/>
                <w:lang w:val="el-GR"/>
              </w:rPr>
              <w:t>ꞏ</w:t>
            </w:r>
            <w:r w:rsidRPr="008F6EB1">
              <w:rPr>
                <w:rFonts w:ascii="Arial" w:hAnsi="Arial" w:cs="Arial"/>
                <w:b w:val="0"/>
                <w:lang w:val="el-GR"/>
              </w:rPr>
              <w:t xml:space="preserve"> και</w:t>
            </w:r>
          </w:p>
        </w:tc>
      </w:tr>
      <w:tr w:rsidR="00F92128" w:rsidRPr="00F5040C" w14:paraId="69A60A29" w14:textId="77777777" w:rsidTr="00023C51">
        <w:trPr>
          <w:gridAfter w:val="1"/>
          <w:wAfter w:w="22" w:type="dxa"/>
        </w:trPr>
        <w:tc>
          <w:tcPr>
            <w:tcW w:w="2025" w:type="dxa"/>
          </w:tcPr>
          <w:p w14:paraId="3CB080F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5A4FFF3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49FF7E88"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p>
        </w:tc>
      </w:tr>
      <w:tr w:rsidR="00F92128" w:rsidRPr="00F5040C" w14:paraId="6F7FC90A" w14:textId="77777777" w:rsidTr="00023C51">
        <w:trPr>
          <w:gridAfter w:val="1"/>
          <w:wAfter w:w="22" w:type="dxa"/>
        </w:trPr>
        <w:tc>
          <w:tcPr>
            <w:tcW w:w="2025" w:type="dxa"/>
          </w:tcPr>
          <w:p w14:paraId="21E0B02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1"/>
          </w:tcPr>
          <w:p w14:paraId="43D34354"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1ACAC1F6" w14:textId="40A0E810"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 xml:space="preserve">(ε) </w:t>
            </w:r>
            <w:r w:rsidRPr="008F6EB1">
              <w:rPr>
                <w:rFonts w:ascii="Arial" w:hAnsi="Arial" w:cs="Arial"/>
                <w:b w:val="0"/>
                <w:lang w:val="el-GR"/>
              </w:rPr>
              <w:tab/>
              <w:t>σε περίπτωση</w:t>
            </w:r>
            <w:r w:rsidR="00706F41">
              <w:rPr>
                <w:rFonts w:ascii="Arial" w:hAnsi="Arial" w:cs="Arial"/>
                <w:b w:val="0"/>
                <w:lang w:val="el-GR"/>
              </w:rPr>
              <w:t xml:space="preserve"> υποβολής</w:t>
            </w:r>
            <w:r w:rsidRPr="008F6EB1">
              <w:rPr>
                <w:rFonts w:ascii="Arial" w:hAnsi="Arial" w:cs="Arial"/>
                <w:b w:val="0"/>
                <w:lang w:val="el-GR"/>
              </w:rPr>
              <w:t xml:space="preserve"> αίτησης δυνάμει </w:t>
            </w:r>
            <w:r w:rsidR="002763FE">
              <w:rPr>
                <w:rFonts w:ascii="Arial" w:hAnsi="Arial" w:cs="Arial"/>
                <w:b w:val="0"/>
                <w:lang w:val="el-GR"/>
              </w:rPr>
              <w:t xml:space="preserve">των διατάξεων </w:t>
            </w:r>
            <w:r w:rsidRPr="008F6EB1">
              <w:rPr>
                <w:rFonts w:ascii="Arial" w:hAnsi="Arial" w:cs="Arial"/>
                <w:b w:val="0"/>
                <w:lang w:val="el-GR"/>
              </w:rPr>
              <w:t>του άρθρου 53, την προθεσμία εντός της οποίας πρέπει να πραγματοποιηθεί η κοινοποίηση της πράξης.</w:t>
            </w:r>
          </w:p>
        </w:tc>
      </w:tr>
      <w:tr w:rsidR="00F92128" w:rsidRPr="00F5040C" w14:paraId="59BCFA4B" w14:textId="77777777" w:rsidTr="00023C51">
        <w:trPr>
          <w:gridAfter w:val="1"/>
          <w:wAfter w:w="22" w:type="dxa"/>
        </w:trPr>
        <w:tc>
          <w:tcPr>
            <w:tcW w:w="2025" w:type="dxa"/>
          </w:tcPr>
          <w:p w14:paraId="14507A33"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6E6CA9D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4ACFD1C7" w14:textId="77777777" w:rsidTr="00023C51">
        <w:trPr>
          <w:gridAfter w:val="1"/>
          <w:wAfter w:w="22" w:type="dxa"/>
        </w:trPr>
        <w:tc>
          <w:tcPr>
            <w:tcW w:w="2025" w:type="dxa"/>
          </w:tcPr>
          <w:p w14:paraId="41DAF0E1"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0757B538" w14:textId="77777777" w:rsidR="00F92128" w:rsidRPr="008F6EB1" w:rsidRDefault="0093014A" w:rsidP="0093014A">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Ο ενιαίος τίτλος που υποβάλλεται σε σχέση με</w:t>
            </w:r>
            <w:r w:rsidR="0031302F">
              <w:rPr>
                <w:rFonts w:ascii="Arial" w:hAnsi="Arial" w:cs="Arial"/>
                <w:b w:val="0"/>
                <w:lang w:val="el-GR"/>
              </w:rPr>
              <w:t xml:space="preserve"> τις</w:t>
            </w:r>
            <w:r w:rsidR="00F92128" w:rsidRPr="008F6EB1">
              <w:rPr>
                <w:rFonts w:ascii="Arial" w:hAnsi="Arial" w:cs="Arial"/>
                <w:b w:val="0"/>
                <w:lang w:val="el-GR"/>
              </w:rPr>
              <w:t xml:space="preserve"> αιτήσεις που καθορίζονται </w:t>
            </w:r>
            <w:r w:rsidR="002763FE">
              <w:rPr>
                <w:rFonts w:ascii="Arial" w:hAnsi="Arial" w:cs="Arial"/>
                <w:b w:val="0"/>
                <w:lang w:val="el-GR"/>
              </w:rPr>
              <w:t>στις διατάξεις του άρθρου</w:t>
            </w:r>
            <w:r w:rsidR="00F92128" w:rsidRPr="008F6EB1">
              <w:rPr>
                <w:rFonts w:ascii="Arial" w:hAnsi="Arial" w:cs="Arial"/>
                <w:b w:val="0"/>
                <w:lang w:val="el-GR"/>
              </w:rPr>
              <w:t xml:space="preserve"> 54</w:t>
            </w:r>
            <w:r w:rsidR="0031302F">
              <w:rPr>
                <w:rFonts w:ascii="Arial" w:hAnsi="Arial" w:cs="Arial"/>
                <w:b w:val="0"/>
                <w:lang w:val="el-GR"/>
              </w:rPr>
              <w:t xml:space="preserve">, πέραν </w:t>
            </w:r>
            <w:r w:rsidR="00F92128" w:rsidRPr="008F6EB1">
              <w:rPr>
                <w:rFonts w:ascii="Arial" w:hAnsi="Arial" w:cs="Arial"/>
                <w:b w:val="0"/>
                <w:lang w:val="el-GR"/>
              </w:rPr>
              <w:t>των απαιτήσεων</w:t>
            </w:r>
            <w:r w:rsidR="0031302F">
              <w:rPr>
                <w:rFonts w:ascii="Arial" w:hAnsi="Arial" w:cs="Arial"/>
                <w:b w:val="0"/>
                <w:lang w:val="el-GR"/>
              </w:rPr>
              <w:t xml:space="preserve"> που προβλέπονται στις διατάξεις</w:t>
            </w:r>
            <w:r w:rsidR="00F92128" w:rsidRPr="008F6EB1">
              <w:rPr>
                <w:rFonts w:ascii="Arial" w:hAnsi="Arial" w:cs="Arial"/>
                <w:b w:val="0"/>
                <w:lang w:val="el-GR"/>
              </w:rPr>
              <w:t xml:space="preserve"> του εδαφίου (2)</w:t>
            </w:r>
            <w:r w:rsidR="0031302F">
              <w:rPr>
                <w:rFonts w:ascii="Arial" w:hAnsi="Arial" w:cs="Arial"/>
                <w:b w:val="0"/>
                <w:lang w:val="el-GR"/>
              </w:rPr>
              <w:t>,</w:t>
            </w:r>
            <w:r w:rsidR="00F92128" w:rsidRPr="008F6EB1">
              <w:rPr>
                <w:rFonts w:ascii="Arial" w:hAnsi="Arial" w:cs="Arial"/>
                <w:b w:val="0"/>
                <w:lang w:val="el-GR"/>
              </w:rPr>
              <w:t xml:space="preserve"> περιέχει</w:t>
            </w:r>
            <w:r w:rsidR="0031302F">
              <w:rPr>
                <w:rFonts w:ascii="Arial" w:hAnsi="Arial" w:cs="Arial"/>
                <w:b w:val="0"/>
                <w:lang w:val="el-GR"/>
              </w:rPr>
              <w:t>-</w:t>
            </w:r>
          </w:p>
        </w:tc>
      </w:tr>
      <w:tr w:rsidR="00F92128" w:rsidRPr="00F5040C" w14:paraId="04B114A5" w14:textId="77777777" w:rsidTr="00023C51">
        <w:trPr>
          <w:gridAfter w:val="1"/>
          <w:wAfter w:w="22" w:type="dxa"/>
        </w:trPr>
        <w:tc>
          <w:tcPr>
            <w:tcW w:w="2025" w:type="dxa"/>
          </w:tcPr>
          <w:p w14:paraId="21AF8E1F"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66EBF20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C2445DD" w14:textId="77777777" w:rsidTr="00023C51">
        <w:trPr>
          <w:gridAfter w:val="1"/>
          <w:wAfter w:w="22" w:type="dxa"/>
        </w:trPr>
        <w:tc>
          <w:tcPr>
            <w:tcW w:w="2025" w:type="dxa"/>
          </w:tcPr>
          <w:p w14:paraId="1871BB76"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856" w:type="dxa"/>
            <w:gridSpan w:val="11"/>
          </w:tcPr>
          <w:p w14:paraId="5E31563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25C5463D" w14:textId="77777777" w:rsidR="00F92128" w:rsidRPr="008F6EB1" w:rsidRDefault="00F92128" w:rsidP="00FC7A7C">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πληροφορίες σχετικά με την απόφαση που επιτρέπει την εκτέλεση στο κράτος μέλος της Αρχής Ανταγωνισμού</w:t>
            </w:r>
            <w:r w:rsidR="00CA5579">
              <w:rPr>
                <w:rFonts w:ascii="Arial" w:hAnsi="Arial" w:cs="Arial"/>
                <w:b w:val="0"/>
                <w:lang w:val="el-GR"/>
              </w:rPr>
              <w:t>·</w:t>
            </w:r>
          </w:p>
        </w:tc>
      </w:tr>
      <w:tr w:rsidR="00FC7A7C" w:rsidRPr="00F5040C" w14:paraId="13B843E2" w14:textId="77777777" w:rsidTr="00023C51">
        <w:trPr>
          <w:gridAfter w:val="1"/>
          <w:wAfter w:w="22" w:type="dxa"/>
        </w:trPr>
        <w:tc>
          <w:tcPr>
            <w:tcW w:w="2025" w:type="dxa"/>
          </w:tcPr>
          <w:p w14:paraId="3698EF80" w14:textId="77777777" w:rsidR="00FC7A7C" w:rsidRPr="005205ED" w:rsidRDefault="00FC7A7C" w:rsidP="004B683A">
            <w:pPr>
              <w:pStyle w:val="BodyText"/>
              <w:tabs>
                <w:tab w:val="left" w:pos="284"/>
                <w:tab w:val="left" w:pos="567"/>
              </w:tabs>
              <w:spacing w:line="360" w:lineRule="auto"/>
              <w:rPr>
                <w:rFonts w:ascii="Arial" w:hAnsi="Arial" w:cs="Arial"/>
                <w:b w:val="0"/>
                <w:lang w:val="el-GR"/>
              </w:rPr>
            </w:pPr>
          </w:p>
        </w:tc>
        <w:tc>
          <w:tcPr>
            <w:tcW w:w="856" w:type="dxa"/>
            <w:gridSpan w:val="11"/>
          </w:tcPr>
          <w:p w14:paraId="2428CE87" w14:textId="77777777" w:rsidR="00FC7A7C" w:rsidRPr="008F6EB1" w:rsidRDefault="00FC7A7C"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4C87E064" w14:textId="77777777" w:rsidR="00FC7A7C" w:rsidRPr="008F6EB1" w:rsidRDefault="00FC7A7C" w:rsidP="00FC7A7C">
            <w:pPr>
              <w:pStyle w:val="BodyText"/>
              <w:tabs>
                <w:tab w:val="left" w:pos="284"/>
                <w:tab w:val="left" w:pos="567"/>
              </w:tabs>
              <w:spacing w:line="360" w:lineRule="auto"/>
              <w:ind w:left="720" w:hanging="720"/>
              <w:rPr>
                <w:rFonts w:ascii="Arial" w:hAnsi="Arial" w:cs="Arial"/>
                <w:b w:val="0"/>
                <w:lang w:val="el-GR"/>
              </w:rPr>
            </w:pPr>
          </w:p>
        </w:tc>
      </w:tr>
      <w:tr w:rsidR="0093014A" w:rsidRPr="00F5040C" w14:paraId="775DC954" w14:textId="77777777" w:rsidTr="00023C51">
        <w:trPr>
          <w:gridAfter w:val="1"/>
          <w:wAfter w:w="22" w:type="dxa"/>
        </w:trPr>
        <w:tc>
          <w:tcPr>
            <w:tcW w:w="2025" w:type="dxa"/>
          </w:tcPr>
          <w:p w14:paraId="1F10E9A1" w14:textId="77777777" w:rsidR="0093014A" w:rsidRPr="005205ED" w:rsidRDefault="0093014A" w:rsidP="004B683A">
            <w:pPr>
              <w:pStyle w:val="BodyText"/>
              <w:tabs>
                <w:tab w:val="left" w:pos="284"/>
                <w:tab w:val="left" w:pos="567"/>
              </w:tabs>
              <w:spacing w:line="360" w:lineRule="auto"/>
              <w:rPr>
                <w:rFonts w:ascii="Arial" w:hAnsi="Arial" w:cs="Arial"/>
                <w:b w:val="0"/>
                <w:lang w:val="el-GR"/>
              </w:rPr>
            </w:pPr>
          </w:p>
        </w:tc>
        <w:tc>
          <w:tcPr>
            <w:tcW w:w="856" w:type="dxa"/>
            <w:gridSpan w:val="11"/>
          </w:tcPr>
          <w:p w14:paraId="66DF85A0" w14:textId="77777777" w:rsidR="0093014A" w:rsidRPr="008F6EB1" w:rsidRDefault="0093014A"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2816378C" w14:textId="77777777" w:rsidR="0093014A" w:rsidRPr="008F6EB1" w:rsidRDefault="00FC7A7C" w:rsidP="00FC7A7C">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την ημερομηνία τελεσιδικίας της απόφασης</w:t>
            </w:r>
            <w:r w:rsidR="00A72D87">
              <w:rPr>
                <w:rFonts w:ascii="Arial" w:hAnsi="Arial" w:cs="Arial"/>
                <w:b w:val="0"/>
                <w:lang w:val="el-GR"/>
              </w:rPr>
              <w:t>·</w:t>
            </w:r>
          </w:p>
        </w:tc>
      </w:tr>
      <w:tr w:rsidR="00FC7A7C" w:rsidRPr="00F5040C" w14:paraId="253ACC5D" w14:textId="77777777" w:rsidTr="00023C51">
        <w:trPr>
          <w:gridAfter w:val="1"/>
          <w:wAfter w:w="22" w:type="dxa"/>
        </w:trPr>
        <w:tc>
          <w:tcPr>
            <w:tcW w:w="2025" w:type="dxa"/>
          </w:tcPr>
          <w:p w14:paraId="640182B1" w14:textId="77777777" w:rsidR="00FC7A7C" w:rsidRPr="005205ED" w:rsidRDefault="00FC7A7C" w:rsidP="004B683A">
            <w:pPr>
              <w:pStyle w:val="BodyText"/>
              <w:tabs>
                <w:tab w:val="left" w:pos="284"/>
                <w:tab w:val="left" w:pos="567"/>
              </w:tabs>
              <w:spacing w:line="360" w:lineRule="auto"/>
              <w:rPr>
                <w:rFonts w:ascii="Arial" w:hAnsi="Arial" w:cs="Arial"/>
                <w:b w:val="0"/>
                <w:lang w:val="el-GR"/>
              </w:rPr>
            </w:pPr>
          </w:p>
        </w:tc>
        <w:tc>
          <w:tcPr>
            <w:tcW w:w="856" w:type="dxa"/>
            <w:gridSpan w:val="11"/>
          </w:tcPr>
          <w:p w14:paraId="28FF9EC9" w14:textId="77777777" w:rsidR="00FC7A7C" w:rsidRPr="008F6EB1" w:rsidRDefault="00FC7A7C"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717B60BB" w14:textId="77777777" w:rsidR="00FC7A7C" w:rsidRPr="008F6EB1" w:rsidRDefault="00FC7A7C" w:rsidP="00FC7A7C">
            <w:pPr>
              <w:pStyle w:val="BodyText"/>
              <w:tabs>
                <w:tab w:val="left" w:pos="284"/>
                <w:tab w:val="left" w:pos="567"/>
              </w:tabs>
              <w:spacing w:line="360" w:lineRule="auto"/>
              <w:ind w:left="720" w:hanging="720"/>
              <w:rPr>
                <w:rFonts w:ascii="Arial" w:hAnsi="Arial" w:cs="Arial"/>
                <w:b w:val="0"/>
                <w:lang w:val="el-GR"/>
              </w:rPr>
            </w:pPr>
          </w:p>
        </w:tc>
      </w:tr>
      <w:tr w:rsidR="0093014A" w:rsidRPr="00F5040C" w14:paraId="710D2F8A" w14:textId="77777777" w:rsidTr="00023C51">
        <w:trPr>
          <w:gridAfter w:val="1"/>
          <w:wAfter w:w="22" w:type="dxa"/>
        </w:trPr>
        <w:tc>
          <w:tcPr>
            <w:tcW w:w="2025" w:type="dxa"/>
          </w:tcPr>
          <w:p w14:paraId="5BBECAF3" w14:textId="77777777" w:rsidR="0093014A" w:rsidRPr="005205ED" w:rsidRDefault="0093014A" w:rsidP="004B683A">
            <w:pPr>
              <w:pStyle w:val="BodyText"/>
              <w:tabs>
                <w:tab w:val="left" w:pos="284"/>
                <w:tab w:val="left" w:pos="567"/>
              </w:tabs>
              <w:spacing w:line="360" w:lineRule="auto"/>
              <w:rPr>
                <w:rFonts w:ascii="Arial" w:hAnsi="Arial" w:cs="Arial"/>
                <w:b w:val="0"/>
                <w:lang w:val="el-GR"/>
              </w:rPr>
            </w:pPr>
          </w:p>
        </w:tc>
        <w:tc>
          <w:tcPr>
            <w:tcW w:w="856" w:type="dxa"/>
            <w:gridSpan w:val="11"/>
          </w:tcPr>
          <w:p w14:paraId="417CAAD6" w14:textId="77777777" w:rsidR="0093014A" w:rsidRPr="008F6EB1" w:rsidRDefault="0093014A"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66B2B66C" w14:textId="77777777" w:rsidR="0093014A" w:rsidRPr="008F6EB1" w:rsidRDefault="0093014A" w:rsidP="00FC7A7C">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(γ)</w:t>
            </w:r>
            <w:r w:rsidRPr="008F6EB1">
              <w:rPr>
                <w:rFonts w:ascii="Arial" w:hAnsi="Arial" w:cs="Arial"/>
                <w:b w:val="0"/>
                <w:lang w:val="el-GR"/>
              </w:rPr>
              <w:tab/>
              <w:t>το ποσό του προστίμου ή της περιοδικής χρηματικής ποινής</w:t>
            </w:r>
            <w:r w:rsidR="00A72D87">
              <w:rPr>
                <w:rFonts w:ascii="Arial" w:hAnsi="Arial" w:cs="Arial"/>
                <w:b w:val="0"/>
                <w:lang w:val="el-GR"/>
              </w:rPr>
              <w:t>·</w:t>
            </w:r>
            <w:r w:rsidRPr="008F6EB1">
              <w:rPr>
                <w:rFonts w:ascii="Arial" w:hAnsi="Arial" w:cs="Arial"/>
                <w:b w:val="0"/>
                <w:lang w:val="el-GR"/>
              </w:rPr>
              <w:t xml:space="preserve"> και</w:t>
            </w:r>
          </w:p>
        </w:tc>
      </w:tr>
      <w:tr w:rsidR="0093014A" w:rsidRPr="00F5040C" w14:paraId="45EF54CD" w14:textId="77777777" w:rsidTr="00023C51">
        <w:trPr>
          <w:gridAfter w:val="1"/>
          <w:wAfter w:w="22" w:type="dxa"/>
        </w:trPr>
        <w:tc>
          <w:tcPr>
            <w:tcW w:w="2025" w:type="dxa"/>
          </w:tcPr>
          <w:p w14:paraId="21E5A6F6" w14:textId="77777777" w:rsidR="0093014A" w:rsidRPr="005205ED" w:rsidRDefault="0093014A" w:rsidP="004B683A">
            <w:pPr>
              <w:pStyle w:val="BodyText"/>
              <w:tabs>
                <w:tab w:val="left" w:pos="284"/>
                <w:tab w:val="left" w:pos="567"/>
              </w:tabs>
              <w:spacing w:line="360" w:lineRule="auto"/>
              <w:rPr>
                <w:rFonts w:ascii="Arial" w:hAnsi="Arial" w:cs="Arial"/>
                <w:b w:val="0"/>
                <w:lang w:val="el-GR"/>
              </w:rPr>
            </w:pPr>
          </w:p>
        </w:tc>
        <w:tc>
          <w:tcPr>
            <w:tcW w:w="856" w:type="dxa"/>
            <w:gridSpan w:val="11"/>
          </w:tcPr>
          <w:p w14:paraId="0242FF84" w14:textId="77777777" w:rsidR="0093014A" w:rsidRPr="008F6EB1" w:rsidRDefault="0093014A"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5F511DC1" w14:textId="77777777" w:rsidR="0093014A" w:rsidRPr="008F6EB1" w:rsidRDefault="0093014A" w:rsidP="004B683A">
            <w:pPr>
              <w:pStyle w:val="BodyText"/>
              <w:tabs>
                <w:tab w:val="left" w:pos="284"/>
                <w:tab w:val="left" w:pos="567"/>
              </w:tabs>
              <w:spacing w:line="360" w:lineRule="auto"/>
              <w:ind w:left="720" w:hanging="720"/>
              <w:rPr>
                <w:rFonts w:ascii="Arial" w:hAnsi="Arial" w:cs="Arial"/>
                <w:b w:val="0"/>
                <w:lang w:val="el-GR"/>
              </w:rPr>
            </w:pPr>
          </w:p>
        </w:tc>
      </w:tr>
      <w:tr w:rsidR="0093014A" w:rsidRPr="00F5040C" w14:paraId="337DBCEF" w14:textId="77777777" w:rsidTr="00023C51">
        <w:trPr>
          <w:gridAfter w:val="1"/>
          <w:wAfter w:w="22" w:type="dxa"/>
        </w:trPr>
        <w:tc>
          <w:tcPr>
            <w:tcW w:w="2025" w:type="dxa"/>
          </w:tcPr>
          <w:p w14:paraId="0995053B" w14:textId="77777777" w:rsidR="0093014A" w:rsidRPr="005205ED" w:rsidRDefault="0093014A" w:rsidP="004B683A">
            <w:pPr>
              <w:pStyle w:val="BodyText"/>
              <w:tabs>
                <w:tab w:val="left" w:pos="284"/>
                <w:tab w:val="left" w:pos="567"/>
              </w:tabs>
              <w:spacing w:line="360" w:lineRule="auto"/>
              <w:rPr>
                <w:rFonts w:ascii="Arial" w:hAnsi="Arial" w:cs="Arial"/>
                <w:b w:val="0"/>
                <w:lang w:val="el-GR"/>
              </w:rPr>
            </w:pPr>
          </w:p>
        </w:tc>
        <w:tc>
          <w:tcPr>
            <w:tcW w:w="856" w:type="dxa"/>
            <w:gridSpan w:val="11"/>
          </w:tcPr>
          <w:p w14:paraId="34F66A39" w14:textId="77777777" w:rsidR="0093014A" w:rsidRPr="008F6EB1" w:rsidRDefault="0093014A" w:rsidP="004B683A">
            <w:pPr>
              <w:pStyle w:val="BodyText"/>
              <w:tabs>
                <w:tab w:val="left" w:pos="284"/>
                <w:tab w:val="left" w:pos="567"/>
              </w:tabs>
              <w:spacing w:line="360" w:lineRule="auto"/>
              <w:rPr>
                <w:rFonts w:ascii="Arial" w:hAnsi="Arial" w:cs="Arial"/>
                <w:b w:val="0"/>
                <w:lang w:val="el-GR"/>
              </w:rPr>
            </w:pPr>
          </w:p>
        </w:tc>
        <w:tc>
          <w:tcPr>
            <w:tcW w:w="6736" w:type="dxa"/>
            <w:gridSpan w:val="24"/>
            <w:tcBorders>
              <w:left w:val="nil"/>
            </w:tcBorders>
          </w:tcPr>
          <w:p w14:paraId="6C55D29D" w14:textId="77777777" w:rsidR="0093014A" w:rsidRPr="008F6EB1" w:rsidRDefault="0093014A" w:rsidP="00175238">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(δ)</w:t>
            </w:r>
            <w:r w:rsidRPr="008F6EB1">
              <w:rPr>
                <w:rFonts w:ascii="Arial" w:hAnsi="Arial" w:cs="Arial"/>
                <w:b w:val="0"/>
                <w:lang w:val="el-GR"/>
              </w:rPr>
              <w:tab/>
              <w:t>πληροφορίες που αποδεικνύουν τις εύλογες προσπάθειες τις οποίες κατέβαλε η Αρχή Ανταγωνισμού για την εκτέλεση της απόφασης στην επικράτειά της.</w:t>
            </w:r>
          </w:p>
        </w:tc>
      </w:tr>
      <w:tr w:rsidR="00F92128" w:rsidRPr="00F5040C" w14:paraId="769812FD" w14:textId="77777777" w:rsidTr="00023C51">
        <w:trPr>
          <w:gridAfter w:val="1"/>
          <w:wAfter w:w="22" w:type="dxa"/>
        </w:trPr>
        <w:tc>
          <w:tcPr>
            <w:tcW w:w="2025" w:type="dxa"/>
          </w:tcPr>
          <w:p w14:paraId="79C5E5E0"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3810C66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975FD7D" w14:textId="77777777" w:rsidTr="00023C51">
        <w:trPr>
          <w:gridAfter w:val="1"/>
          <w:wAfter w:w="22" w:type="dxa"/>
        </w:trPr>
        <w:tc>
          <w:tcPr>
            <w:tcW w:w="2025" w:type="dxa"/>
          </w:tcPr>
          <w:p w14:paraId="431D6F3E"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5B4176C3" w14:textId="1230D0A9" w:rsidR="00F92128" w:rsidRPr="008F6EB1" w:rsidRDefault="00175238" w:rsidP="00175238">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(4)</w:t>
            </w:r>
            <w:r>
              <w:rPr>
                <w:rFonts w:ascii="Arial" w:hAnsi="Arial" w:cs="Arial"/>
                <w:b w:val="0"/>
                <w:lang w:val="el-GR"/>
              </w:rPr>
              <w:tab/>
            </w:r>
            <w:r w:rsidR="00F92128" w:rsidRPr="008F6EB1">
              <w:rPr>
                <w:rFonts w:ascii="Arial" w:hAnsi="Arial" w:cs="Arial"/>
                <w:b w:val="0"/>
                <w:lang w:val="el-GR"/>
              </w:rPr>
              <w:t>Ο</w:t>
            </w:r>
            <w:r w:rsidR="008317B2">
              <w:rPr>
                <w:rFonts w:ascii="Arial" w:hAnsi="Arial" w:cs="Arial"/>
                <w:b w:val="0"/>
                <w:lang w:val="el-GR"/>
              </w:rPr>
              <w:t xml:space="preserve"> </w:t>
            </w:r>
            <w:r w:rsidR="0031302F">
              <w:rPr>
                <w:rFonts w:ascii="Arial" w:hAnsi="Arial" w:cs="Arial"/>
                <w:b w:val="0"/>
                <w:lang w:val="el-GR"/>
              </w:rPr>
              <w:t>προβλεπόμεν</w:t>
            </w:r>
            <w:r w:rsidR="008317B2">
              <w:rPr>
                <w:rFonts w:ascii="Arial" w:hAnsi="Arial" w:cs="Arial"/>
                <w:b w:val="0"/>
                <w:lang w:val="el-GR"/>
              </w:rPr>
              <w:t>ο</w:t>
            </w:r>
            <w:r w:rsidR="0031302F">
              <w:rPr>
                <w:rFonts w:ascii="Arial" w:hAnsi="Arial" w:cs="Arial"/>
                <w:b w:val="0"/>
                <w:lang w:val="el-GR"/>
              </w:rPr>
              <w:t>ς σ</w:t>
            </w:r>
            <w:r w:rsidR="00F92128" w:rsidRPr="008F6EB1">
              <w:rPr>
                <w:rFonts w:ascii="Arial" w:hAnsi="Arial" w:cs="Arial"/>
                <w:b w:val="0"/>
                <w:lang w:val="el-GR"/>
              </w:rPr>
              <w:t xml:space="preserve">το εδάφιο (1) ενιαίος τίτλος συντάσσεται στην ελληνική γλώσσα, εκτός εάν η Αρχή Ανταγωνισμού, η οποία υποβάλλει την αίτηση και η αρμόδια αρχή εκτέλεσης ή η Επιτροπή έχουν συμφωνήσει διμερώς, </w:t>
            </w:r>
            <w:r w:rsidR="00EF2F97">
              <w:rPr>
                <w:rFonts w:ascii="Arial" w:hAnsi="Arial" w:cs="Arial"/>
                <w:b w:val="0"/>
                <w:lang w:val="el-GR"/>
              </w:rPr>
              <w:t>κατά</w:t>
            </w:r>
            <w:r w:rsidR="00F92128" w:rsidRPr="008F6EB1">
              <w:rPr>
                <w:rFonts w:ascii="Arial" w:hAnsi="Arial" w:cs="Arial"/>
                <w:b w:val="0"/>
                <w:lang w:val="el-GR"/>
              </w:rPr>
              <w:t xml:space="preserve"> περίπτωση, ότι ο ενιαίος τίτλος </w:t>
            </w:r>
            <w:r w:rsidR="0031302F">
              <w:rPr>
                <w:rFonts w:ascii="Arial" w:hAnsi="Arial" w:cs="Arial"/>
                <w:b w:val="0"/>
                <w:lang w:val="el-GR"/>
              </w:rPr>
              <w:t>δύναται</w:t>
            </w:r>
            <w:r w:rsidR="00A43D45">
              <w:rPr>
                <w:rFonts w:ascii="Arial" w:hAnsi="Arial" w:cs="Arial"/>
                <w:b w:val="0"/>
                <w:lang w:val="el-GR"/>
              </w:rPr>
              <w:t xml:space="preserve"> </w:t>
            </w:r>
            <w:r w:rsidR="00F92128" w:rsidRPr="008F6EB1">
              <w:rPr>
                <w:rFonts w:ascii="Arial" w:hAnsi="Arial" w:cs="Arial"/>
                <w:b w:val="0"/>
                <w:lang w:val="el-GR"/>
              </w:rPr>
              <w:t>να συνταχθεί σε άλλη γλώσσα.</w:t>
            </w:r>
          </w:p>
        </w:tc>
      </w:tr>
      <w:tr w:rsidR="00F92128" w:rsidRPr="00F5040C" w14:paraId="14E9518C" w14:textId="77777777" w:rsidTr="00023C51">
        <w:trPr>
          <w:gridAfter w:val="1"/>
          <w:wAfter w:w="22" w:type="dxa"/>
        </w:trPr>
        <w:tc>
          <w:tcPr>
            <w:tcW w:w="2025" w:type="dxa"/>
          </w:tcPr>
          <w:p w14:paraId="3E8A9EC5"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66F9B6DE"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4BC81B05" w14:textId="77777777" w:rsidTr="00023C51">
        <w:trPr>
          <w:gridAfter w:val="1"/>
          <w:wAfter w:w="22" w:type="dxa"/>
        </w:trPr>
        <w:tc>
          <w:tcPr>
            <w:tcW w:w="2025" w:type="dxa"/>
          </w:tcPr>
          <w:p w14:paraId="55EA14BE"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102A8F4C" w14:textId="77777777" w:rsidR="00F92128" w:rsidRPr="008F6EB1" w:rsidRDefault="00175238" w:rsidP="00175238">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(5)</w:t>
            </w:r>
            <w:r>
              <w:rPr>
                <w:rFonts w:ascii="Arial" w:hAnsi="Arial" w:cs="Arial"/>
                <w:b w:val="0"/>
                <w:lang w:val="el-GR"/>
              </w:rPr>
              <w:tab/>
            </w:r>
            <w:r w:rsidR="00F92128" w:rsidRPr="008F6EB1">
              <w:rPr>
                <w:rFonts w:ascii="Arial" w:hAnsi="Arial" w:cs="Arial"/>
                <w:b w:val="0"/>
                <w:lang w:val="el-GR"/>
              </w:rPr>
              <w:t xml:space="preserve">Η αρμόδια αρχή εκτέλεσης δύναται να ανακτήσει από το εισπραχθέν, εξ ονόματος της Αρχής Ανταγωνισμού, πρόστιμο ή χρηματική ποινή το σύνολο των εξόδων που </w:t>
            </w:r>
            <w:r w:rsidR="0031302F" w:rsidRPr="008F6EB1">
              <w:rPr>
                <w:rFonts w:ascii="Arial" w:hAnsi="Arial" w:cs="Arial"/>
                <w:b w:val="0"/>
                <w:lang w:val="el-GR"/>
              </w:rPr>
              <w:t>υπέστη</w:t>
            </w:r>
            <w:r w:rsidR="00F92128" w:rsidRPr="008F6EB1">
              <w:rPr>
                <w:rFonts w:ascii="Arial" w:hAnsi="Arial" w:cs="Arial"/>
                <w:b w:val="0"/>
                <w:lang w:val="el-GR"/>
              </w:rPr>
              <w:t>.</w:t>
            </w:r>
          </w:p>
        </w:tc>
      </w:tr>
      <w:tr w:rsidR="00F92128" w:rsidRPr="00F5040C" w14:paraId="5A776BDB" w14:textId="77777777" w:rsidTr="00023C51">
        <w:trPr>
          <w:gridAfter w:val="1"/>
          <w:wAfter w:w="22" w:type="dxa"/>
        </w:trPr>
        <w:tc>
          <w:tcPr>
            <w:tcW w:w="2025" w:type="dxa"/>
          </w:tcPr>
          <w:p w14:paraId="56C1626F"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53EA317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084D874E" w14:textId="77777777" w:rsidTr="00023C51">
        <w:trPr>
          <w:gridAfter w:val="1"/>
          <w:wAfter w:w="22" w:type="dxa"/>
        </w:trPr>
        <w:tc>
          <w:tcPr>
            <w:tcW w:w="2025" w:type="dxa"/>
          </w:tcPr>
          <w:p w14:paraId="3271860E"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4830843A" w14:textId="77777777" w:rsidR="00F92128" w:rsidRPr="008F6EB1" w:rsidRDefault="00175238" w:rsidP="00175238">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(6)</w:t>
            </w:r>
            <w:r>
              <w:rPr>
                <w:rFonts w:ascii="Arial" w:hAnsi="Arial" w:cs="Arial"/>
                <w:b w:val="0"/>
                <w:lang w:val="el-GR"/>
              </w:rPr>
              <w:tab/>
            </w:r>
            <w:r w:rsidR="00F92128" w:rsidRPr="008F6EB1">
              <w:rPr>
                <w:rFonts w:ascii="Arial" w:hAnsi="Arial" w:cs="Arial"/>
                <w:b w:val="0"/>
                <w:lang w:val="el-GR"/>
              </w:rPr>
              <w:t>Εφόσον η αρμόδια αρχή εκτέλεσης ή η Επιτροπή ζητήσει την καταβολή εύλογων εξόδων, συμπεριλαμβανομένων μεταφραστικών, διοικητικών</w:t>
            </w:r>
            <w:r w:rsidR="008B078A">
              <w:rPr>
                <w:rFonts w:ascii="Arial" w:hAnsi="Arial" w:cs="Arial"/>
                <w:b w:val="0"/>
                <w:lang w:val="el-GR"/>
              </w:rPr>
              <w:t xml:space="preserve"> και</w:t>
            </w:r>
            <w:r w:rsidR="00F92128" w:rsidRPr="008F6EB1">
              <w:rPr>
                <w:rFonts w:ascii="Arial" w:hAnsi="Arial" w:cs="Arial"/>
                <w:b w:val="0"/>
                <w:lang w:val="el-GR"/>
              </w:rPr>
              <w:t xml:space="preserve"> εργατικών</w:t>
            </w:r>
            <w:r w:rsidR="008B078A">
              <w:rPr>
                <w:rFonts w:ascii="Arial" w:hAnsi="Arial" w:cs="Arial"/>
                <w:b w:val="0"/>
                <w:lang w:val="el-GR"/>
              </w:rPr>
              <w:t xml:space="preserve"> εξόδων</w:t>
            </w:r>
            <w:r w:rsidR="00F92128" w:rsidRPr="008F6EB1">
              <w:rPr>
                <w:rFonts w:ascii="Arial" w:hAnsi="Arial" w:cs="Arial"/>
                <w:b w:val="0"/>
                <w:lang w:val="el-GR"/>
              </w:rPr>
              <w:t>, η Αρχή Ανταγωνισμού καταβάλλει τα σχετικά έξοδα.</w:t>
            </w:r>
          </w:p>
        </w:tc>
      </w:tr>
      <w:tr w:rsidR="00F92128" w:rsidRPr="00F5040C" w14:paraId="0244D4DD" w14:textId="77777777" w:rsidTr="00023C51">
        <w:trPr>
          <w:gridAfter w:val="1"/>
          <w:wAfter w:w="22" w:type="dxa"/>
        </w:trPr>
        <w:tc>
          <w:tcPr>
            <w:tcW w:w="2025" w:type="dxa"/>
          </w:tcPr>
          <w:p w14:paraId="214C73D6"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0D048A9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66A2E54D" w14:textId="77777777" w:rsidTr="00023C51">
        <w:trPr>
          <w:gridAfter w:val="1"/>
          <w:wAfter w:w="22" w:type="dxa"/>
        </w:trPr>
        <w:tc>
          <w:tcPr>
            <w:tcW w:w="2025" w:type="dxa"/>
          </w:tcPr>
          <w:p w14:paraId="25A6E340"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0E68D43D" w14:textId="77777777" w:rsidR="00F92128" w:rsidRPr="008F6EB1" w:rsidRDefault="00175238" w:rsidP="00175238">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(7)</w:t>
            </w:r>
            <w:r>
              <w:rPr>
                <w:rFonts w:ascii="Arial" w:hAnsi="Arial" w:cs="Arial"/>
                <w:b w:val="0"/>
                <w:lang w:val="el-GR"/>
              </w:rPr>
              <w:tab/>
            </w:r>
            <w:r w:rsidR="00F92128" w:rsidRPr="008F6EB1">
              <w:rPr>
                <w:rFonts w:ascii="Arial" w:hAnsi="Arial" w:cs="Arial"/>
                <w:b w:val="0"/>
                <w:lang w:val="el-GR"/>
              </w:rPr>
              <w:t xml:space="preserve">Ο </w:t>
            </w:r>
            <w:r w:rsidR="008B078A">
              <w:rPr>
                <w:rFonts w:ascii="Arial" w:hAnsi="Arial" w:cs="Arial"/>
                <w:b w:val="0"/>
                <w:lang w:val="el-GR"/>
              </w:rPr>
              <w:t>προβλεπόμενος στο</w:t>
            </w:r>
            <w:r w:rsidR="00F92128" w:rsidRPr="008F6EB1">
              <w:rPr>
                <w:rFonts w:ascii="Arial" w:hAnsi="Arial" w:cs="Arial"/>
                <w:b w:val="0"/>
                <w:lang w:val="el-GR"/>
              </w:rPr>
              <w:t xml:space="preserve"> εδάφιο (1) ενιαίος τίτλος αποτελεί τη μοναδική βάση των μέτρων επιβολής και δεν υπόκειται σε αναγνώριση, συμπλήρωση ή αντικατάσταση.</w:t>
            </w:r>
          </w:p>
        </w:tc>
      </w:tr>
      <w:tr w:rsidR="00F92128" w:rsidRPr="00F5040C" w14:paraId="67C047F0" w14:textId="77777777" w:rsidTr="00023C51">
        <w:trPr>
          <w:gridAfter w:val="1"/>
          <w:wAfter w:w="22" w:type="dxa"/>
        </w:trPr>
        <w:tc>
          <w:tcPr>
            <w:tcW w:w="2025" w:type="dxa"/>
          </w:tcPr>
          <w:p w14:paraId="12439D35"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46F2B2C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0952BF18" w14:textId="77777777" w:rsidTr="00023C51">
        <w:trPr>
          <w:gridAfter w:val="1"/>
          <w:wAfter w:w="22" w:type="dxa"/>
        </w:trPr>
        <w:tc>
          <w:tcPr>
            <w:tcW w:w="2025" w:type="dxa"/>
          </w:tcPr>
          <w:p w14:paraId="5694BA5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Μη αποδοχή αιτήματος.</w:t>
            </w:r>
          </w:p>
        </w:tc>
        <w:tc>
          <w:tcPr>
            <w:tcW w:w="7592" w:type="dxa"/>
            <w:gridSpan w:val="35"/>
          </w:tcPr>
          <w:p w14:paraId="22BEB5D7" w14:textId="77777777" w:rsidR="00F92128" w:rsidRPr="008F6EB1" w:rsidRDefault="00F92128" w:rsidP="00175238">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56.-(1)</w:t>
            </w:r>
            <w:r w:rsidR="00A72D87">
              <w:rPr>
                <w:rFonts w:ascii="Arial" w:hAnsi="Arial" w:cs="Arial"/>
                <w:b w:val="0"/>
                <w:lang w:val="el-GR"/>
              </w:rPr>
              <w:tab/>
            </w:r>
            <w:r w:rsidRPr="008F6EB1">
              <w:rPr>
                <w:rFonts w:ascii="Arial" w:hAnsi="Arial" w:cs="Arial"/>
                <w:b w:val="0"/>
                <w:lang w:val="el-GR"/>
              </w:rPr>
              <w:t>Η αρμόδια αρχή εκτέλεσης ή η Επιτροπή δύναται να μην αποδέχεται αίτημα που της υποβάλλεται δυνάμει</w:t>
            </w:r>
            <w:r w:rsidR="008B078A">
              <w:rPr>
                <w:rFonts w:ascii="Arial" w:hAnsi="Arial" w:cs="Arial"/>
                <w:b w:val="0"/>
                <w:lang w:val="el-GR"/>
              </w:rPr>
              <w:t xml:space="preserve"> των διατάξεων</w:t>
            </w:r>
            <w:r w:rsidRPr="008F6EB1">
              <w:rPr>
                <w:rFonts w:ascii="Arial" w:hAnsi="Arial" w:cs="Arial"/>
                <w:b w:val="0"/>
                <w:lang w:val="el-GR"/>
              </w:rPr>
              <w:t xml:space="preserve"> των άρθρων 53 ή 54, σε περίπτωση που</w:t>
            </w:r>
            <w:r w:rsidR="008B078A">
              <w:rPr>
                <w:rFonts w:ascii="Arial" w:hAnsi="Arial" w:cs="Arial"/>
                <w:b w:val="0"/>
                <w:lang w:val="el-GR"/>
              </w:rPr>
              <w:t>-</w:t>
            </w:r>
          </w:p>
        </w:tc>
      </w:tr>
      <w:tr w:rsidR="00F92128" w:rsidRPr="00F5040C" w14:paraId="050F6499" w14:textId="77777777" w:rsidTr="00023C51">
        <w:trPr>
          <w:gridAfter w:val="1"/>
          <w:wAfter w:w="22" w:type="dxa"/>
        </w:trPr>
        <w:tc>
          <w:tcPr>
            <w:tcW w:w="2025" w:type="dxa"/>
          </w:tcPr>
          <w:p w14:paraId="4679A1D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34339DB"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22E5ADA" w14:textId="77777777" w:rsidTr="00023C51">
        <w:trPr>
          <w:gridAfter w:val="1"/>
          <w:wAfter w:w="22" w:type="dxa"/>
        </w:trPr>
        <w:tc>
          <w:tcPr>
            <w:tcW w:w="2025" w:type="dxa"/>
          </w:tcPr>
          <w:p w14:paraId="3A92F37C" w14:textId="77777777" w:rsidR="00222623" w:rsidRPr="00222623" w:rsidRDefault="00222623" w:rsidP="004B683A">
            <w:pPr>
              <w:pStyle w:val="BodyText"/>
              <w:tabs>
                <w:tab w:val="left" w:pos="284"/>
                <w:tab w:val="left" w:pos="567"/>
              </w:tabs>
              <w:spacing w:line="360" w:lineRule="auto"/>
              <w:jc w:val="left"/>
              <w:rPr>
                <w:rFonts w:ascii="Arial" w:hAnsi="Arial" w:cs="Arial"/>
                <w:b w:val="0"/>
                <w:color w:val="FF0000"/>
                <w:lang w:val="el-GR"/>
              </w:rPr>
            </w:pPr>
          </w:p>
        </w:tc>
        <w:tc>
          <w:tcPr>
            <w:tcW w:w="807" w:type="dxa"/>
            <w:gridSpan w:val="7"/>
          </w:tcPr>
          <w:p w14:paraId="3293B4D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85" w:type="dxa"/>
            <w:gridSpan w:val="28"/>
            <w:tcBorders>
              <w:left w:val="nil"/>
            </w:tcBorders>
          </w:tcPr>
          <w:p w14:paraId="678D58F2" w14:textId="77777777" w:rsidR="00F92128" w:rsidRDefault="00F92128" w:rsidP="00222623">
            <w:pPr>
              <w:pStyle w:val="BodyText"/>
              <w:tabs>
                <w:tab w:val="left" w:pos="284"/>
                <w:tab w:val="left" w:pos="567"/>
              </w:tabs>
              <w:spacing w:line="360" w:lineRule="auto"/>
              <w:ind w:left="574" w:hanging="504"/>
              <w:rPr>
                <w:rFonts w:ascii="Arial" w:hAnsi="Arial" w:cs="Arial"/>
                <w:b w:val="0"/>
                <w:lang w:val="el-GR"/>
              </w:rPr>
            </w:pPr>
            <w:r w:rsidRPr="008F6EB1">
              <w:rPr>
                <w:rFonts w:ascii="Arial" w:hAnsi="Arial" w:cs="Arial"/>
                <w:b w:val="0"/>
                <w:lang w:val="el-GR"/>
              </w:rPr>
              <w:t>(</w:t>
            </w:r>
            <w:r w:rsidR="00353EFD">
              <w:rPr>
                <w:rFonts w:ascii="Arial" w:hAnsi="Arial" w:cs="Arial"/>
                <w:b w:val="0"/>
                <w:lang w:val="el-GR"/>
              </w:rPr>
              <w:t>α</w:t>
            </w:r>
            <w:r w:rsidRPr="008F6EB1">
              <w:rPr>
                <w:rFonts w:ascii="Arial" w:hAnsi="Arial" w:cs="Arial"/>
                <w:b w:val="0"/>
                <w:lang w:val="el-GR"/>
              </w:rPr>
              <w:t xml:space="preserve">) </w:t>
            </w:r>
            <w:r w:rsidRPr="008F6EB1">
              <w:rPr>
                <w:rFonts w:ascii="Arial" w:hAnsi="Arial" w:cs="Arial"/>
                <w:b w:val="0"/>
                <w:lang w:val="el-GR"/>
              </w:rPr>
              <w:tab/>
              <w:t xml:space="preserve">η αίτηση δεν πληροί τις απαιτήσεις </w:t>
            </w:r>
            <w:r w:rsidR="00C30B1F">
              <w:rPr>
                <w:rFonts w:ascii="Arial" w:hAnsi="Arial" w:cs="Arial"/>
                <w:b w:val="0"/>
                <w:lang w:val="el-GR"/>
              </w:rPr>
              <w:t>που προβλέπονται στις διατάξεις των</w:t>
            </w:r>
            <w:r w:rsidR="00353EFD">
              <w:rPr>
                <w:rFonts w:ascii="Arial" w:hAnsi="Arial" w:cs="Arial"/>
                <w:b w:val="0"/>
                <w:lang w:val="el-GR"/>
              </w:rPr>
              <w:t xml:space="preserve"> </w:t>
            </w:r>
            <w:r w:rsidRPr="008F6EB1">
              <w:rPr>
                <w:rFonts w:ascii="Arial" w:hAnsi="Arial" w:cs="Arial"/>
                <w:b w:val="0"/>
                <w:lang w:val="el-GR"/>
              </w:rPr>
              <w:t>άρθρων 53, 54 ή 55ˑ ή</w:t>
            </w:r>
          </w:p>
          <w:p w14:paraId="349A28A3" w14:textId="77777777" w:rsidR="00353EFD" w:rsidRPr="008F6EB1" w:rsidRDefault="00353EFD" w:rsidP="00222623">
            <w:pPr>
              <w:pStyle w:val="BodyText"/>
              <w:tabs>
                <w:tab w:val="left" w:pos="284"/>
                <w:tab w:val="left" w:pos="567"/>
              </w:tabs>
              <w:spacing w:line="360" w:lineRule="auto"/>
              <w:ind w:left="574" w:hanging="504"/>
              <w:rPr>
                <w:rFonts w:ascii="Arial" w:hAnsi="Arial" w:cs="Arial"/>
                <w:b w:val="0"/>
                <w:lang w:val="el-GR"/>
              </w:rPr>
            </w:pPr>
          </w:p>
          <w:p w14:paraId="1915BE33" w14:textId="77777777" w:rsidR="00F92128" w:rsidRPr="008F6EB1" w:rsidRDefault="00F92128" w:rsidP="00222623">
            <w:pPr>
              <w:pStyle w:val="BodyText"/>
              <w:tabs>
                <w:tab w:val="left" w:pos="284"/>
                <w:tab w:val="left" w:pos="567"/>
              </w:tabs>
              <w:spacing w:line="360" w:lineRule="auto"/>
              <w:ind w:left="574" w:hanging="504"/>
              <w:rPr>
                <w:rFonts w:ascii="Arial" w:hAnsi="Arial" w:cs="Arial"/>
                <w:b w:val="0"/>
                <w:lang w:val="el-GR"/>
              </w:rPr>
            </w:pPr>
            <w:r w:rsidRPr="008F6EB1">
              <w:rPr>
                <w:rFonts w:ascii="Arial" w:hAnsi="Arial" w:cs="Arial"/>
                <w:b w:val="0"/>
                <w:lang w:val="el-GR"/>
              </w:rPr>
              <w:t>(</w:t>
            </w:r>
            <w:r w:rsidR="00353EFD">
              <w:rPr>
                <w:rFonts w:ascii="Arial" w:hAnsi="Arial" w:cs="Arial"/>
                <w:b w:val="0"/>
                <w:lang w:val="el-GR"/>
              </w:rPr>
              <w:t>β</w:t>
            </w:r>
            <w:r w:rsidRPr="008F6EB1">
              <w:rPr>
                <w:rFonts w:ascii="Arial" w:hAnsi="Arial" w:cs="Arial"/>
                <w:b w:val="0"/>
                <w:lang w:val="el-GR"/>
              </w:rPr>
              <w:t xml:space="preserve">) </w:t>
            </w:r>
            <w:r w:rsidRPr="008F6EB1">
              <w:rPr>
                <w:rFonts w:ascii="Arial" w:hAnsi="Arial" w:cs="Arial"/>
                <w:b w:val="0"/>
                <w:lang w:val="el-GR"/>
              </w:rPr>
              <w:tab/>
              <w:t>εύλογα αποδεικνύεται ότι η κοινοποίηση ή εκτέλεση της αίτησης θα ήταν προδήλως αντίθετη προς τη δημόσια τάξη της Δημοκρατίας.</w:t>
            </w:r>
          </w:p>
        </w:tc>
      </w:tr>
      <w:tr w:rsidR="00F92128" w:rsidRPr="00F5040C" w14:paraId="46D3B12E" w14:textId="77777777" w:rsidTr="00023C51">
        <w:trPr>
          <w:gridAfter w:val="1"/>
          <w:wAfter w:w="22" w:type="dxa"/>
        </w:trPr>
        <w:tc>
          <w:tcPr>
            <w:tcW w:w="2025" w:type="dxa"/>
          </w:tcPr>
          <w:p w14:paraId="7760637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7D4B940" w14:textId="77777777" w:rsidR="00F92128" w:rsidRPr="008F6EB1" w:rsidRDefault="00F92128" w:rsidP="004B683A">
            <w:pPr>
              <w:pStyle w:val="BodyText"/>
              <w:tabs>
                <w:tab w:val="left" w:pos="284"/>
                <w:tab w:val="left" w:pos="567"/>
              </w:tabs>
              <w:spacing w:line="360" w:lineRule="auto"/>
              <w:ind w:firstLine="621"/>
              <w:rPr>
                <w:rFonts w:ascii="Arial" w:hAnsi="Arial" w:cs="Arial"/>
                <w:b w:val="0"/>
                <w:lang w:val="el-GR"/>
              </w:rPr>
            </w:pPr>
          </w:p>
        </w:tc>
      </w:tr>
      <w:tr w:rsidR="00F92128" w:rsidRPr="00F5040C" w14:paraId="7324D00E" w14:textId="77777777" w:rsidTr="00023C51">
        <w:trPr>
          <w:gridAfter w:val="1"/>
          <w:wAfter w:w="22" w:type="dxa"/>
        </w:trPr>
        <w:tc>
          <w:tcPr>
            <w:tcW w:w="2025" w:type="dxa"/>
          </w:tcPr>
          <w:p w14:paraId="4240FEE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27F27C0" w14:textId="29CA61D0" w:rsidR="00F92128" w:rsidRPr="008F6EB1" w:rsidRDefault="00222623" w:rsidP="00222623">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Σε περίπτωση που η αρμόδια αρχή εκτέλεσης ή η Επιτροπή προτίθεται να απορρίψ</w:t>
            </w:r>
            <w:r w:rsidR="00F03AF5">
              <w:rPr>
                <w:rFonts w:ascii="Arial" w:hAnsi="Arial" w:cs="Arial"/>
                <w:b w:val="0"/>
                <w:lang w:val="el-GR"/>
              </w:rPr>
              <w:t>ει</w:t>
            </w:r>
            <w:r w:rsidR="00F92128" w:rsidRPr="008F6EB1">
              <w:rPr>
                <w:rFonts w:ascii="Arial" w:hAnsi="Arial" w:cs="Arial"/>
                <w:b w:val="0"/>
                <w:lang w:val="el-GR"/>
              </w:rPr>
              <w:t xml:space="preserve"> αίτημα που υποβάλλεται σύμφωνα με </w:t>
            </w:r>
            <w:r w:rsidR="00C30B1F">
              <w:rPr>
                <w:rFonts w:ascii="Arial" w:hAnsi="Arial" w:cs="Arial"/>
                <w:b w:val="0"/>
                <w:lang w:val="el-GR"/>
              </w:rPr>
              <w:t>τις διατάξεις των</w:t>
            </w:r>
            <w:r w:rsidR="00F92128" w:rsidRPr="008F6EB1">
              <w:rPr>
                <w:rFonts w:ascii="Arial" w:hAnsi="Arial" w:cs="Arial"/>
                <w:b w:val="0"/>
                <w:lang w:val="el-GR"/>
              </w:rPr>
              <w:t xml:space="preserve"> άρθρ</w:t>
            </w:r>
            <w:r w:rsidR="00C30B1F">
              <w:rPr>
                <w:rFonts w:ascii="Arial" w:hAnsi="Arial" w:cs="Arial"/>
                <w:b w:val="0"/>
                <w:lang w:val="el-GR"/>
              </w:rPr>
              <w:t>ων</w:t>
            </w:r>
            <w:r w:rsidR="00F92128" w:rsidRPr="008F6EB1">
              <w:rPr>
                <w:rFonts w:ascii="Arial" w:hAnsi="Arial" w:cs="Arial"/>
                <w:b w:val="0"/>
                <w:lang w:val="el-GR"/>
              </w:rPr>
              <w:t xml:space="preserve"> 53 ή 54 ή απαιτείται η υποβολή πρόσθετων πληροφοριών, </w:t>
            </w:r>
            <w:r w:rsidR="00F03AF5">
              <w:rPr>
                <w:rFonts w:ascii="Arial" w:hAnsi="Arial" w:cs="Arial"/>
                <w:b w:val="0"/>
                <w:lang w:val="el-GR"/>
              </w:rPr>
              <w:t>επικοινωνεί</w:t>
            </w:r>
            <w:r w:rsidR="00F92128" w:rsidRPr="008F6EB1">
              <w:rPr>
                <w:rFonts w:ascii="Arial" w:hAnsi="Arial" w:cs="Arial"/>
                <w:b w:val="0"/>
                <w:lang w:val="el-GR"/>
              </w:rPr>
              <w:t xml:space="preserve"> με την Αρχή Ανταγωνισμού.</w:t>
            </w:r>
          </w:p>
        </w:tc>
      </w:tr>
      <w:tr w:rsidR="00F92128" w:rsidRPr="00F5040C" w14:paraId="5365E739" w14:textId="77777777" w:rsidTr="00023C51">
        <w:trPr>
          <w:gridAfter w:val="1"/>
          <w:wAfter w:w="22" w:type="dxa"/>
        </w:trPr>
        <w:tc>
          <w:tcPr>
            <w:tcW w:w="2025" w:type="dxa"/>
          </w:tcPr>
          <w:p w14:paraId="664EAB16"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73064A8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2F6FDA" w14:paraId="5F90F76A" w14:textId="77777777" w:rsidTr="00023C51">
        <w:trPr>
          <w:gridAfter w:val="1"/>
          <w:wAfter w:w="22" w:type="dxa"/>
        </w:trPr>
        <w:tc>
          <w:tcPr>
            <w:tcW w:w="2025" w:type="dxa"/>
          </w:tcPr>
          <w:p w14:paraId="076448F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Εφαρμοστέο δίκαιο σε περίπτωση διαφωνίας.</w:t>
            </w:r>
          </w:p>
        </w:tc>
        <w:tc>
          <w:tcPr>
            <w:tcW w:w="7592" w:type="dxa"/>
            <w:gridSpan w:val="35"/>
          </w:tcPr>
          <w:p w14:paraId="2D4F8AEA" w14:textId="77777777" w:rsidR="00F92128" w:rsidRPr="008F6EB1" w:rsidRDefault="00F92128" w:rsidP="00222623">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57.-(1)</w:t>
            </w:r>
            <w:r w:rsidR="00222623">
              <w:rPr>
                <w:rFonts w:ascii="Arial" w:hAnsi="Arial" w:cs="Arial"/>
                <w:b w:val="0"/>
                <w:lang w:val="el-GR"/>
              </w:rPr>
              <w:tab/>
            </w:r>
            <w:r w:rsidRPr="008F6EB1">
              <w:rPr>
                <w:rFonts w:ascii="Arial" w:hAnsi="Arial" w:cs="Arial"/>
                <w:b w:val="0"/>
                <w:lang w:val="el-GR"/>
              </w:rPr>
              <w:t>Διαφωνίες όσον αφορά</w:t>
            </w:r>
            <w:r w:rsidR="00C30B1F">
              <w:rPr>
                <w:rFonts w:ascii="Arial" w:hAnsi="Arial" w:cs="Arial"/>
                <w:b w:val="0"/>
                <w:lang w:val="el-GR"/>
              </w:rPr>
              <w:t>-</w:t>
            </w:r>
          </w:p>
        </w:tc>
      </w:tr>
      <w:tr w:rsidR="00F92128" w:rsidRPr="002F6FDA" w14:paraId="19A569DA" w14:textId="77777777" w:rsidTr="00023C51">
        <w:trPr>
          <w:gridAfter w:val="1"/>
          <w:wAfter w:w="22" w:type="dxa"/>
        </w:trPr>
        <w:tc>
          <w:tcPr>
            <w:tcW w:w="2025" w:type="dxa"/>
          </w:tcPr>
          <w:p w14:paraId="5770977D"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15708B87" w14:textId="77777777" w:rsidR="00F92128" w:rsidRPr="008F6EB1" w:rsidRDefault="00F92128" w:rsidP="004B683A">
            <w:pPr>
              <w:pStyle w:val="BodyText"/>
              <w:tabs>
                <w:tab w:val="left" w:pos="284"/>
                <w:tab w:val="left" w:pos="567"/>
              </w:tabs>
              <w:spacing w:line="360" w:lineRule="auto"/>
              <w:rPr>
                <w:rFonts w:ascii="Arial" w:hAnsi="Arial" w:cs="Arial"/>
                <w:b w:val="0"/>
                <w:sz w:val="16"/>
                <w:szCs w:val="16"/>
                <w:lang w:val="el-GR"/>
              </w:rPr>
            </w:pPr>
          </w:p>
        </w:tc>
      </w:tr>
      <w:tr w:rsidR="00F92128" w:rsidRPr="00F5040C" w14:paraId="45CA0233" w14:textId="77777777" w:rsidTr="00023C51">
        <w:trPr>
          <w:gridAfter w:val="1"/>
          <w:wAfter w:w="22" w:type="dxa"/>
        </w:trPr>
        <w:tc>
          <w:tcPr>
            <w:tcW w:w="2025" w:type="dxa"/>
          </w:tcPr>
          <w:p w14:paraId="79DA7F52"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884" w:type="dxa"/>
            <w:gridSpan w:val="13"/>
          </w:tcPr>
          <w:p w14:paraId="4E5376A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08" w:type="dxa"/>
            <w:gridSpan w:val="22"/>
            <w:tcBorders>
              <w:left w:val="nil"/>
            </w:tcBorders>
          </w:tcPr>
          <w:p w14:paraId="72FBED42" w14:textId="541731FE" w:rsidR="00F92128" w:rsidRPr="008F6EB1" w:rsidRDefault="00F92128" w:rsidP="00DF22DA">
            <w:pPr>
              <w:pStyle w:val="BodyText"/>
              <w:tabs>
                <w:tab w:val="left" w:pos="284"/>
                <w:tab w:val="left" w:pos="567"/>
              </w:tabs>
              <w:spacing w:line="360" w:lineRule="auto"/>
              <w:ind w:left="578" w:hanging="578"/>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t xml:space="preserve">τη νομιμότητα της πράξης προς κοινοποίηση </w:t>
            </w:r>
            <w:r w:rsidR="00C30B1F" w:rsidRPr="008F6EB1">
              <w:rPr>
                <w:rFonts w:ascii="Arial" w:hAnsi="Arial" w:cs="Arial"/>
                <w:b w:val="0"/>
                <w:lang w:val="el-GR"/>
              </w:rPr>
              <w:t xml:space="preserve">σύμφωνα με </w:t>
            </w:r>
            <w:r w:rsidR="00C30B1F">
              <w:rPr>
                <w:rFonts w:ascii="Arial" w:hAnsi="Arial" w:cs="Arial"/>
                <w:b w:val="0"/>
                <w:lang w:val="el-GR"/>
              </w:rPr>
              <w:t>τις διατάξεις</w:t>
            </w:r>
            <w:r w:rsidR="00C30B1F" w:rsidRPr="008F6EB1">
              <w:rPr>
                <w:rFonts w:ascii="Arial" w:hAnsi="Arial" w:cs="Arial"/>
                <w:b w:val="0"/>
                <w:lang w:val="el-GR"/>
              </w:rPr>
              <w:t xml:space="preserve"> </w:t>
            </w:r>
            <w:r w:rsidR="00C30B1F">
              <w:rPr>
                <w:rFonts w:ascii="Arial" w:hAnsi="Arial" w:cs="Arial"/>
                <w:b w:val="0"/>
                <w:lang w:val="el-GR"/>
              </w:rPr>
              <w:t xml:space="preserve">του άρθρου </w:t>
            </w:r>
            <w:r w:rsidRPr="008F6EB1">
              <w:rPr>
                <w:rFonts w:ascii="Arial" w:hAnsi="Arial" w:cs="Arial"/>
                <w:b w:val="0"/>
                <w:lang w:val="el-GR"/>
              </w:rPr>
              <w:t xml:space="preserve">53 ή εκτέλεσης τελεσίδικης απόφασης </w:t>
            </w:r>
            <w:r w:rsidR="00C30B1F" w:rsidRPr="008F6EB1">
              <w:rPr>
                <w:rFonts w:ascii="Arial" w:hAnsi="Arial" w:cs="Arial"/>
                <w:b w:val="0"/>
                <w:lang w:val="el-GR"/>
              </w:rPr>
              <w:t xml:space="preserve">σύμφωνα με </w:t>
            </w:r>
            <w:r w:rsidR="00C30B1F">
              <w:rPr>
                <w:rFonts w:ascii="Arial" w:hAnsi="Arial" w:cs="Arial"/>
                <w:b w:val="0"/>
                <w:lang w:val="el-GR"/>
              </w:rPr>
              <w:t>τις διατάξεις</w:t>
            </w:r>
            <w:r w:rsidR="00C30B1F" w:rsidRPr="008F6EB1">
              <w:rPr>
                <w:rFonts w:ascii="Arial" w:hAnsi="Arial" w:cs="Arial"/>
                <w:b w:val="0"/>
                <w:lang w:val="el-GR"/>
              </w:rPr>
              <w:t xml:space="preserve"> </w:t>
            </w:r>
            <w:r w:rsidR="00C30B1F">
              <w:rPr>
                <w:rFonts w:ascii="Arial" w:hAnsi="Arial" w:cs="Arial"/>
                <w:b w:val="0"/>
                <w:lang w:val="el-GR"/>
              </w:rPr>
              <w:t>του άρθρου</w:t>
            </w:r>
            <w:r w:rsidR="00C30B1F" w:rsidRPr="008F6EB1">
              <w:rPr>
                <w:rFonts w:ascii="Arial" w:hAnsi="Arial" w:cs="Arial"/>
                <w:b w:val="0"/>
                <w:lang w:val="el-GR"/>
              </w:rPr>
              <w:t xml:space="preserve"> </w:t>
            </w:r>
            <w:r w:rsidRPr="008F6EB1">
              <w:rPr>
                <w:rFonts w:ascii="Arial" w:hAnsi="Arial" w:cs="Arial"/>
                <w:b w:val="0"/>
                <w:lang w:val="el-GR"/>
              </w:rPr>
              <w:t>54, και</w:t>
            </w:r>
          </w:p>
        </w:tc>
      </w:tr>
      <w:tr w:rsidR="00F92128" w:rsidRPr="00F5040C" w14:paraId="2E904120" w14:textId="77777777" w:rsidTr="00023C51">
        <w:trPr>
          <w:gridAfter w:val="1"/>
          <w:wAfter w:w="22" w:type="dxa"/>
        </w:trPr>
        <w:tc>
          <w:tcPr>
            <w:tcW w:w="2025" w:type="dxa"/>
          </w:tcPr>
          <w:p w14:paraId="71C336DD"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884" w:type="dxa"/>
            <w:gridSpan w:val="13"/>
          </w:tcPr>
          <w:p w14:paraId="691CC26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08" w:type="dxa"/>
            <w:gridSpan w:val="22"/>
            <w:tcBorders>
              <w:left w:val="nil"/>
            </w:tcBorders>
          </w:tcPr>
          <w:p w14:paraId="0F5AEF05" w14:textId="77777777" w:rsidR="00F92128" w:rsidRPr="008F6EB1" w:rsidRDefault="00F92128" w:rsidP="00DF22DA">
            <w:pPr>
              <w:pStyle w:val="BodyText"/>
              <w:tabs>
                <w:tab w:val="left" w:pos="284"/>
                <w:tab w:val="left" w:pos="567"/>
              </w:tabs>
              <w:spacing w:line="360" w:lineRule="auto"/>
              <w:ind w:left="578" w:hanging="578"/>
              <w:rPr>
                <w:rFonts w:ascii="Arial" w:hAnsi="Arial" w:cs="Arial"/>
                <w:b w:val="0"/>
                <w:lang w:val="el-GR"/>
              </w:rPr>
            </w:pPr>
          </w:p>
        </w:tc>
      </w:tr>
      <w:tr w:rsidR="00F92128" w:rsidRPr="00F5040C" w14:paraId="5DEBD277" w14:textId="77777777" w:rsidTr="00023C51">
        <w:trPr>
          <w:gridAfter w:val="1"/>
          <w:wAfter w:w="22" w:type="dxa"/>
        </w:trPr>
        <w:tc>
          <w:tcPr>
            <w:tcW w:w="2025" w:type="dxa"/>
          </w:tcPr>
          <w:p w14:paraId="6F1F25D7"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884" w:type="dxa"/>
            <w:gridSpan w:val="13"/>
          </w:tcPr>
          <w:p w14:paraId="18FB924F"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08" w:type="dxa"/>
            <w:gridSpan w:val="22"/>
            <w:tcBorders>
              <w:left w:val="nil"/>
            </w:tcBorders>
          </w:tcPr>
          <w:p w14:paraId="06289514" w14:textId="77777777" w:rsidR="00F92128" w:rsidRPr="008F6EB1" w:rsidRDefault="00F92128" w:rsidP="00DF22DA">
            <w:pPr>
              <w:pStyle w:val="BodyText"/>
              <w:tabs>
                <w:tab w:val="left" w:pos="284"/>
                <w:tab w:val="left" w:pos="567"/>
              </w:tabs>
              <w:spacing w:line="360" w:lineRule="auto"/>
              <w:ind w:left="578" w:hanging="578"/>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τη νομιμότητα του ενιαίου τίτλου που επιτρέπει την εκτέλεση στο κράτος μέλος που υποβάλλεται η αίτηση,</w:t>
            </w:r>
          </w:p>
        </w:tc>
      </w:tr>
      <w:tr w:rsidR="00F92128" w:rsidRPr="00F5040C" w14:paraId="1EBD7ADE" w14:textId="77777777" w:rsidTr="00023C51">
        <w:trPr>
          <w:gridAfter w:val="1"/>
          <w:wAfter w:w="22" w:type="dxa"/>
        </w:trPr>
        <w:tc>
          <w:tcPr>
            <w:tcW w:w="2025" w:type="dxa"/>
          </w:tcPr>
          <w:p w14:paraId="3AF613E5"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0D660AE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313A532D" w14:textId="77777777" w:rsidTr="00023C51">
        <w:trPr>
          <w:gridAfter w:val="1"/>
          <w:wAfter w:w="22" w:type="dxa"/>
        </w:trPr>
        <w:tc>
          <w:tcPr>
            <w:tcW w:w="2025" w:type="dxa"/>
          </w:tcPr>
          <w:p w14:paraId="661F518A"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5A88127E"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εμπίπτουν στην αρμοδιότητα των αρχών του κράτους μέλους της Αρχής Ανταγωνισμού που υποβάλλει αίτημα κοινοποίησης </w:t>
            </w:r>
            <w:r w:rsidR="00C30B1F" w:rsidRPr="008F6EB1">
              <w:rPr>
                <w:rFonts w:ascii="Arial" w:hAnsi="Arial" w:cs="Arial"/>
                <w:b w:val="0"/>
                <w:lang w:val="el-GR"/>
              </w:rPr>
              <w:t xml:space="preserve">σύμφωνα με </w:t>
            </w:r>
            <w:r w:rsidR="00C30B1F">
              <w:rPr>
                <w:rFonts w:ascii="Arial" w:hAnsi="Arial" w:cs="Arial"/>
                <w:b w:val="0"/>
                <w:lang w:val="el-GR"/>
              </w:rPr>
              <w:t>τις διατάξεις</w:t>
            </w:r>
            <w:r w:rsidR="00C30B1F" w:rsidRPr="008F6EB1">
              <w:rPr>
                <w:rFonts w:ascii="Arial" w:hAnsi="Arial" w:cs="Arial"/>
                <w:b w:val="0"/>
                <w:lang w:val="el-GR"/>
              </w:rPr>
              <w:t xml:space="preserve"> </w:t>
            </w:r>
            <w:r w:rsidR="00C30B1F">
              <w:rPr>
                <w:rFonts w:ascii="Arial" w:hAnsi="Arial" w:cs="Arial"/>
                <w:b w:val="0"/>
                <w:lang w:val="el-GR"/>
              </w:rPr>
              <w:t>του άρθρου</w:t>
            </w:r>
            <w:r w:rsidRPr="008F6EB1">
              <w:rPr>
                <w:rFonts w:ascii="Arial" w:hAnsi="Arial" w:cs="Arial"/>
                <w:b w:val="0"/>
                <w:lang w:val="el-GR"/>
              </w:rPr>
              <w:t xml:space="preserve"> 53 ή αίτημα εκτέλεσης </w:t>
            </w:r>
            <w:r w:rsidR="00C30B1F" w:rsidRPr="008F6EB1">
              <w:rPr>
                <w:rFonts w:ascii="Arial" w:hAnsi="Arial" w:cs="Arial"/>
                <w:b w:val="0"/>
                <w:lang w:val="el-GR"/>
              </w:rPr>
              <w:t xml:space="preserve">σύμφωνα με </w:t>
            </w:r>
            <w:r w:rsidR="00C30B1F">
              <w:rPr>
                <w:rFonts w:ascii="Arial" w:hAnsi="Arial" w:cs="Arial"/>
                <w:b w:val="0"/>
                <w:lang w:val="el-GR"/>
              </w:rPr>
              <w:t>τις διατάξεις</w:t>
            </w:r>
            <w:r w:rsidR="00C30B1F" w:rsidRPr="008F6EB1">
              <w:rPr>
                <w:rFonts w:ascii="Arial" w:hAnsi="Arial" w:cs="Arial"/>
                <w:b w:val="0"/>
                <w:lang w:val="el-GR"/>
              </w:rPr>
              <w:t xml:space="preserve"> </w:t>
            </w:r>
            <w:r w:rsidR="00C30B1F">
              <w:rPr>
                <w:rFonts w:ascii="Arial" w:hAnsi="Arial" w:cs="Arial"/>
                <w:b w:val="0"/>
                <w:lang w:val="el-GR"/>
              </w:rPr>
              <w:t>του άρθρου</w:t>
            </w:r>
            <w:r w:rsidRPr="008F6EB1">
              <w:rPr>
                <w:rFonts w:ascii="Arial" w:hAnsi="Arial" w:cs="Arial"/>
                <w:b w:val="0"/>
                <w:lang w:val="el-GR"/>
              </w:rPr>
              <w:t xml:space="preserve"> 54.</w:t>
            </w:r>
          </w:p>
        </w:tc>
      </w:tr>
      <w:tr w:rsidR="00F92128" w:rsidRPr="00F5040C" w14:paraId="640EF45E" w14:textId="77777777" w:rsidTr="00023C51">
        <w:trPr>
          <w:gridAfter w:val="1"/>
          <w:wAfter w:w="22" w:type="dxa"/>
        </w:trPr>
        <w:tc>
          <w:tcPr>
            <w:tcW w:w="2025" w:type="dxa"/>
          </w:tcPr>
          <w:p w14:paraId="2595B24D"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7AE5FC5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0D96AA6E" w14:textId="77777777" w:rsidTr="00023C51">
        <w:trPr>
          <w:gridAfter w:val="1"/>
          <w:wAfter w:w="22" w:type="dxa"/>
        </w:trPr>
        <w:tc>
          <w:tcPr>
            <w:tcW w:w="2025" w:type="dxa"/>
          </w:tcPr>
          <w:p w14:paraId="2CC194BD"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1973E14B" w14:textId="77777777" w:rsidR="00F92128" w:rsidRPr="008F6EB1" w:rsidRDefault="00DF22DA" w:rsidP="00DF22DA">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Διαφωνίες όσον αφορά τα μέτρα επιβολής που λαμβάνονται στη Δημοκρατία ή όσον αφορά την εγκυρότητα κοινοποίησης, εμπίπτουν στη δικαιοδοσία των αρμόδιων αρχών της Δημοκρατίας και διέπονται από το κυπριακό δίκαιο.</w:t>
            </w:r>
          </w:p>
        </w:tc>
      </w:tr>
      <w:tr w:rsidR="00F92128" w:rsidRPr="00F5040C" w14:paraId="1C345F4B" w14:textId="77777777" w:rsidTr="00023C51">
        <w:trPr>
          <w:gridAfter w:val="1"/>
          <w:wAfter w:w="22" w:type="dxa"/>
        </w:trPr>
        <w:tc>
          <w:tcPr>
            <w:tcW w:w="2025" w:type="dxa"/>
          </w:tcPr>
          <w:p w14:paraId="6814E991"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055154F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0DB6CBF8" w14:textId="77777777" w:rsidTr="00023C51">
        <w:trPr>
          <w:gridAfter w:val="1"/>
          <w:wAfter w:w="22" w:type="dxa"/>
        </w:trPr>
        <w:tc>
          <w:tcPr>
            <w:tcW w:w="2025" w:type="dxa"/>
          </w:tcPr>
          <w:p w14:paraId="20388D8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Ενημέρωση Ευρωπαϊκής Επιτροπής </w:t>
            </w:r>
          </w:p>
          <w:p w14:paraId="3499256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και Αρχών Ανταγωνισμού.</w:t>
            </w:r>
          </w:p>
        </w:tc>
        <w:tc>
          <w:tcPr>
            <w:tcW w:w="7592" w:type="dxa"/>
            <w:gridSpan w:val="35"/>
          </w:tcPr>
          <w:p w14:paraId="723C4883" w14:textId="77777777" w:rsidR="00F92128" w:rsidRPr="008F6EB1" w:rsidRDefault="00F92128" w:rsidP="00DF22D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58.-(1)</w:t>
            </w:r>
            <w:r w:rsidR="00DF22DA">
              <w:rPr>
                <w:rFonts w:ascii="Arial" w:hAnsi="Arial" w:cs="Arial"/>
                <w:b w:val="0"/>
                <w:lang w:val="el-GR"/>
              </w:rPr>
              <w:tab/>
            </w:r>
            <w:r w:rsidRPr="008F6EB1">
              <w:rPr>
                <w:rFonts w:ascii="Arial" w:hAnsi="Arial" w:cs="Arial"/>
                <w:b w:val="0"/>
                <w:lang w:val="el-GR"/>
              </w:rPr>
              <w:t xml:space="preserve">Σε περίπτωση που η Επιτροπή προέβη σε ενημέρωση της Ευρωπαϊκής Επιτροπής </w:t>
            </w:r>
            <w:r w:rsidR="006A169C">
              <w:rPr>
                <w:rFonts w:ascii="Arial" w:hAnsi="Arial" w:cs="Arial"/>
                <w:b w:val="0"/>
                <w:lang w:val="el-GR"/>
              </w:rPr>
              <w:t>σύμφωνα με τις διατάξεις της παραγράφου 3 του άρθρου 11</w:t>
            </w:r>
            <w:r w:rsidRPr="008F6EB1">
              <w:rPr>
                <w:rFonts w:ascii="Arial" w:hAnsi="Arial" w:cs="Arial"/>
                <w:b w:val="0"/>
                <w:lang w:val="el-GR"/>
              </w:rPr>
              <w:t xml:space="preserve"> του Κανονισμού (ΕΚ) αριθ. 1/2003 και αποφασίσει ότι δεν υπάρχει λόγος να συνεχιστεί η διαδικασία εφαρμογής </w:t>
            </w:r>
            <w:r w:rsidR="00F75EC5">
              <w:rPr>
                <w:rFonts w:ascii="Arial" w:hAnsi="Arial" w:cs="Arial"/>
                <w:b w:val="0"/>
                <w:lang w:val="el-GR"/>
              </w:rPr>
              <w:t xml:space="preserve">του Άρθρου </w:t>
            </w:r>
            <w:r w:rsidRPr="008F6EB1">
              <w:rPr>
                <w:rFonts w:ascii="Arial" w:hAnsi="Arial" w:cs="Arial"/>
                <w:b w:val="0"/>
                <w:lang w:val="el-GR"/>
              </w:rPr>
              <w:t xml:space="preserve">101 ΣΛΕΕ και/ή </w:t>
            </w:r>
            <w:r w:rsidR="00F75EC5">
              <w:rPr>
                <w:rFonts w:ascii="Arial" w:hAnsi="Arial" w:cs="Arial"/>
                <w:b w:val="0"/>
                <w:lang w:val="el-GR"/>
              </w:rPr>
              <w:t xml:space="preserve">του Άρθρου </w:t>
            </w:r>
            <w:r w:rsidRPr="008F6EB1">
              <w:rPr>
                <w:rFonts w:ascii="Arial" w:hAnsi="Arial" w:cs="Arial"/>
                <w:b w:val="0"/>
                <w:lang w:val="el-GR"/>
              </w:rPr>
              <w:t>102 ΣΛΕΕ σε σχέση με καταγγελία ή αυτεπάγγελτη έρευνα, ενημερώνει σχετικά την Ευρωπαϊκή Επιτροπή.</w:t>
            </w:r>
          </w:p>
        </w:tc>
      </w:tr>
      <w:tr w:rsidR="00F92128" w:rsidRPr="00F5040C" w14:paraId="1E5BDA73" w14:textId="77777777" w:rsidTr="00023C51">
        <w:trPr>
          <w:gridAfter w:val="1"/>
          <w:wAfter w:w="22" w:type="dxa"/>
        </w:trPr>
        <w:tc>
          <w:tcPr>
            <w:tcW w:w="2025" w:type="dxa"/>
          </w:tcPr>
          <w:p w14:paraId="38BB9EAB"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10C2DB1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272718D" w14:textId="77777777" w:rsidTr="00023C51">
        <w:trPr>
          <w:gridAfter w:val="1"/>
          <w:wAfter w:w="22" w:type="dxa"/>
        </w:trPr>
        <w:tc>
          <w:tcPr>
            <w:tcW w:w="2025" w:type="dxa"/>
          </w:tcPr>
          <w:p w14:paraId="44D82021"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32556E3A" w14:textId="496FF453" w:rsidR="00F92128" w:rsidRPr="008F6EB1" w:rsidRDefault="008155C2" w:rsidP="008155C2">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Η Επιτροπή ενημερώνει το Ευρωπαϊκό Δίκτυο Ανταγωνισμού για</w:t>
            </w:r>
            <w:r w:rsidR="00786D85">
              <w:rPr>
                <w:rFonts w:ascii="Arial" w:hAnsi="Arial" w:cs="Arial"/>
                <w:b w:val="0"/>
                <w:lang w:val="el-GR"/>
              </w:rPr>
              <w:t xml:space="preserve"> την</w:t>
            </w:r>
            <w:r w:rsidR="00F92128" w:rsidRPr="008F6EB1">
              <w:rPr>
                <w:rFonts w:ascii="Arial" w:hAnsi="Arial" w:cs="Arial"/>
                <w:b w:val="0"/>
                <w:lang w:val="el-GR"/>
              </w:rPr>
              <w:t xml:space="preserve"> έκδοση απόφασης δυνάμει </w:t>
            </w:r>
            <w:r w:rsidR="00F75EC5">
              <w:rPr>
                <w:rFonts w:ascii="Arial" w:hAnsi="Arial" w:cs="Arial"/>
                <w:b w:val="0"/>
                <w:lang w:val="el-GR"/>
              </w:rPr>
              <w:t xml:space="preserve">των διατάξεων </w:t>
            </w:r>
            <w:r w:rsidR="00F92128" w:rsidRPr="008F6EB1">
              <w:rPr>
                <w:rFonts w:ascii="Arial" w:hAnsi="Arial" w:cs="Arial"/>
                <w:b w:val="0"/>
                <w:lang w:val="el-GR"/>
              </w:rPr>
              <w:t>του άρθρου</w:t>
            </w:r>
            <w:r w:rsidR="0057320B" w:rsidRPr="008F6EB1">
              <w:rPr>
                <w:rFonts w:ascii="Arial" w:hAnsi="Arial" w:cs="Arial"/>
                <w:b w:val="0"/>
                <w:lang w:val="el-GR"/>
              </w:rPr>
              <w:t xml:space="preserve"> 34 σε σχέση με την εφαρμογή </w:t>
            </w:r>
            <w:r w:rsidR="00F75EC5">
              <w:rPr>
                <w:rFonts w:ascii="Arial" w:hAnsi="Arial" w:cs="Arial"/>
                <w:b w:val="0"/>
                <w:lang w:val="el-GR"/>
              </w:rPr>
              <w:t>του Άρθρου</w:t>
            </w:r>
            <w:r w:rsidR="0057320B" w:rsidRPr="008F6EB1">
              <w:rPr>
                <w:rFonts w:ascii="Arial" w:hAnsi="Arial" w:cs="Arial"/>
                <w:b w:val="0"/>
                <w:lang w:val="el-GR"/>
              </w:rPr>
              <w:t xml:space="preserve"> </w:t>
            </w:r>
            <w:r w:rsidR="00F92128" w:rsidRPr="008F6EB1">
              <w:rPr>
                <w:rFonts w:ascii="Arial" w:hAnsi="Arial" w:cs="Arial"/>
                <w:b w:val="0"/>
                <w:lang w:val="el-GR"/>
              </w:rPr>
              <w:t xml:space="preserve">101 ΣΛΕΕ και/ή </w:t>
            </w:r>
            <w:r w:rsidR="00F75EC5">
              <w:rPr>
                <w:rFonts w:ascii="Arial" w:hAnsi="Arial" w:cs="Arial"/>
                <w:b w:val="0"/>
                <w:lang w:val="el-GR"/>
              </w:rPr>
              <w:t>του Άρθρου</w:t>
            </w:r>
            <w:r w:rsidR="00F75EC5" w:rsidRPr="008F6EB1">
              <w:rPr>
                <w:rFonts w:ascii="Arial" w:hAnsi="Arial" w:cs="Arial"/>
                <w:b w:val="0"/>
                <w:lang w:val="el-GR"/>
              </w:rPr>
              <w:t xml:space="preserve"> </w:t>
            </w:r>
            <w:r w:rsidR="00F92128" w:rsidRPr="008F6EB1">
              <w:rPr>
                <w:rFonts w:ascii="Arial" w:hAnsi="Arial" w:cs="Arial"/>
                <w:b w:val="0"/>
                <w:lang w:val="el-GR"/>
              </w:rPr>
              <w:t>102 ΣΛΕΕ.</w:t>
            </w:r>
          </w:p>
        </w:tc>
      </w:tr>
      <w:tr w:rsidR="00F92128" w:rsidRPr="00F5040C" w14:paraId="2F0E8E96" w14:textId="77777777" w:rsidTr="00023C51">
        <w:trPr>
          <w:gridAfter w:val="1"/>
          <w:wAfter w:w="22" w:type="dxa"/>
        </w:trPr>
        <w:tc>
          <w:tcPr>
            <w:tcW w:w="2025" w:type="dxa"/>
          </w:tcPr>
          <w:p w14:paraId="4B7AF6D4"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475BFD3B"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72E0F57" w14:textId="77777777" w:rsidTr="00023C51">
        <w:trPr>
          <w:gridAfter w:val="1"/>
          <w:wAfter w:w="22" w:type="dxa"/>
        </w:trPr>
        <w:tc>
          <w:tcPr>
            <w:tcW w:w="2025" w:type="dxa"/>
          </w:tcPr>
          <w:p w14:paraId="5C80D546"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5582D4E4" w14:textId="6D78C2E9" w:rsidR="00F92128" w:rsidRPr="008F6EB1" w:rsidRDefault="008155C2" w:rsidP="008155C2">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 xml:space="preserve">Τηρουμένου του δικαίου της Ευρωπαϊκής Ένωσης, τα δεδομένα προσωπικού χαρακτήρα σε επίσημα έγγραφα που κατέχει η Επιτροπή για την εκτέλεση των καθηκόντων της </w:t>
            </w:r>
            <w:r w:rsidR="000B77F9">
              <w:rPr>
                <w:rFonts w:ascii="Arial" w:hAnsi="Arial" w:cs="Arial"/>
                <w:b w:val="0"/>
                <w:lang w:val="el-GR"/>
              </w:rPr>
              <w:t>δύναται</w:t>
            </w:r>
            <w:r w:rsidR="00F92128" w:rsidRPr="008F6EB1">
              <w:rPr>
                <w:rFonts w:ascii="Arial" w:hAnsi="Arial" w:cs="Arial"/>
                <w:b w:val="0"/>
                <w:lang w:val="el-GR"/>
              </w:rPr>
              <w:t xml:space="preserve"> να κοινοποιηθούν στην Ευρωπαϊκή Επιτροπή ή/και στις Αρχές Ανταγωνισμού σύμφωνα με </w:t>
            </w:r>
            <w:r w:rsidR="0087617D">
              <w:rPr>
                <w:rFonts w:ascii="Arial" w:hAnsi="Arial" w:cs="Arial"/>
                <w:b w:val="0"/>
                <w:lang w:val="el-GR"/>
              </w:rPr>
              <w:t>τις διατάξεις του</w:t>
            </w:r>
            <w:r w:rsidR="00F92128" w:rsidRPr="008F6EB1">
              <w:rPr>
                <w:rFonts w:ascii="Arial" w:hAnsi="Arial" w:cs="Arial"/>
                <w:b w:val="0"/>
                <w:lang w:val="el-GR"/>
              </w:rPr>
              <w:t xml:space="preserve"> </w:t>
            </w:r>
            <w:r w:rsidR="0087617D">
              <w:rPr>
                <w:rFonts w:ascii="Arial" w:hAnsi="Arial" w:cs="Arial"/>
                <w:b w:val="0"/>
                <w:lang w:val="el-GR"/>
              </w:rPr>
              <w:t>παρόντος Νόμου</w:t>
            </w:r>
            <w:r w:rsidR="00F92128" w:rsidRPr="008F6EB1">
              <w:rPr>
                <w:rFonts w:ascii="Arial" w:hAnsi="Arial" w:cs="Arial"/>
                <w:b w:val="0"/>
                <w:lang w:val="el-GR"/>
              </w:rPr>
              <w:t xml:space="preserve"> ή το δίκαιο της</w:t>
            </w:r>
            <w:r w:rsidR="00E64350" w:rsidRPr="00E64350">
              <w:rPr>
                <w:rFonts w:ascii="Arial" w:hAnsi="Arial" w:cs="Arial"/>
                <w:b w:val="0"/>
                <w:bCs w:val="0"/>
                <w:lang w:val="el-GR"/>
              </w:rPr>
              <w:t xml:space="preserve"> </w:t>
            </w:r>
            <w:r w:rsidR="00E64350" w:rsidRPr="00E64350">
              <w:rPr>
                <w:rFonts w:ascii="Arial" w:hAnsi="Arial" w:cs="Arial"/>
                <w:b w:val="0"/>
                <w:lang w:val="el-GR"/>
              </w:rPr>
              <w:t>Ευρωπαϊκή</w:t>
            </w:r>
            <w:r w:rsidR="00E64350">
              <w:rPr>
                <w:rFonts w:ascii="Arial" w:hAnsi="Arial" w:cs="Arial"/>
                <w:b w:val="0"/>
                <w:lang w:val="el-GR"/>
              </w:rPr>
              <w:t>ς</w:t>
            </w:r>
            <w:r w:rsidR="00F92128" w:rsidRPr="008F6EB1">
              <w:rPr>
                <w:rFonts w:ascii="Arial" w:hAnsi="Arial" w:cs="Arial"/>
                <w:b w:val="0"/>
                <w:lang w:val="el-GR"/>
              </w:rPr>
              <w:t xml:space="preserve"> Ένωσης.</w:t>
            </w:r>
          </w:p>
        </w:tc>
      </w:tr>
      <w:tr w:rsidR="00F92128" w:rsidRPr="00F5040C" w14:paraId="0F51E0FD" w14:textId="77777777" w:rsidTr="00023C51">
        <w:trPr>
          <w:gridAfter w:val="1"/>
          <w:wAfter w:w="22" w:type="dxa"/>
        </w:trPr>
        <w:tc>
          <w:tcPr>
            <w:tcW w:w="2025" w:type="dxa"/>
          </w:tcPr>
          <w:p w14:paraId="5D0F2E48"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2" w:type="dxa"/>
            <w:gridSpan w:val="35"/>
          </w:tcPr>
          <w:p w14:paraId="2A6F6A6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2F6FDA" w14:paraId="4656C697" w14:textId="77777777" w:rsidTr="00023C51">
        <w:trPr>
          <w:gridAfter w:val="1"/>
          <w:wAfter w:w="22" w:type="dxa"/>
          <w:trHeight w:val="80"/>
        </w:trPr>
        <w:tc>
          <w:tcPr>
            <w:tcW w:w="2025" w:type="dxa"/>
          </w:tcPr>
          <w:p w14:paraId="53310F2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FFCA365" w14:textId="71CE30CB" w:rsidR="00E80619" w:rsidRDefault="00F92128" w:rsidP="004B683A">
            <w:pPr>
              <w:pStyle w:val="BodyText"/>
              <w:tabs>
                <w:tab w:val="left" w:pos="284"/>
                <w:tab w:val="left" w:pos="567"/>
              </w:tabs>
              <w:spacing w:line="360" w:lineRule="auto"/>
              <w:jc w:val="center"/>
              <w:rPr>
                <w:rFonts w:ascii="Arial" w:hAnsi="Arial" w:cs="Arial"/>
                <w:b w:val="0"/>
                <w:bCs w:val="0"/>
                <w:lang w:val="el-GR"/>
              </w:rPr>
            </w:pPr>
            <w:r w:rsidRPr="008155C2">
              <w:rPr>
                <w:rFonts w:ascii="Arial" w:hAnsi="Arial" w:cs="Arial"/>
                <w:b w:val="0"/>
                <w:bCs w:val="0"/>
                <w:lang w:val="el-GR"/>
              </w:rPr>
              <w:t xml:space="preserve">ΜΕΡΟΣ </w:t>
            </w:r>
            <w:r w:rsidRPr="008155C2">
              <w:rPr>
                <w:rFonts w:ascii="Arial" w:hAnsi="Arial" w:cs="Arial"/>
                <w:b w:val="0"/>
                <w:bCs w:val="0"/>
                <w:lang w:val="en-US"/>
              </w:rPr>
              <w:t>X</w:t>
            </w:r>
            <w:r w:rsidRPr="008155C2">
              <w:rPr>
                <w:rFonts w:ascii="Arial" w:hAnsi="Arial" w:cs="Arial"/>
                <w:b w:val="0"/>
                <w:bCs w:val="0"/>
                <w:lang w:val="el-GR"/>
              </w:rPr>
              <w:t xml:space="preserve"> </w:t>
            </w:r>
          </w:p>
          <w:p w14:paraId="656A9EB1" w14:textId="36C1A925" w:rsidR="00F92128" w:rsidRPr="008155C2" w:rsidRDefault="00F92128" w:rsidP="00E80619">
            <w:pPr>
              <w:pStyle w:val="BodyText"/>
              <w:tabs>
                <w:tab w:val="left" w:pos="284"/>
                <w:tab w:val="left" w:pos="567"/>
              </w:tabs>
              <w:spacing w:line="360" w:lineRule="auto"/>
              <w:jc w:val="center"/>
              <w:rPr>
                <w:rFonts w:ascii="Arial" w:hAnsi="Arial" w:cs="Arial"/>
                <w:b w:val="0"/>
                <w:bCs w:val="0"/>
                <w:lang w:val="el-GR"/>
              </w:rPr>
            </w:pPr>
            <w:r w:rsidRPr="008155C2">
              <w:rPr>
                <w:rFonts w:ascii="Arial" w:hAnsi="Arial" w:cs="Arial"/>
                <w:b w:val="0"/>
                <w:bCs w:val="0"/>
                <w:lang w:val="el-GR"/>
              </w:rPr>
              <w:t>ΠΟΙΝΙΚΕΣ ΔΙΑΤΑΞΕΙΣ</w:t>
            </w:r>
          </w:p>
        </w:tc>
      </w:tr>
      <w:tr w:rsidR="00F92128" w:rsidRPr="002F6FDA" w14:paraId="14211B86" w14:textId="77777777" w:rsidTr="00023C51">
        <w:trPr>
          <w:gridAfter w:val="1"/>
          <w:wAfter w:w="22" w:type="dxa"/>
        </w:trPr>
        <w:tc>
          <w:tcPr>
            <w:tcW w:w="2025" w:type="dxa"/>
          </w:tcPr>
          <w:p w14:paraId="0A0D63F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EC12E7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327D23DA" w14:textId="77777777" w:rsidTr="00023C51">
        <w:trPr>
          <w:gridAfter w:val="1"/>
          <w:wAfter w:w="22" w:type="dxa"/>
        </w:trPr>
        <w:tc>
          <w:tcPr>
            <w:tcW w:w="2025" w:type="dxa"/>
          </w:tcPr>
          <w:p w14:paraId="55299A4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Παράλειψη συμμόρφωσης </w:t>
            </w:r>
          </w:p>
          <w:p w14:paraId="381165C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με απόφαση </w:t>
            </w:r>
          </w:p>
          <w:p w14:paraId="0E7A22B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της Επιτροπής.</w:t>
            </w:r>
          </w:p>
        </w:tc>
        <w:tc>
          <w:tcPr>
            <w:tcW w:w="7592" w:type="dxa"/>
            <w:gridSpan w:val="35"/>
          </w:tcPr>
          <w:p w14:paraId="7E9197E5" w14:textId="155701AC" w:rsidR="00F92128" w:rsidRPr="008F6EB1" w:rsidRDefault="00F92128" w:rsidP="00512EF8">
            <w:pPr>
              <w:pStyle w:val="BodyText"/>
              <w:tabs>
                <w:tab w:val="left" w:pos="284"/>
                <w:tab w:val="left" w:pos="506"/>
              </w:tabs>
              <w:spacing w:line="360" w:lineRule="auto"/>
              <w:rPr>
                <w:rFonts w:ascii="Arial" w:hAnsi="Arial" w:cs="Arial"/>
                <w:b w:val="0"/>
                <w:lang w:val="el-GR"/>
              </w:rPr>
            </w:pPr>
            <w:r w:rsidRPr="008F6EB1">
              <w:rPr>
                <w:rFonts w:ascii="Arial" w:hAnsi="Arial" w:cs="Arial"/>
                <w:b w:val="0"/>
                <w:lang w:val="el-GR"/>
              </w:rPr>
              <w:t>59.</w:t>
            </w:r>
            <w:r w:rsidR="00512EF8">
              <w:rPr>
                <w:rFonts w:ascii="Arial" w:hAnsi="Arial" w:cs="Arial"/>
                <w:b w:val="0"/>
                <w:lang w:val="el-GR"/>
              </w:rPr>
              <w:tab/>
            </w:r>
            <w:r w:rsidRPr="008F6EB1">
              <w:rPr>
                <w:rFonts w:ascii="Arial" w:hAnsi="Arial" w:cs="Arial"/>
                <w:b w:val="0"/>
                <w:lang w:val="el-GR"/>
              </w:rPr>
              <w:t>Πρόσωπο το οποίο παραλείπει να συμμορφωθεί ή ενεργεί κατά παράβαση απόφασης της Επιτροπής εκδοθείσας δυνάμει οποι</w:t>
            </w:r>
            <w:r w:rsidR="001919E3">
              <w:rPr>
                <w:rFonts w:ascii="Arial" w:hAnsi="Arial" w:cs="Arial"/>
                <w:b w:val="0"/>
                <w:lang w:val="el-GR"/>
              </w:rPr>
              <w:t>ων</w:t>
            </w:r>
            <w:r w:rsidRPr="008F6EB1">
              <w:rPr>
                <w:rFonts w:ascii="Arial" w:hAnsi="Arial" w:cs="Arial"/>
                <w:b w:val="0"/>
                <w:lang w:val="el-GR"/>
              </w:rPr>
              <w:t xml:space="preserve">δήποτε </w:t>
            </w:r>
            <w:r w:rsidR="001919E3">
              <w:rPr>
                <w:rFonts w:ascii="Arial" w:hAnsi="Arial" w:cs="Arial"/>
                <w:b w:val="0"/>
                <w:lang w:val="el-GR"/>
              </w:rPr>
              <w:t xml:space="preserve">από τις διατάξεις </w:t>
            </w:r>
            <w:r w:rsidRPr="008F6EB1">
              <w:rPr>
                <w:rFonts w:ascii="Arial" w:hAnsi="Arial" w:cs="Arial"/>
                <w:b w:val="0"/>
                <w:lang w:val="el-GR"/>
              </w:rPr>
              <w:t>των άρθρων 26, 29 και 30</w:t>
            </w:r>
            <w:r w:rsidR="001919E3">
              <w:rPr>
                <w:rFonts w:ascii="Arial" w:hAnsi="Arial" w:cs="Arial"/>
                <w:b w:val="0"/>
                <w:lang w:val="el-GR"/>
              </w:rPr>
              <w:t>,</w:t>
            </w:r>
            <w:r w:rsidRPr="008F6EB1">
              <w:rPr>
                <w:rFonts w:ascii="Arial" w:hAnsi="Arial" w:cs="Arial"/>
                <w:b w:val="0"/>
                <w:lang w:val="el-GR"/>
              </w:rPr>
              <w:t xml:space="preserve"> διαπράττει ποινικό αδίκημα</w:t>
            </w:r>
            <w:r w:rsidR="001919E3">
              <w:rPr>
                <w:rFonts w:ascii="Arial" w:hAnsi="Arial" w:cs="Arial"/>
                <w:b w:val="0"/>
                <w:lang w:val="el-GR"/>
              </w:rPr>
              <w:t xml:space="preserve"> και, σε περίπτωση καταδίκης του, υπόκειται σε</w:t>
            </w:r>
            <w:r w:rsidR="00FB433C">
              <w:rPr>
                <w:rFonts w:ascii="Arial" w:hAnsi="Arial" w:cs="Arial"/>
                <w:b w:val="0"/>
                <w:lang w:val="el-GR"/>
              </w:rPr>
              <w:t xml:space="preserve"> ποινή</w:t>
            </w:r>
            <w:r w:rsidRPr="008F6EB1">
              <w:rPr>
                <w:rFonts w:ascii="Arial" w:hAnsi="Arial" w:cs="Arial"/>
                <w:b w:val="0"/>
                <w:lang w:val="el-GR"/>
              </w:rPr>
              <w:t xml:space="preserve"> φυλάκιση</w:t>
            </w:r>
            <w:r w:rsidR="00FB433C">
              <w:rPr>
                <w:rFonts w:ascii="Arial" w:hAnsi="Arial" w:cs="Arial"/>
                <w:b w:val="0"/>
                <w:lang w:val="el-GR"/>
              </w:rPr>
              <w:t>ς</w:t>
            </w:r>
            <w:r w:rsidRPr="008F6EB1">
              <w:rPr>
                <w:rFonts w:ascii="Arial" w:hAnsi="Arial" w:cs="Arial"/>
                <w:b w:val="0"/>
                <w:lang w:val="el-GR"/>
              </w:rPr>
              <w:t xml:space="preserve"> που δεν υπερβαίνει τα δύο (2) έτη ή </w:t>
            </w:r>
            <w:r w:rsidR="001919E3">
              <w:rPr>
                <w:rFonts w:ascii="Arial" w:hAnsi="Arial" w:cs="Arial"/>
                <w:b w:val="0"/>
                <w:lang w:val="el-GR"/>
              </w:rPr>
              <w:t>σ</w:t>
            </w:r>
            <w:r w:rsidRPr="008F6EB1">
              <w:rPr>
                <w:rFonts w:ascii="Arial" w:hAnsi="Arial" w:cs="Arial"/>
                <w:b w:val="0"/>
                <w:lang w:val="el-GR"/>
              </w:rPr>
              <w:t xml:space="preserve">ε χρηματική ποινή που δεν υπερβαίνει τις τριακόσιες σαράντα χιλιάδες ευρώ (€340.000) ή και </w:t>
            </w:r>
            <w:r w:rsidR="001919E3">
              <w:rPr>
                <w:rFonts w:ascii="Arial" w:hAnsi="Arial" w:cs="Arial"/>
                <w:b w:val="0"/>
                <w:lang w:val="el-GR"/>
              </w:rPr>
              <w:t>σ</w:t>
            </w:r>
            <w:r w:rsidRPr="008F6EB1">
              <w:rPr>
                <w:rFonts w:ascii="Arial" w:hAnsi="Arial" w:cs="Arial"/>
                <w:b w:val="0"/>
                <w:lang w:val="el-GR"/>
              </w:rPr>
              <w:t>τις δύο αυτές ποινές.</w:t>
            </w:r>
          </w:p>
        </w:tc>
      </w:tr>
      <w:tr w:rsidR="00F92128" w:rsidRPr="00F5040C" w14:paraId="66D7B459" w14:textId="77777777" w:rsidTr="00023C51">
        <w:trPr>
          <w:gridAfter w:val="1"/>
          <w:wAfter w:w="22" w:type="dxa"/>
        </w:trPr>
        <w:tc>
          <w:tcPr>
            <w:tcW w:w="2025" w:type="dxa"/>
          </w:tcPr>
          <w:p w14:paraId="05D53F2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0E5B182" w14:textId="77777777" w:rsidR="00F92128" w:rsidRPr="008F6EB1" w:rsidRDefault="00F92128" w:rsidP="00512EF8">
            <w:pPr>
              <w:pStyle w:val="BodyText"/>
              <w:tabs>
                <w:tab w:val="left" w:pos="284"/>
                <w:tab w:val="left" w:pos="506"/>
              </w:tabs>
              <w:spacing w:line="360" w:lineRule="auto"/>
              <w:rPr>
                <w:rFonts w:ascii="Arial" w:hAnsi="Arial" w:cs="Arial"/>
                <w:b w:val="0"/>
                <w:lang w:val="el-GR"/>
              </w:rPr>
            </w:pPr>
          </w:p>
        </w:tc>
      </w:tr>
      <w:tr w:rsidR="00F92128" w:rsidRPr="00F5040C" w14:paraId="27B56069" w14:textId="77777777" w:rsidTr="00023C51">
        <w:trPr>
          <w:gridAfter w:val="1"/>
          <w:wAfter w:w="22" w:type="dxa"/>
        </w:trPr>
        <w:tc>
          <w:tcPr>
            <w:tcW w:w="2025" w:type="dxa"/>
          </w:tcPr>
          <w:p w14:paraId="7C2E984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Παράλειψη συμμόρφωσης </w:t>
            </w:r>
          </w:p>
          <w:p w14:paraId="2295468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με απόφαση </w:t>
            </w:r>
          </w:p>
          <w:p w14:paraId="53C01F7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της Επιτροπής </w:t>
            </w:r>
          </w:p>
          <w:p w14:paraId="0C849B7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για τη λήψη </w:t>
            </w:r>
          </w:p>
          <w:p w14:paraId="564DA9C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προσωρινών μέτρων.</w:t>
            </w:r>
          </w:p>
        </w:tc>
        <w:tc>
          <w:tcPr>
            <w:tcW w:w="7592" w:type="dxa"/>
            <w:gridSpan w:val="35"/>
          </w:tcPr>
          <w:p w14:paraId="7C7821CB" w14:textId="3FBA24B1" w:rsidR="00F92128" w:rsidRPr="008F6EB1" w:rsidRDefault="00F92128" w:rsidP="00512EF8">
            <w:pPr>
              <w:pStyle w:val="BodyText"/>
              <w:tabs>
                <w:tab w:val="left" w:pos="284"/>
                <w:tab w:val="left" w:pos="506"/>
              </w:tabs>
              <w:spacing w:line="360" w:lineRule="auto"/>
              <w:rPr>
                <w:rFonts w:ascii="Arial" w:hAnsi="Arial" w:cs="Arial"/>
                <w:b w:val="0"/>
                <w:i/>
                <w:u w:val="single"/>
                <w:lang w:val="el-GR"/>
              </w:rPr>
            </w:pPr>
            <w:r w:rsidRPr="008F6EB1">
              <w:rPr>
                <w:rFonts w:ascii="Arial" w:hAnsi="Arial" w:cs="Arial"/>
                <w:b w:val="0"/>
                <w:lang w:val="el-GR"/>
              </w:rPr>
              <w:t xml:space="preserve">60. </w:t>
            </w:r>
            <w:r w:rsidR="00512EF8">
              <w:rPr>
                <w:rFonts w:ascii="Arial" w:hAnsi="Arial" w:cs="Arial"/>
                <w:b w:val="0"/>
                <w:lang w:val="el-GR"/>
              </w:rPr>
              <w:tab/>
            </w:r>
            <w:r w:rsidRPr="008F6EB1">
              <w:rPr>
                <w:rFonts w:ascii="Arial" w:hAnsi="Arial" w:cs="Arial"/>
                <w:b w:val="0"/>
                <w:lang w:val="el-GR"/>
              </w:rPr>
              <w:t xml:space="preserve">Πρόσωπο το οποίο παραλείπει να συμμορφωθεί ή ενεργεί κατά παράβαση της εκδοθείσας δυνάμει </w:t>
            </w:r>
            <w:r w:rsidR="001919E3">
              <w:rPr>
                <w:rFonts w:ascii="Arial" w:hAnsi="Arial" w:cs="Arial"/>
                <w:b w:val="0"/>
                <w:lang w:val="el-GR"/>
              </w:rPr>
              <w:t xml:space="preserve">των διατάξεων </w:t>
            </w:r>
            <w:r w:rsidRPr="008F6EB1">
              <w:rPr>
                <w:rFonts w:ascii="Arial" w:hAnsi="Arial" w:cs="Arial"/>
                <w:b w:val="0"/>
                <w:lang w:val="el-GR"/>
              </w:rPr>
              <w:t xml:space="preserve">του άρθρου 34 απόφασης της Επιτροπής με την οποία διατάσσεται η λήψη προσωρινών μέτρων διαπράττει ποινικό αδίκημα </w:t>
            </w:r>
            <w:r w:rsidR="001919E3">
              <w:rPr>
                <w:rFonts w:ascii="Arial" w:hAnsi="Arial" w:cs="Arial"/>
                <w:b w:val="0"/>
                <w:lang w:val="el-GR"/>
              </w:rPr>
              <w:t>και, σε περίπτωση καταδίκης του, υπόκειται σε</w:t>
            </w:r>
            <w:r w:rsidR="00AE19E9">
              <w:rPr>
                <w:rFonts w:ascii="Arial" w:hAnsi="Arial" w:cs="Arial"/>
                <w:b w:val="0"/>
                <w:lang w:val="el-GR"/>
              </w:rPr>
              <w:t xml:space="preserve"> ποινή</w:t>
            </w:r>
            <w:r w:rsidR="001919E3">
              <w:rPr>
                <w:rFonts w:ascii="Arial" w:hAnsi="Arial" w:cs="Arial"/>
                <w:b w:val="0"/>
                <w:lang w:val="el-GR"/>
              </w:rPr>
              <w:t xml:space="preserve"> </w:t>
            </w:r>
            <w:r w:rsidRPr="008F6EB1">
              <w:rPr>
                <w:rFonts w:ascii="Arial" w:hAnsi="Arial" w:cs="Arial"/>
                <w:b w:val="0"/>
                <w:lang w:val="el-GR"/>
              </w:rPr>
              <w:t>φυλάκιση</w:t>
            </w:r>
            <w:r w:rsidR="00AE19E9">
              <w:rPr>
                <w:rFonts w:ascii="Arial" w:hAnsi="Arial" w:cs="Arial"/>
                <w:b w:val="0"/>
                <w:lang w:val="el-GR"/>
              </w:rPr>
              <w:t>ς</w:t>
            </w:r>
            <w:r w:rsidRPr="008F6EB1">
              <w:rPr>
                <w:rFonts w:ascii="Arial" w:hAnsi="Arial" w:cs="Arial"/>
                <w:b w:val="0"/>
                <w:lang w:val="el-GR"/>
              </w:rPr>
              <w:t xml:space="preserve"> που δεν υπερβαίνει τα δύο (2) έτη ή </w:t>
            </w:r>
            <w:r w:rsidR="001919E3">
              <w:rPr>
                <w:rFonts w:ascii="Arial" w:hAnsi="Arial" w:cs="Arial"/>
                <w:b w:val="0"/>
                <w:lang w:val="el-GR"/>
              </w:rPr>
              <w:t>σ</w:t>
            </w:r>
            <w:r w:rsidRPr="008F6EB1">
              <w:rPr>
                <w:rFonts w:ascii="Arial" w:hAnsi="Arial" w:cs="Arial"/>
                <w:b w:val="0"/>
                <w:lang w:val="el-GR"/>
              </w:rPr>
              <w:t xml:space="preserve">ε χρηματική ποινή που δεν υπερβαίνει τις τριακόσιες σαράντα χιλιάδες ευρώ (€340.000) ή και </w:t>
            </w:r>
            <w:r w:rsidR="001919E3">
              <w:rPr>
                <w:rFonts w:ascii="Arial" w:hAnsi="Arial" w:cs="Arial"/>
                <w:b w:val="0"/>
                <w:lang w:val="el-GR"/>
              </w:rPr>
              <w:t>σ</w:t>
            </w:r>
            <w:r w:rsidRPr="008F6EB1">
              <w:rPr>
                <w:rFonts w:ascii="Arial" w:hAnsi="Arial" w:cs="Arial"/>
                <w:b w:val="0"/>
                <w:lang w:val="el-GR"/>
              </w:rPr>
              <w:t xml:space="preserve">τις δύο αυτές ποινές. </w:t>
            </w:r>
          </w:p>
        </w:tc>
      </w:tr>
      <w:tr w:rsidR="00F92128" w:rsidRPr="00F5040C" w14:paraId="3149D31F" w14:textId="77777777" w:rsidTr="00023C51">
        <w:trPr>
          <w:gridAfter w:val="1"/>
          <w:wAfter w:w="22" w:type="dxa"/>
        </w:trPr>
        <w:tc>
          <w:tcPr>
            <w:tcW w:w="2025" w:type="dxa"/>
          </w:tcPr>
          <w:p w14:paraId="744052C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2B4130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39100A7" w14:textId="77777777" w:rsidTr="00023C51">
        <w:trPr>
          <w:gridAfter w:val="1"/>
          <w:wAfter w:w="22" w:type="dxa"/>
        </w:trPr>
        <w:tc>
          <w:tcPr>
            <w:tcW w:w="2025" w:type="dxa"/>
          </w:tcPr>
          <w:p w14:paraId="78352A3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Ποινικό </w:t>
            </w:r>
          </w:p>
          <w:p w14:paraId="1537695A" w14:textId="24ADC5C2" w:rsidR="00F92128" w:rsidRPr="005205ED" w:rsidRDefault="00F92128" w:rsidP="006275AC">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αδίκημα </w:t>
            </w:r>
            <w:r w:rsidR="006275AC">
              <w:rPr>
                <w:rFonts w:ascii="Arial" w:hAnsi="Arial" w:cs="Arial"/>
                <w:b w:val="0"/>
                <w:lang w:val="el-GR"/>
              </w:rPr>
              <w:t>για</w:t>
            </w:r>
            <w:r w:rsidRPr="005205ED">
              <w:rPr>
                <w:rFonts w:ascii="Arial" w:hAnsi="Arial" w:cs="Arial"/>
                <w:b w:val="0"/>
                <w:lang w:val="el-GR"/>
              </w:rPr>
              <w:t xml:space="preserve"> παράβαση </w:t>
            </w:r>
          </w:p>
          <w:p w14:paraId="09D16522"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της υποχρέωσης </w:t>
            </w:r>
          </w:p>
          <w:p w14:paraId="41218F1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προς εχεμύθεια.</w:t>
            </w:r>
          </w:p>
        </w:tc>
        <w:tc>
          <w:tcPr>
            <w:tcW w:w="7592" w:type="dxa"/>
            <w:gridSpan w:val="35"/>
          </w:tcPr>
          <w:p w14:paraId="3F7C0322" w14:textId="631E6334" w:rsidR="00F92128" w:rsidRPr="008F6EB1" w:rsidRDefault="00F92128" w:rsidP="00A03D10">
            <w:pPr>
              <w:pStyle w:val="BodyText"/>
              <w:tabs>
                <w:tab w:val="left" w:pos="284"/>
                <w:tab w:val="left" w:pos="506"/>
              </w:tabs>
              <w:spacing w:line="360" w:lineRule="auto"/>
              <w:rPr>
                <w:rFonts w:ascii="Arial" w:hAnsi="Arial" w:cs="Arial"/>
                <w:b w:val="0"/>
                <w:lang w:val="el-GR"/>
              </w:rPr>
            </w:pPr>
            <w:r w:rsidRPr="008F6EB1">
              <w:rPr>
                <w:rFonts w:ascii="Arial" w:hAnsi="Arial" w:cs="Arial"/>
                <w:b w:val="0"/>
                <w:lang w:val="el-GR"/>
              </w:rPr>
              <w:t>61.</w:t>
            </w:r>
            <w:r w:rsidR="00A03D10">
              <w:rPr>
                <w:rFonts w:ascii="Arial" w:hAnsi="Arial" w:cs="Arial"/>
                <w:b w:val="0"/>
                <w:lang w:val="el-GR"/>
              </w:rPr>
              <w:tab/>
            </w:r>
            <w:r w:rsidRPr="008F6EB1">
              <w:rPr>
                <w:rFonts w:ascii="Arial" w:hAnsi="Arial" w:cs="Arial"/>
                <w:b w:val="0"/>
                <w:lang w:val="el-GR"/>
              </w:rPr>
              <w:t xml:space="preserve">Πρόσωπο που παραβαίνει την υποχρέωση προς εχεμύθεια </w:t>
            </w:r>
            <w:r w:rsidR="00AE19E9">
              <w:rPr>
                <w:rFonts w:ascii="Arial" w:hAnsi="Arial" w:cs="Arial"/>
                <w:b w:val="0"/>
                <w:lang w:val="el-GR"/>
              </w:rPr>
              <w:t>δυνάμει του εδαφίου</w:t>
            </w:r>
            <w:r w:rsidRPr="008F6EB1">
              <w:rPr>
                <w:rFonts w:ascii="Arial" w:hAnsi="Arial" w:cs="Arial"/>
                <w:b w:val="0"/>
                <w:lang w:val="el-GR"/>
              </w:rPr>
              <w:t xml:space="preserve"> (2) του άρθρο</w:t>
            </w:r>
            <w:r w:rsidR="00EF60A6">
              <w:rPr>
                <w:rFonts w:ascii="Arial" w:hAnsi="Arial" w:cs="Arial"/>
                <w:b w:val="0"/>
                <w:lang w:val="el-GR"/>
              </w:rPr>
              <w:t>υ</w:t>
            </w:r>
            <w:r w:rsidRPr="008F6EB1">
              <w:rPr>
                <w:rFonts w:ascii="Arial" w:hAnsi="Arial" w:cs="Arial"/>
                <w:b w:val="0"/>
                <w:lang w:val="el-GR"/>
              </w:rPr>
              <w:t xml:space="preserve"> 40, διαπράττει ποινικό αδίκημα</w:t>
            </w:r>
            <w:r w:rsidR="00503800" w:rsidRPr="00503800">
              <w:rPr>
                <w:rFonts w:ascii="Arial" w:hAnsi="Arial" w:cs="Arial"/>
                <w:b w:val="0"/>
                <w:lang w:val="el-GR"/>
              </w:rPr>
              <w:t xml:space="preserve"> </w:t>
            </w:r>
            <w:r w:rsidR="00503800">
              <w:rPr>
                <w:rFonts w:ascii="Arial" w:hAnsi="Arial" w:cs="Arial"/>
                <w:b w:val="0"/>
                <w:lang w:val="el-GR"/>
              </w:rPr>
              <w:t>και, σε περίπτωση καταδίκης του, υπόκειται σε</w:t>
            </w:r>
            <w:r w:rsidR="00EF60A6">
              <w:rPr>
                <w:rFonts w:ascii="Arial" w:hAnsi="Arial" w:cs="Arial"/>
                <w:b w:val="0"/>
                <w:lang w:val="el-GR"/>
              </w:rPr>
              <w:t xml:space="preserve"> ποινή</w:t>
            </w:r>
            <w:r w:rsidR="00503800">
              <w:rPr>
                <w:rFonts w:ascii="Arial" w:hAnsi="Arial" w:cs="Arial"/>
                <w:b w:val="0"/>
                <w:lang w:val="el-GR"/>
              </w:rPr>
              <w:t xml:space="preserve"> </w:t>
            </w:r>
            <w:r w:rsidRPr="008F6EB1">
              <w:rPr>
                <w:rFonts w:ascii="Arial" w:hAnsi="Arial" w:cs="Arial"/>
                <w:b w:val="0"/>
                <w:lang w:val="el-GR"/>
              </w:rPr>
              <w:t>φυλάκιση</w:t>
            </w:r>
            <w:r w:rsidR="00EF60A6">
              <w:rPr>
                <w:rFonts w:ascii="Arial" w:hAnsi="Arial" w:cs="Arial"/>
                <w:b w:val="0"/>
                <w:lang w:val="el-GR"/>
              </w:rPr>
              <w:t>ς</w:t>
            </w:r>
            <w:r w:rsidRPr="008F6EB1">
              <w:rPr>
                <w:rFonts w:ascii="Arial" w:hAnsi="Arial" w:cs="Arial"/>
                <w:b w:val="0"/>
                <w:lang w:val="el-GR"/>
              </w:rPr>
              <w:t xml:space="preserve"> </w:t>
            </w:r>
            <w:r w:rsidR="00503800">
              <w:rPr>
                <w:rFonts w:ascii="Arial" w:hAnsi="Arial" w:cs="Arial"/>
                <w:b w:val="0"/>
                <w:lang w:val="el-GR"/>
              </w:rPr>
              <w:t>που δεν υπερβαίνει τους</w:t>
            </w:r>
            <w:r w:rsidRPr="008F6EB1">
              <w:rPr>
                <w:rFonts w:ascii="Arial" w:hAnsi="Arial" w:cs="Arial"/>
                <w:b w:val="0"/>
                <w:lang w:val="el-GR"/>
              </w:rPr>
              <w:t xml:space="preserve"> έξι (6) μήνες ή </w:t>
            </w:r>
            <w:r w:rsidR="00503800">
              <w:rPr>
                <w:rFonts w:ascii="Arial" w:hAnsi="Arial" w:cs="Arial"/>
                <w:b w:val="0"/>
                <w:lang w:val="el-GR"/>
              </w:rPr>
              <w:t>σ</w:t>
            </w:r>
            <w:r w:rsidRPr="008F6EB1">
              <w:rPr>
                <w:rFonts w:ascii="Arial" w:hAnsi="Arial" w:cs="Arial"/>
                <w:b w:val="0"/>
                <w:lang w:val="el-GR"/>
              </w:rPr>
              <w:t xml:space="preserve">ε χρηματική ποινή </w:t>
            </w:r>
            <w:r w:rsidR="00503800">
              <w:rPr>
                <w:rFonts w:ascii="Arial" w:hAnsi="Arial" w:cs="Arial"/>
                <w:b w:val="0"/>
                <w:lang w:val="el-GR"/>
              </w:rPr>
              <w:t>που δεν υπερβαίνει τα χίλια</w:t>
            </w:r>
            <w:r w:rsidRPr="008F6EB1">
              <w:rPr>
                <w:rFonts w:ascii="Arial" w:hAnsi="Arial" w:cs="Arial"/>
                <w:b w:val="0"/>
                <w:lang w:val="el-GR"/>
              </w:rPr>
              <w:t xml:space="preserve"> πεντακ</w:t>
            </w:r>
            <w:r w:rsidR="00503800">
              <w:rPr>
                <w:rFonts w:ascii="Arial" w:hAnsi="Arial" w:cs="Arial"/>
                <w:b w:val="0"/>
                <w:lang w:val="el-GR"/>
              </w:rPr>
              <w:t xml:space="preserve">όσια </w:t>
            </w:r>
            <w:r w:rsidRPr="008F6EB1">
              <w:rPr>
                <w:rFonts w:ascii="Arial" w:hAnsi="Arial" w:cs="Arial"/>
                <w:b w:val="0"/>
                <w:lang w:val="el-GR"/>
              </w:rPr>
              <w:t>ευρώ (</w:t>
            </w:r>
            <w:r w:rsidR="00503800">
              <w:rPr>
                <w:rFonts w:ascii="Arial" w:hAnsi="Arial" w:cs="Arial"/>
                <w:b w:val="0"/>
                <w:lang w:val="el-GR"/>
              </w:rPr>
              <w:t>€</w:t>
            </w:r>
            <w:r w:rsidRPr="008F6EB1">
              <w:rPr>
                <w:rFonts w:ascii="Arial" w:hAnsi="Arial" w:cs="Arial"/>
                <w:b w:val="0"/>
                <w:lang w:val="el-GR"/>
              </w:rPr>
              <w:t xml:space="preserve">1.500) ή και </w:t>
            </w:r>
            <w:r w:rsidR="00503800">
              <w:rPr>
                <w:rFonts w:ascii="Arial" w:hAnsi="Arial" w:cs="Arial"/>
                <w:b w:val="0"/>
                <w:lang w:val="el-GR"/>
              </w:rPr>
              <w:t>σ</w:t>
            </w:r>
            <w:r w:rsidRPr="008F6EB1">
              <w:rPr>
                <w:rFonts w:ascii="Arial" w:hAnsi="Arial" w:cs="Arial"/>
                <w:b w:val="0"/>
                <w:lang w:val="el-GR"/>
              </w:rPr>
              <w:t>τις δύο αυτές ποινές.</w:t>
            </w:r>
          </w:p>
        </w:tc>
      </w:tr>
      <w:tr w:rsidR="00F92128" w:rsidRPr="00F5040C" w14:paraId="6E97FA70" w14:textId="77777777" w:rsidTr="00023C51">
        <w:trPr>
          <w:gridAfter w:val="1"/>
          <w:wAfter w:w="22" w:type="dxa"/>
        </w:trPr>
        <w:tc>
          <w:tcPr>
            <w:tcW w:w="2025" w:type="dxa"/>
          </w:tcPr>
          <w:p w14:paraId="3CD2BD3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BB1C9CF"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F92128" w:rsidRPr="00F5040C" w14:paraId="301016A4" w14:textId="77777777" w:rsidTr="00023C51">
        <w:trPr>
          <w:gridAfter w:val="1"/>
          <w:wAfter w:w="22" w:type="dxa"/>
        </w:trPr>
        <w:tc>
          <w:tcPr>
            <w:tcW w:w="2025" w:type="dxa"/>
          </w:tcPr>
          <w:p w14:paraId="576F9EC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Ευθύνη </w:t>
            </w:r>
          </w:p>
          <w:p w14:paraId="702B67D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νομικών προσώπων.</w:t>
            </w:r>
          </w:p>
        </w:tc>
        <w:tc>
          <w:tcPr>
            <w:tcW w:w="7592" w:type="dxa"/>
            <w:gridSpan w:val="35"/>
          </w:tcPr>
          <w:p w14:paraId="4C3BE013" w14:textId="3FF6FB96" w:rsidR="00F92128" w:rsidRPr="00754A18" w:rsidRDefault="00F92128" w:rsidP="00754A18">
            <w:pPr>
              <w:pStyle w:val="BodyText"/>
              <w:tabs>
                <w:tab w:val="left" w:pos="416"/>
                <w:tab w:val="left" w:pos="841"/>
              </w:tabs>
              <w:spacing w:line="360" w:lineRule="auto"/>
              <w:rPr>
                <w:rFonts w:ascii="Arial" w:hAnsi="Arial" w:cs="Arial"/>
                <w:b w:val="0"/>
                <w:bCs w:val="0"/>
              </w:rPr>
            </w:pPr>
            <w:r w:rsidRPr="00754A18">
              <w:rPr>
                <w:rFonts w:ascii="Arial" w:hAnsi="Arial" w:cs="Arial"/>
                <w:b w:val="0"/>
                <w:bCs w:val="0"/>
              </w:rPr>
              <w:t>62.-(1)</w:t>
            </w:r>
            <w:r w:rsidR="00754A18">
              <w:rPr>
                <w:rFonts w:ascii="Arial" w:hAnsi="Arial" w:cs="Arial"/>
                <w:b w:val="0"/>
                <w:bCs w:val="0"/>
              </w:rPr>
              <w:tab/>
            </w:r>
            <w:r w:rsidRPr="00754A18">
              <w:rPr>
                <w:rFonts w:ascii="Arial" w:hAnsi="Arial" w:cs="Arial"/>
                <w:b w:val="0"/>
                <w:bCs w:val="0"/>
              </w:rPr>
              <w:t xml:space="preserve">Σε περίπτωση κατά την οποία, κατά τα διαλαμβανόμενα </w:t>
            </w:r>
            <w:r w:rsidR="00EB2778">
              <w:rPr>
                <w:rFonts w:ascii="Arial" w:hAnsi="Arial" w:cs="Arial"/>
                <w:b w:val="0"/>
                <w:bCs w:val="0"/>
              </w:rPr>
              <w:t>στις</w:t>
            </w:r>
            <w:r w:rsidR="00EB2778">
              <w:rPr>
                <w:rFonts w:ascii="Arial" w:hAnsi="Arial" w:cs="Arial"/>
                <w:b w:val="0"/>
                <w:bCs w:val="0"/>
                <w:lang w:val="el-GR"/>
              </w:rPr>
              <w:t xml:space="preserve"> διατάξεις του</w:t>
            </w:r>
            <w:r w:rsidR="00ED4251">
              <w:rPr>
                <w:rFonts w:ascii="Arial" w:hAnsi="Arial" w:cs="Arial"/>
                <w:b w:val="0"/>
                <w:bCs w:val="0"/>
                <w:lang w:val="el-GR"/>
              </w:rPr>
              <w:t xml:space="preserve"> παρόντ</w:t>
            </w:r>
            <w:r w:rsidR="00EB2778">
              <w:rPr>
                <w:rFonts w:ascii="Arial" w:hAnsi="Arial" w:cs="Arial"/>
                <w:b w:val="0"/>
                <w:bCs w:val="0"/>
                <w:lang w:val="el-GR"/>
              </w:rPr>
              <w:t>ος</w:t>
            </w:r>
            <w:r w:rsidRPr="00754A18">
              <w:rPr>
                <w:rFonts w:ascii="Arial" w:hAnsi="Arial" w:cs="Arial"/>
                <w:b w:val="0"/>
                <w:bCs w:val="0"/>
              </w:rPr>
              <w:t xml:space="preserve"> Νόμο</w:t>
            </w:r>
            <w:r w:rsidR="00EB2778">
              <w:rPr>
                <w:rFonts w:ascii="Arial" w:hAnsi="Arial" w:cs="Arial"/>
                <w:b w:val="0"/>
                <w:bCs w:val="0"/>
                <w:lang w:val="el-GR"/>
              </w:rPr>
              <w:t>υ</w:t>
            </w:r>
            <w:r w:rsidRPr="00754A18">
              <w:rPr>
                <w:rFonts w:ascii="Arial" w:hAnsi="Arial" w:cs="Arial"/>
                <w:b w:val="0"/>
                <w:bCs w:val="0"/>
              </w:rPr>
              <w:t xml:space="preserve"> και/ή στους δυνάμει αυτού εκδιδόμενους </w:t>
            </w:r>
            <w:r w:rsidR="0046018B">
              <w:rPr>
                <w:rFonts w:ascii="Arial" w:hAnsi="Arial" w:cs="Arial"/>
                <w:b w:val="0"/>
                <w:bCs w:val="0"/>
                <w:lang w:val="el-GR"/>
              </w:rPr>
              <w:t>Κ</w:t>
            </w:r>
            <w:r w:rsidRPr="00754A18">
              <w:rPr>
                <w:rFonts w:ascii="Arial" w:hAnsi="Arial" w:cs="Arial"/>
                <w:b w:val="0"/>
                <w:bCs w:val="0"/>
              </w:rPr>
              <w:t xml:space="preserve">ανονισμούς, διαπράττεται ποινικό αδίκημα από νομικό πρόσωπο, την ευθύνη για το αδίκημα φέρουν, εκτός από το ίδιο το νομικό πρόσωπο- </w:t>
            </w:r>
          </w:p>
        </w:tc>
      </w:tr>
      <w:tr w:rsidR="00F92128" w:rsidRPr="00F5040C" w14:paraId="5B3C53EE" w14:textId="77777777" w:rsidTr="00023C51">
        <w:trPr>
          <w:gridAfter w:val="1"/>
          <w:wAfter w:w="22" w:type="dxa"/>
        </w:trPr>
        <w:tc>
          <w:tcPr>
            <w:tcW w:w="2025" w:type="dxa"/>
          </w:tcPr>
          <w:p w14:paraId="74414DF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8590C5F"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792" w:hanging="792"/>
              <w:rPr>
                <w:rFonts w:ascii="Arial" w:hAnsi="Arial" w:cs="Arial"/>
              </w:rPr>
            </w:pPr>
          </w:p>
        </w:tc>
      </w:tr>
      <w:tr w:rsidR="00F92128" w:rsidRPr="00F5040C" w14:paraId="53DA505C" w14:textId="77777777" w:rsidTr="00023C51">
        <w:trPr>
          <w:gridAfter w:val="1"/>
          <w:wAfter w:w="22" w:type="dxa"/>
        </w:trPr>
        <w:tc>
          <w:tcPr>
            <w:tcW w:w="2025" w:type="dxa"/>
          </w:tcPr>
          <w:p w14:paraId="346CACE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830D7EE"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c>
          <w:tcPr>
            <w:tcW w:w="7244" w:type="dxa"/>
            <w:gridSpan w:val="34"/>
            <w:tcBorders>
              <w:left w:val="nil"/>
            </w:tcBorders>
          </w:tcPr>
          <w:p w14:paraId="14D8950A" w14:textId="77777777" w:rsidR="00F92128" w:rsidRPr="003E789C" w:rsidRDefault="00F92128" w:rsidP="00754A18">
            <w:pPr>
              <w:pStyle w:val="BodyTextIndent"/>
              <w:tabs>
                <w:tab w:val="clear" w:pos="792"/>
                <w:tab w:val="clear" w:pos="1332"/>
                <w:tab w:val="clear" w:pos="1872"/>
                <w:tab w:val="left" w:pos="284"/>
                <w:tab w:val="left" w:pos="1006"/>
              </w:tabs>
              <w:spacing w:line="360" w:lineRule="auto"/>
              <w:ind w:left="1006" w:hanging="504"/>
              <w:rPr>
                <w:rFonts w:ascii="Arial" w:hAnsi="Arial" w:cs="Arial"/>
              </w:rPr>
            </w:pPr>
            <w:r w:rsidRPr="003E789C">
              <w:rPr>
                <w:rFonts w:ascii="Arial" w:hAnsi="Arial" w:cs="Arial"/>
              </w:rPr>
              <w:t>(α)</w:t>
            </w:r>
            <w:r w:rsidR="00754A18">
              <w:rPr>
                <w:rFonts w:ascii="Arial" w:hAnsi="Arial" w:cs="Arial"/>
              </w:rPr>
              <w:tab/>
            </w:r>
            <w:r w:rsidRPr="003E789C">
              <w:rPr>
                <w:rFonts w:ascii="Arial" w:hAnsi="Arial" w:cs="Arial"/>
              </w:rPr>
              <w:t>όλα τα μέλη του διοικητικού ή διαχειριστικού συμβουλίου</w:t>
            </w:r>
            <w:r w:rsidR="00503800">
              <w:rPr>
                <w:rFonts w:ascii="Arial" w:hAnsi="Arial" w:cs="Arial"/>
              </w:rPr>
              <w:t>,</w:t>
            </w:r>
            <w:r w:rsidRPr="003E789C">
              <w:rPr>
                <w:rFonts w:ascii="Arial" w:hAnsi="Arial" w:cs="Arial"/>
              </w:rPr>
              <w:t xml:space="preserve"> ή της επιτροπής που διαχειρίζεται τις υποθέσεις του νομικού προσώπου, και</w:t>
            </w:r>
          </w:p>
        </w:tc>
      </w:tr>
      <w:tr w:rsidR="00F92128" w:rsidRPr="00F5040C" w14:paraId="53830CFA" w14:textId="77777777" w:rsidTr="00023C51">
        <w:trPr>
          <w:gridAfter w:val="1"/>
          <w:wAfter w:w="22" w:type="dxa"/>
        </w:trPr>
        <w:tc>
          <w:tcPr>
            <w:tcW w:w="2025" w:type="dxa"/>
          </w:tcPr>
          <w:p w14:paraId="7949CE4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1F7C9454"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792" w:hanging="540"/>
              <w:rPr>
                <w:rFonts w:ascii="Arial" w:hAnsi="Arial" w:cs="Arial"/>
              </w:rPr>
            </w:pPr>
          </w:p>
        </w:tc>
        <w:tc>
          <w:tcPr>
            <w:tcW w:w="7244" w:type="dxa"/>
            <w:gridSpan w:val="34"/>
            <w:tcBorders>
              <w:left w:val="nil"/>
            </w:tcBorders>
          </w:tcPr>
          <w:p w14:paraId="09531616" w14:textId="77777777" w:rsidR="00F92128" w:rsidRPr="003E789C" w:rsidRDefault="00F92128" w:rsidP="00754A18">
            <w:pPr>
              <w:pStyle w:val="BodyTextIndent"/>
              <w:tabs>
                <w:tab w:val="clear" w:pos="792"/>
                <w:tab w:val="clear" w:pos="1332"/>
                <w:tab w:val="clear" w:pos="1872"/>
                <w:tab w:val="left" w:pos="284"/>
                <w:tab w:val="left" w:pos="1006"/>
              </w:tabs>
              <w:spacing w:line="360" w:lineRule="auto"/>
              <w:ind w:left="1006" w:hanging="504"/>
              <w:rPr>
                <w:rFonts w:ascii="Arial" w:hAnsi="Arial" w:cs="Arial"/>
              </w:rPr>
            </w:pPr>
          </w:p>
        </w:tc>
      </w:tr>
      <w:tr w:rsidR="00F92128" w:rsidRPr="00F5040C" w14:paraId="094EAB0D" w14:textId="77777777" w:rsidTr="00023C51">
        <w:trPr>
          <w:gridAfter w:val="1"/>
          <w:wAfter w:w="22" w:type="dxa"/>
        </w:trPr>
        <w:tc>
          <w:tcPr>
            <w:tcW w:w="2025" w:type="dxa"/>
          </w:tcPr>
          <w:p w14:paraId="6595BB7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3C46C776"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c>
          <w:tcPr>
            <w:tcW w:w="7244" w:type="dxa"/>
            <w:gridSpan w:val="34"/>
            <w:tcBorders>
              <w:left w:val="nil"/>
            </w:tcBorders>
          </w:tcPr>
          <w:p w14:paraId="025EC8EC" w14:textId="77777777" w:rsidR="00F92128" w:rsidRPr="003E789C" w:rsidRDefault="00F92128" w:rsidP="00754A18">
            <w:pPr>
              <w:pStyle w:val="BodyTextIndent"/>
              <w:tabs>
                <w:tab w:val="clear" w:pos="792"/>
                <w:tab w:val="clear" w:pos="1332"/>
                <w:tab w:val="clear" w:pos="1872"/>
                <w:tab w:val="left" w:pos="284"/>
                <w:tab w:val="left" w:pos="1006"/>
              </w:tabs>
              <w:spacing w:line="360" w:lineRule="auto"/>
              <w:ind w:left="1006" w:hanging="504"/>
              <w:rPr>
                <w:rFonts w:ascii="Arial" w:hAnsi="Arial" w:cs="Arial"/>
              </w:rPr>
            </w:pPr>
            <w:r w:rsidRPr="003E789C">
              <w:rPr>
                <w:rFonts w:ascii="Arial" w:hAnsi="Arial" w:cs="Arial"/>
              </w:rPr>
              <w:t xml:space="preserve">(β) </w:t>
            </w:r>
            <w:r w:rsidRPr="003E789C">
              <w:rPr>
                <w:rFonts w:ascii="Arial" w:hAnsi="Arial" w:cs="Arial"/>
              </w:rPr>
              <w:tab/>
              <w:t xml:space="preserve">ο γενικός διευθυντής ή ο διευθυντής ή ο διευθύνων σύμβουλος του νομικού προσώπου, </w:t>
            </w:r>
          </w:p>
        </w:tc>
      </w:tr>
      <w:tr w:rsidR="00F92128" w:rsidRPr="00F5040C" w14:paraId="4905EFA7" w14:textId="77777777" w:rsidTr="00023C51">
        <w:trPr>
          <w:gridAfter w:val="1"/>
          <w:wAfter w:w="22" w:type="dxa"/>
        </w:trPr>
        <w:tc>
          <w:tcPr>
            <w:tcW w:w="2025" w:type="dxa"/>
          </w:tcPr>
          <w:p w14:paraId="2A04D6B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6AEBFEF"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F92128" w:rsidRPr="00F5040C" w14:paraId="503166C7" w14:textId="77777777" w:rsidTr="00023C51">
        <w:trPr>
          <w:gridAfter w:val="1"/>
          <w:wAfter w:w="22" w:type="dxa"/>
        </w:trPr>
        <w:tc>
          <w:tcPr>
            <w:tcW w:w="2025" w:type="dxa"/>
          </w:tcPr>
          <w:p w14:paraId="03C7C83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259201B"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r w:rsidRPr="003E789C">
              <w:rPr>
                <w:rFonts w:ascii="Arial" w:hAnsi="Arial" w:cs="Arial"/>
              </w:rPr>
              <w:t>και η ποινική δίωξη για το αδίκημα δύναται να στραφεί εναντίον του νομικού προσώπου και εναντίον όλων ή οποιωνδήποτε των πιο πάνω προσώπων.</w:t>
            </w:r>
          </w:p>
        </w:tc>
      </w:tr>
      <w:tr w:rsidR="00F92128" w:rsidRPr="00F5040C" w14:paraId="388F744E" w14:textId="77777777" w:rsidTr="00023C51">
        <w:trPr>
          <w:gridAfter w:val="1"/>
          <w:wAfter w:w="22" w:type="dxa"/>
        </w:trPr>
        <w:tc>
          <w:tcPr>
            <w:tcW w:w="2025" w:type="dxa"/>
          </w:tcPr>
          <w:p w14:paraId="1240B84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7E99F41"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F92128" w:rsidRPr="00F5040C" w14:paraId="5F18B5F8" w14:textId="77777777" w:rsidTr="00023C51">
        <w:trPr>
          <w:gridAfter w:val="1"/>
          <w:wAfter w:w="22" w:type="dxa"/>
        </w:trPr>
        <w:tc>
          <w:tcPr>
            <w:tcW w:w="2025" w:type="dxa"/>
          </w:tcPr>
          <w:p w14:paraId="726D993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19AEA3A" w14:textId="2E4A50A4" w:rsidR="00F92128" w:rsidRPr="00754A18" w:rsidRDefault="00754A18" w:rsidP="00754A18">
            <w:pPr>
              <w:pStyle w:val="BodyTextIndent"/>
              <w:tabs>
                <w:tab w:val="clear" w:pos="792"/>
                <w:tab w:val="clear" w:pos="1332"/>
                <w:tab w:val="clear" w:pos="1872"/>
                <w:tab w:val="left" w:pos="284"/>
                <w:tab w:val="left" w:pos="567"/>
              </w:tabs>
              <w:spacing w:line="360" w:lineRule="auto"/>
              <w:ind w:left="0" w:firstLine="0"/>
              <w:rPr>
                <w:rFonts w:ascii="Arial" w:hAnsi="Arial" w:cs="Arial"/>
              </w:rPr>
            </w:pPr>
            <w:r>
              <w:rPr>
                <w:rFonts w:ascii="Arial" w:hAnsi="Arial" w:cs="Arial"/>
              </w:rPr>
              <w:tab/>
            </w:r>
            <w:r w:rsidR="00F92128" w:rsidRPr="00754A18">
              <w:rPr>
                <w:rFonts w:ascii="Arial" w:hAnsi="Arial" w:cs="Arial"/>
              </w:rPr>
              <w:t>(2)</w:t>
            </w:r>
            <w:r>
              <w:rPr>
                <w:rFonts w:ascii="Arial" w:hAnsi="Arial" w:cs="Arial"/>
              </w:rPr>
              <w:tab/>
            </w:r>
            <w:r w:rsidR="00F92128" w:rsidRPr="00754A18">
              <w:rPr>
                <w:rFonts w:ascii="Arial" w:hAnsi="Arial" w:cs="Arial"/>
              </w:rPr>
              <w:t xml:space="preserve">Σε περίπτωση κατά την οποία πράξη ή παράλειψη νομικού  προσώπου επιφέρει, κατά τα διαλαμβανόμενα </w:t>
            </w:r>
            <w:r w:rsidR="0046018B">
              <w:rPr>
                <w:rFonts w:ascii="Arial" w:hAnsi="Arial" w:cs="Arial"/>
              </w:rPr>
              <w:t xml:space="preserve">στις διατάξεις του </w:t>
            </w:r>
            <w:r w:rsidR="00503800">
              <w:rPr>
                <w:rFonts w:ascii="Arial" w:hAnsi="Arial" w:cs="Arial"/>
              </w:rPr>
              <w:t>παρόντ</w:t>
            </w:r>
            <w:r w:rsidR="0046018B">
              <w:rPr>
                <w:rFonts w:ascii="Arial" w:hAnsi="Arial" w:cs="Arial"/>
              </w:rPr>
              <w:t>ος</w:t>
            </w:r>
            <w:r w:rsidR="00F92128" w:rsidRPr="00754A18">
              <w:rPr>
                <w:rFonts w:ascii="Arial" w:hAnsi="Arial" w:cs="Arial"/>
              </w:rPr>
              <w:t xml:space="preserve"> Νόμο</w:t>
            </w:r>
            <w:r w:rsidR="0046018B">
              <w:rPr>
                <w:rFonts w:ascii="Arial" w:hAnsi="Arial" w:cs="Arial"/>
              </w:rPr>
              <w:t>υ</w:t>
            </w:r>
            <w:r w:rsidR="00F92128" w:rsidRPr="00754A18">
              <w:rPr>
                <w:rFonts w:ascii="Arial" w:hAnsi="Arial" w:cs="Arial"/>
              </w:rPr>
              <w:t xml:space="preserve"> και/ή σε </w:t>
            </w:r>
            <w:r w:rsidR="00503800">
              <w:rPr>
                <w:rFonts w:ascii="Arial" w:hAnsi="Arial" w:cs="Arial"/>
              </w:rPr>
              <w:t>Κ</w:t>
            </w:r>
            <w:r w:rsidR="00F92128" w:rsidRPr="00754A18">
              <w:rPr>
                <w:rFonts w:ascii="Arial" w:hAnsi="Arial" w:cs="Arial"/>
              </w:rPr>
              <w:t>ανονισμούς που εκδίδονται δυνάμει αυτού, την επιβολή διοικητικού προστίμου από την Επιτροπή, την ευθύνη για την πράξη ή παράλειψη και για την καταβολή του εν λόγω διοικητικού προστίμου, φέρουν, εκτός από τα ίδια τα νομικά πρόσωπα, τα πρόσωπα που αναφέρονται στις παραγράφους (α) και (β) του εδαφίου (1).</w:t>
            </w:r>
          </w:p>
        </w:tc>
      </w:tr>
      <w:tr w:rsidR="00F92128" w:rsidRPr="00F5040C" w14:paraId="6D6B1D28" w14:textId="77777777" w:rsidTr="00023C51">
        <w:trPr>
          <w:gridAfter w:val="1"/>
          <w:wAfter w:w="22" w:type="dxa"/>
        </w:trPr>
        <w:tc>
          <w:tcPr>
            <w:tcW w:w="2025" w:type="dxa"/>
          </w:tcPr>
          <w:p w14:paraId="5209D18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DB7C0C5"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353" w:hanging="353"/>
              <w:rPr>
                <w:rFonts w:ascii="Arial" w:hAnsi="Arial" w:cs="Arial"/>
              </w:rPr>
            </w:pPr>
          </w:p>
        </w:tc>
      </w:tr>
      <w:tr w:rsidR="00F92128" w:rsidRPr="002F6FDA" w14:paraId="28928D89" w14:textId="77777777" w:rsidTr="00023C51">
        <w:trPr>
          <w:gridAfter w:val="1"/>
          <w:wAfter w:w="22" w:type="dxa"/>
        </w:trPr>
        <w:tc>
          <w:tcPr>
            <w:tcW w:w="2025" w:type="dxa"/>
          </w:tcPr>
          <w:p w14:paraId="414A6E5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F7794CF" w14:textId="77777777" w:rsidR="00F92128" w:rsidRPr="00D34507" w:rsidRDefault="00F92128" w:rsidP="004B683A">
            <w:pPr>
              <w:pStyle w:val="BodyText"/>
              <w:tabs>
                <w:tab w:val="left" w:pos="284"/>
                <w:tab w:val="left" w:pos="567"/>
              </w:tabs>
              <w:spacing w:line="360" w:lineRule="auto"/>
              <w:jc w:val="center"/>
              <w:rPr>
                <w:rFonts w:ascii="Arial" w:hAnsi="Arial" w:cs="Arial"/>
                <w:b w:val="0"/>
                <w:bCs w:val="0"/>
                <w:lang w:val="en-US"/>
              </w:rPr>
            </w:pPr>
            <w:r w:rsidRPr="00D34507">
              <w:rPr>
                <w:rFonts w:ascii="Arial" w:hAnsi="Arial" w:cs="Arial"/>
                <w:b w:val="0"/>
                <w:bCs w:val="0"/>
                <w:lang w:val="el-GR"/>
              </w:rPr>
              <w:t>ΜΕΡΟΣ Χ</w:t>
            </w:r>
            <w:r w:rsidRPr="00D34507">
              <w:rPr>
                <w:rFonts w:ascii="Arial" w:hAnsi="Arial" w:cs="Arial"/>
                <w:b w:val="0"/>
                <w:bCs w:val="0"/>
                <w:lang w:val="en-US"/>
              </w:rPr>
              <w:t>I</w:t>
            </w:r>
          </w:p>
          <w:p w14:paraId="0994B28D" w14:textId="77777777" w:rsidR="00F92128" w:rsidRPr="008F6EB1" w:rsidRDefault="00F92128" w:rsidP="004B683A">
            <w:pPr>
              <w:pStyle w:val="BodyText"/>
              <w:tabs>
                <w:tab w:val="left" w:pos="284"/>
                <w:tab w:val="left" w:pos="567"/>
              </w:tabs>
              <w:spacing w:line="360" w:lineRule="auto"/>
              <w:jc w:val="center"/>
              <w:rPr>
                <w:rFonts w:ascii="Arial" w:hAnsi="Arial" w:cs="Arial"/>
                <w:b w:val="0"/>
                <w:lang w:val="el-GR"/>
              </w:rPr>
            </w:pPr>
            <w:r w:rsidRPr="00D34507">
              <w:rPr>
                <w:rFonts w:ascii="Arial" w:hAnsi="Arial" w:cs="Arial"/>
                <w:b w:val="0"/>
                <w:bCs w:val="0"/>
                <w:lang w:val="el-GR"/>
              </w:rPr>
              <w:t>ΠΟΙΚΙΛΕΣ ΔΙΑΤΑΞΕΙΣ</w:t>
            </w:r>
          </w:p>
        </w:tc>
      </w:tr>
      <w:tr w:rsidR="00F92128" w:rsidRPr="002F6FDA" w14:paraId="7294953E" w14:textId="77777777" w:rsidTr="00023C51">
        <w:trPr>
          <w:gridAfter w:val="1"/>
          <w:wAfter w:w="22" w:type="dxa"/>
        </w:trPr>
        <w:tc>
          <w:tcPr>
            <w:tcW w:w="2025" w:type="dxa"/>
          </w:tcPr>
          <w:p w14:paraId="194C911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96714C5" w14:textId="77777777" w:rsidR="00F92128" w:rsidRPr="008F6EB1" w:rsidDel="00880C46" w:rsidRDefault="00F92128" w:rsidP="004B683A">
            <w:pPr>
              <w:pStyle w:val="BodyText"/>
              <w:tabs>
                <w:tab w:val="left" w:pos="284"/>
                <w:tab w:val="left" w:pos="567"/>
              </w:tabs>
              <w:spacing w:line="360" w:lineRule="auto"/>
              <w:rPr>
                <w:rFonts w:ascii="Arial" w:hAnsi="Arial" w:cs="Arial"/>
                <w:lang w:val="el-GR"/>
              </w:rPr>
            </w:pPr>
          </w:p>
        </w:tc>
      </w:tr>
      <w:tr w:rsidR="00F92128" w:rsidRPr="00F5040C" w14:paraId="6EF99586" w14:textId="77777777" w:rsidTr="00023C51">
        <w:trPr>
          <w:gridAfter w:val="1"/>
          <w:wAfter w:w="22" w:type="dxa"/>
        </w:trPr>
        <w:tc>
          <w:tcPr>
            <w:tcW w:w="2025" w:type="dxa"/>
          </w:tcPr>
          <w:p w14:paraId="492E56E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Αγωγή για </w:t>
            </w:r>
          </w:p>
          <w:p w14:paraId="11C8744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αποζημίωση. </w:t>
            </w:r>
          </w:p>
          <w:p w14:paraId="5221562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63F3F7C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2174872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0E72779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5862456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D0C6132" w14:textId="252ED5DA" w:rsidR="00F92128" w:rsidRPr="008F6EB1" w:rsidRDefault="00F92128" w:rsidP="00D34507">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63.</w:t>
            </w:r>
            <w:r w:rsidR="00D34507">
              <w:rPr>
                <w:rFonts w:ascii="Arial" w:hAnsi="Arial" w:cs="Arial"/>
                <w:b w:val="0"/>
                <w:lang w:val="el-GR"/>
              </w:rPr>
              <w:tab/>
            </w:r>
            <w:r w:rsidR="00D34507" w:rsidRPr="00D34507">
              <w:rPr>
                <w:rFonts w:ascii="Arial" w:hAnsi="Arial" w:cs="Arial"/>
                <w:b w:val="0"/>
                <w:lang w:val="el-GR"/>
              </w:rPr>
              <w:t xml:space="preserve"> </w:t>
            </w:r>
            <w:r w:rsidRPr="008F6EB1">
              <w:rPr>
                <w:rFonts w:ascii="Arial" w:hAnsi="Arial" w:cs="Arial"/>
                <w:b w:val="0"/>
                <w:lang w:val="el-GR"/>
              </w:rPr>
              <w:t xml:space="preserve">Τελεσίδικη απόφαση της Επιτροπής με την οποία διαπιστώνεται παράβαση </w:t>
            </w:r>
            <w:r w:rsidR="00503800">
              <w:rPr>
                <w:rFonts w:ascii="Arial" w:hAnsi="Arial" w:cs="Arial"/>
                <w:b w:val="0"/>
                <w:lang w:val="el-GR"/>
              </w:rPr>
              <w:t xml:space="preserve">των διατάξεων </w:t>
            </w:r>
            <w:r w:rsidRPr="008F6EB1">
              <w:rPr>
                <w:rFonts w:ascii="Arial" w:hAnsi="Arial" w:cs="Arial"/>
                <w:b w:val="0"/>
                <w:lang w:val="el-GR"/>
              </w:rPr>
              <w:t xml:space="preserve">των άρθρων 3 και/ή 6 και </w:t>
            </w:r>
            <w:r w:rsidR="00503800">
              <w:rPr>
                <w:rFonts w:ascii="Arial" w:hAnsi="Arial" w:cs="Arial"/>
                <w:b w:val="0"/>
                <w:lang w:val="el-GR"/>
              </w:rPr>
              <w:t>του Άρθρου</w:t>
            </w:r>
            <w:r w:rsidRPr="008F6EB1">
              <w:rPr>
                <w:rFonts w:ascii="Arial" w:hAnsi="Arial" w:cs="Arial"/>
                <w:b w:val="0"/>
                <w:lang w:val="el-GR"/>
              </w:rPr>
              <w:t xml:space="preserve"> 101 ΣΛΕΕ και/ή </w:t>
            </w:r>
            <w:r w:rsidR="00503800" w:rsidRPr="00503800">
              <w:rPr>
                <w:rFonts w:ascii="Arial" w:hAnsi="Arial" w:cs="Arial"/>
                <w:b w:val="0"/>
                <w:lang w:val="el-GR"/>
              </w:rPr>
              <w:t xml:space="preserve">του Άρθρου </w:t>
            </w:r>
            <w:r w:rsidRPr="008F6EB1">
              <w:rPr>
                <w:rFonts w:ascii="Arial" w:hAnsi="Arial" w:cs="Arial"/>
                <w:b w:val="0"/>
                <w:lang w:val="el-GR"/>
              </w:rPr>
              <w:t xml:space="preserve">102 ΣΛΕΕ από μέρους επιχειρήσεων ή ενώσεων επιχειρήσεων αποτελεί αμάχητο </w:t>
            </w:r>
            <w:r w:rsidRPr="00754A18">
              <w:rPr>
                <w:rFonts w:ascii="Arial" w:hAnsi="Arial" w:cs="Arial"/>
                <w:b w:val="0"/>
                <w:bCs w:val="0"/>
              </w:rPr>
              <w:t>τεκμήριο</w:t>
            </w:r>
            <w:r w:rsidRPr="008F6EB1">
              <w:rPr>
                <w:rFonts w:ascii="Arial" w:hAnsi="Arial" w:cs="Arial"/>
                <w:b w:val="0"/>
                <w:lang w:val="el-GR"/>
              </w:rPr>
              <w:t xml:space="preserve"> και δύναται να χρησιμοποιηθεί από οποιοδήποτε πρόσωπο, το οποίο υπέστη ζημιά που προκλήθηκε από την παράβαση, σύμφωνα με τις </w:t>
            </w:r>
            <w:r w:rsidR="004919EE">
              <w:rPr>
                <w:rFonts w:ascii="Arial" w:hAnsi="Arial" w:cs="Arial"/>
                <w:b w:val="0"/>
                <w:lang w:val="el-GR"/>
              </w:rPr>
              <w:t>διατάξεις</w:t>
            </w:r>
            <w:r w:rsidRPr="008F6EB1">
              <w:rPr>
                <w:rFonts w:ascii="Arial" w:hAnsi="Arial" w:cs="Arial"/>
                <w:b w:val="0"/>
                <w:lang w:val="el-GR"/>
              </w:rPr>
              <w:t xml:space="preserve"> του περί Αγωγών Αποζημίωσης για Παραβάσεις του Δικαίου </w:t>
            </w:r>
            <w:r w:rsidR="00503800">
              <w:rPr>
                <w:rFonts w:ascii="Arial" w:hAnsi="Arial" w:cs="Arial"/>
                <w:b w:val="0"/>
                <w:lang w:val="el-GR"/>
              </w:rPr>
              <w:t xml:space="preserve">του </w:t>
            </w:r>
            <w:r w:rsidRPr="008F6EB1">
              <w:rPr>
                <w:rFonts w:ascii="Arial" w:hAnsi="Arial" w:cs="Arial"/>
                <w:b w:val="0"/>
                <w:lang w:val="el-GR"/>
              </w:rPr>
              <w:t>Ανταγωνισμού Νόμου.</w:t>
            </w:r>
            <w:r w:rsidRPr="008F6EB1" w:rsidDel="00AE1776">
              <w:rPr>
                <w:rFonts w:ascii="Arial" w:hAnsi="Arial" w:cs="Arial"/>
                <w:b w:val="0"/>
                <w:lang w:val="el-GR"/>
              </w:rPr>
              <w:t xml:space="preserve"> </w:t>
            </w:r>
          </w:p>
        </w:tc>
      </w:tr>
      <w:tr w:rsidR="00F92128" w:rsidRPr="00F5040C" w14:paraId="7061FDFB" w14:textId="77777777" w:rsidTr="00023C51">
        <w:trPr>
          <w:gridAfter w:val="1"/>
          <w:wAfter w:w="22" w:type="dxa"/>
        </w:trPr>
        <w:tc>
          <w:tcPr>
            <w:tcW w:w="2025" w:type="dxa"/>
          </w:tcPr>
          <w:p w14:paraId="77EA382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F782CF7" w14:textId="77777777" w:rsidR="00F92128" w:rsidRPr="003E789C" w:rsidRDefault="00F92128" w:rsidP="00D34507">
            <w:pPr>
              <w:pStyle w:val="BodyTextIndent"/>
              <w:tabs>
                <w:tab w:val="clear" w:pos="792"/>
                <w:tab w:val="clear" w:pos="1332"/>
                <w:tab w:val="clear" w:pos="1872"/>
                <w:tab w:val="left" w:pos="284"/>
                <w:tab w:val="left" w:pos="416"/>
                <w:tab w:val="left" w:pos="567"/>
              </w:tabs>
              <w:spacing w:line="360" w:lineRule="auto"/>
              <w:ind w:left="0" w:firstLine="0"/>
              <w:rPr>
                <w:rFonts w:ascii="Arial" w:hAnsi="Arial" w:cs="Arial"/>
                <w:b/>
              </w:rPr>
            </w:pPr>
          </w:p>
        </w:tc>
      </w:tr>
      <w:tr w:rsidR="00F92128" w:rsidRPr="00F5040C" w14:paraId="70EF2430" w14:textId="77777777" w:rsidTr="00023C51">
        <w:trPr>
          <w:gridAfter w:val="1"/>
          <w:wAfter w:w="22" w:type="dxa"/>
        </w:trPr>
        <w:tc>
          <w:tcPr>
            <w:tcW w:w="2025" w:type="dxa"/>
          </w:tcPr>
          <w:p w14:paraId="7A5988E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Κλητεύσεις ενώπιον της </w:t>
            </w:r>
          </w:p>
          <w:p w14:paraId="57E7115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Επιτροπής.</w:t>
            </w:r>
          </w:p>
        </w:tc>
        <w:tc>
          <w:tcPr>
            <w:tcW w:w="7592" w:type="dxa"/>
            <w:gridSpan w:val="35"/>
          </w:tcPr>
          <w:p w14:paraId="569017D5" w14:textId="10CED27B" w:rsidR="00F92128" w:rsidRPr="003E789C" w:rsidRDefault="00F92128" w:rsidP="00D34507">
            <w:pPr>
              <w:pStyle w:val="BodyTextIndent"/>
              <w:tabs>
                <w:tab w:val="clear" w:pos="792"/>
                <w:tab w:val="clear" w:pos="1332"/>
                <w:tab w:val="clear" w:pos="1872"/>
                <w:tab w:val="left" w:pos="284"/>
                <w:tab w:val="left" w:pos="416"/>
                <w:tab w:val="left" w:pos="567"/>
              </w:tabs>
              <w:spacing w:line="360" w:lineRule="auto"/>
              <w:ind w:left="0" w:firstLine="0"/>
              <w:rPr>
                <w:rFonts w:ascii="Arial" w:hAnsi="Arial" w:cs="Arial"/>
              </w:rPr>
            </w:pPr>
            <w:r w:rsidRPr="00E0312C">
              <w:rPr>
                <w:rFonts w:ascii="Arial" w:hAnsi="Arial" w:cs="Arial"/>
              </w:rPr>
              <w:t>64.</w:t>
            </w:r>
            <w:r w:rsidR="00D34507">
              <w:rPr>
                <w:rFonts w:ascii="Arial" w:hAnsi="Arial" w:cs="Arial"/>
              </w:rPr>
              <w:tab/>
            </w:r>
            <w:r w:rsidR="00D34507" w:rsidRPr="00D34507">
              <w:rPr>
                <w:rFonts w:ascii="Arial" w:hAnsi="Arial" w:cs="Arial"/>
              </w:rPr>
              <w:t xml:space="preserve"> </w:t>
            </w:r>
            <w:r w:rsidRPr="003E789C">
              <w:rPr>
                <w:rFonts w:ascii="Arial" w:hAnsi="Arial" w:cs="Arial"/>
              </w:rPr>
              <w:t xml:space="preserve">Οι προβλεπόμενες </w:t>
            </w:r>
            <w:r w:rsidR="00503800">
              <w:rPr>
                <w:rFonts w:ascii="Arial" w:hAnsi="Arial" w:cs="Arial"/>
              </w:rPr>
              <w:t>στις διατάξεις του παρόντος Νόμου</w:t>
            </w:r>
            <w:r w:rsidRPr="003E789C">
              <w:rPr>
                <w:rFonts w:ascii="Arial" w:hAnsi="Arial" w:cs="Arial"/>
              </w:rPr>
              <w:t xml:space="preserve"> κλητεύσεις επιχειρήσεων ή ενώσεων επιχειρήσεων ή οποιουδήποτε άλλου προσώπου ενώπιον της Επιτροπής </w:t>
            </w:r>
            <w:r w:rsidR="00CD034E">
              <w:rPr>
                <w:rFonts w:ascii="Arial" w:hAnsi="Arial" w:cs="Arial"/>
              </w:rPr>
              <w:t>διενεργούνται</w:t>
            </w:r>
            <w:r w:rsidRPr="003E789C">
              <w:rPr>
                <w:rFonts w:ascii="Arial" w:hAnsi="Arial" w:cs="Arial"/>
              </w:rPr>
              <w:t>-</w:t>
            </w:r>
          </w:p>
        </w:tc>
      </w:tr>
      <w:tr w:rsidR="00F92128" w:rsidRPr="00F5040C" w14:paraId="38FC1750" w14:textId="77777777" w:rsidTr="00023C51">
        <w:trPr>
          <w:gridAfter w:val="1"/>
          <w:wAfter w:w="22" w:type="dxa"/>
        </w:trPr>
        <w:tc>
          <w:tcPr>
            <w:tcW w:w="2025" w:type="dxa"/>
          </w:tcPr>
          <w:p w14:paraId="214C2F2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2BA1D2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0D952644" w14:textId="77777777" w:rsidTr="00023C51">
        <w:trPr>
          <w:gridAfter w:val="1"/>
          <w:wAfter w:w="22" w:type="dxa"/>
        </w:trPr>
        <w:tc>
          <w:tcPr>
            <w:tcW w:w="2025" w:type="dxa"/>
          </w:tcPr>
          <w:p w14:paraId="3A1724D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4EE2A19" w14:textId="77777777" w:rsidR="00F92128" w:rsidRPr="008F6EB1" w:rsidRDefault="00F92128" w:rsidP="00F60D24">
            <w:pPr>
              <w:pStyle w:val="BodyText"/>
              <w:tabs>
                <w:tab w:val="left" w:pos="130"/>
                <w:tab w:val="left" w:pos="567"/>
              </w:tabs>
              <w:spacing w:line="360" w:lineRule="auto"/>
              <w:rPr>
                <w:rFonts w:ascii="Arial" w:hAnsi="Arial" w:cs="Arial"/>
                <w:b w:val="0"/>
                <w:lang w:val="el-GR"/>
              </w:rPr>
            </w:pPr>
          </w:p>
        </w:tc>
        <w:tc>
          <w:tcPr>
            <w:tcW w:w="7244" w:type="dxa"/>
            <w:gridSpan w:val="34"/>
            <w:tcBorders>
              <w:left w:val="nil"/>
            </w:tcBorders>
          </w:tcPr>
          <w:p w14:paraId="5FD1C591" w14:textId="696D7AB1" w:rsidR="00F92128" w:rsidRPr="003E789C" w:rsidRDefault="00F92128" w:rsidP="00F60D24">
            <w:pPr>
              <w:pStyle w:val="BodyTextIndent"/>
              <w:tabs>
                <w:tab w:val="clear" w:pos="792"/>
                <w:tab w:val="clear" w:pos="1332"/>
                <w:tab w:val="clear" w:pos="1872"/>
                <w:tab w:val="left" w:pos="130"/>
                <w:tab w:val="left" w:pos="684"/>
              </w:tabs>
              <w:spacing w:line="360" w:lineRule="auto"/>
              <w:ind w:left="684" w:hanging="518"/>
              <w:rPr>
                <w:rFonts w:ascii="Arial" w:hAnsi="Arial" w:cs="Arial"/>
              </w:rPr>
            </w:pPr>
            <w:r w:rsidRPr="003E789C">
              <w:rPr>
                <w:rFonts w:ascii="Arial" w:hAnsi="Arial" w:cs="Arial"/>
              </w:rPr>
              <w:t xml:space="preserve">(α)  </w:t>
            </w:r>
            <w:r w:rsidRPr="003E789C">
              <w:rPr>
                <w:rFonts w:ascii="Arial" w:hAnsi="Arial" w:cs="Arial"/>
              </w:rPr>
              <w:tab/>
              <w:t>δι</w:t>
            </w:r>
            <w:r w:rsidR="00CD034E">
              <w:rPr>
                <w:rFonts w:ascii="Arial" w:hAnsi="Arial" w:cs="Arial"/>
              </w:rPr>
              <w:t>ά</w:t>
            </w:r>
            <w:r w:rsidRPr="003E789C">
              <w:rPr>
                <w:rFonts w:ascii="Arial" w:hAnsi="Arial" w:cs="Arial"/>
              </w:rPr>
              <w:t xml:space="preserve"> συστημένου ταχυδρομείου στη διεύθυνση του κύριου χώρου εργασίας ή στο εγγεγραμμένο γραφείο της κλητευόμενης επιχείρησης, ένωσης επιχειρήσεων ή του </w:t>
            </w:r>
            <w:r w:rsidR="00503800">
              <w:rPr>
                <w:rFonts w:ascii="Arial" w:hAnsi="Arial" w:cs="Arial"/>
              </w:rPr>
              <w:t xml:space="preserve">εν λόγω </w:t>
            </w:r>
            <w:r w:rsidRPr="003E789C">
              <w:rPr>
                <w:rFonts w:ascii="Arial" w:hAnsi="Arial" w:cs="Arial"/>
              </w:rPr>
              <w:t xml:space="preserve">προσώπου ή στο γραφείο του νομικού εκπροσώπου της κλητευόμενης επιχείρησης, ένωσης επιχειρήσεων ή του </w:t>
            </w:r>
            <w:r w:rsidR="00503800">
              <w:rPr>
                <w:rFonts w:ascii="Arial" w:hAnsi="Arial" w:cs="Arial"/>
              </w:rPr>
              <w:t xml:space="preserve">εν λόγω </w:t>
            </w:r>
            <w:r w:rsidRPr="003E789C">
              <w:rPr>
                <w:rFonts w:ascii="Arial" w:hAnsi="Arial" w:cs="Arial"/>
              </w:rPr>
              <w:t>προσώπου·</w:t>
            </w:r>
          </w:p>
        </w:tc>
      </w:tr>
      <w:tr w:rsidR="00F92128" w:rsidRPr="00F5040C" w14:paraId="4DF8754D" w14:textId="77777777" w:rsidTr="00023C51">
        <w:trPr>
          <w:gridAfter w:val="1"/>
          <w:wAfter w:w="22" w:type="dxa"/>
        </w:trPr>
        <w:tc>
          <w:tcPr>
            <w:tcW w:w="2025" w:type="dxa"/>
          </w:tcPr>
          <w:p w14:paraId="2DE9C95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7CDD986B" w14:textId="77777777" w:rsidR="00F92128" w:rsidRPr="008F6EB1" w:rsidRDefault="00F92128" w:rsidP="00F60D24">
            <w:pPr>
              <w:pStyle w:val="BodyText"/>
              <w:tabs>
                <w:tab w:val="left" w:pos="130"/>
                <w:tab w:val="left" w:pos="567"/>
              </w:tabs>
              <w:spacing w:line="360" w:lineRule="auto"/>
              <w:rPr>
                <w:rFonts w:ascii="Arial" w:hAnsi="Arial" w:cs="Arial"/>
                <w:b w:val="0"/>
                <w:lang w:val="el-GR"/>
              </w:rPr>
            </w:pPr>
          </w:p>
        </w:tc>
        <w:tc>
          <w:tcPr>
            <w:tcW w:w="7244" w:type="dxa"/>
            <w:gridSpan w:val="34"/>
            <w:tcBorders>
              <w:left w:val="nil"/>
            </w:tcBorders>
          </w:tcPr>
          <w:p w14:paraId="5C2D3934" w14:textId="77777777" w:rsidR="00F92128" w:rsidRPr="008F6EB1" w:rsidRDefault="00F92128" w:rsidP="00F60D24">
            <w:pPr>
              <w:pStyle w:val="BodyText"/>
              <w:tabs>
                <w:tab w:val="left" w:pos="130"/>
                <w:tab w:val="left" w:pos="684"/>
              </w:tabs>
              <w:spacing w:line="360" w:lineRule="auto"/>
              <w:ind w:left="684" w:hanging="518"/>
              <w:rPr>
                <w:rFonts w:ascii="Arial" w:hAnsi="Arial" w:cs="Arial"/>
                <w:b w:val="0"/>
                <w:lang w:val="el-GR"/>
              </w:rPr>
            </w:pPr>
          </w:p>
        </w:tc>
      </w:tr>
      <w:tr w:rsidR="00F92128" w:rsidRPr="00F5040C" w14:paraId="58456528" w14:textId="77777777" w:rsidTr="00023C51">
        <w:trPr>
          <w:gridAfter w:val="1"/>
          <w:wAfter w:w="22" w:type="dxa"/>
        </w:trPr>
        <w:tc>
          <w:tcPr>
            <w:tcW w:w="2025" w:type="dxa"/>
          </w:tcPr>
          <w:p w14:paraId="4FB8FD0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6CF4777" w14:textId="77777777" w:rsidR="00F92128" w:rsidRPr="008F6EB1" w:rsidRDefault="00F92128" w:rsidP="00F60D24">
            <w:pPr>
              <w:pStyle w:val="BodyText"/>
              <w:tabs>
                <w:tab w:val="left" w:pos="130"/>
                <w:tab w:val="left" w:pos="567"/>
              </w:tabs>
              <w:spacing w:line="360" w:lineRule="auto"/>
              <w:rPr>
                <w:rFonts w:ascii="Arial" w:hAnsi="Arial" w:cs="Arial"/>
                <w:b w:val="0"/>
                <w:lang w:val="el-GR"/>
              </w:rPr>
            </w:pPr>
          </w:p>
        </w:tc>
        <w:tc>
          <w:tcPr>
            <w:tcW w:w="7244" w:type="dxa"/>
            <w:gridSpan w:val="34"/>
            <w:tcBorders>
              <w:left w:val="nil"/>
            </w:tcBorders>
          </w:tcPr>
          <w:p w14:paraId="58F55EDF" w14:textId="4E2E55B0" w:rsidR="00F92128" w:rsidRPr="003E789C" w:rsidRDefault="00F92128" w:rsidP="00F60D24">
            <w:pPr>
              <w:pStyle w:val="BodyTextIndent"/>
              <w:tabs>
                <w:tab w:val="clear" w:pos="792"/>
                <w:tab w:val="clear" w:pos="1332"/>
                <w:tab w:val="clear" w:pos="1872"/>
                <w:tab w:val="left" w:pos="130"/>
                <w:tab w:val="left" w:pos="684"/>
              </w:tabs>
              <w:spacing w:line="360" w:lineRule="auto"/>
              <w:ind w:left="684" w:hanging="518"/>
              <w:rPr>
                <w:rFonts w:ascii="Arial" w:hAnsi="Arial" w:cs="Arial"/>
              </w:rPr>
            </w:pPr>
            <w:r w:rsidRPr="003E789C">
              <w:rPr>
                <w:rFonts w:ascii="Arial" w:hAnsi="Arial" w:cs="Arial"/>
              </w:rPr>
              <w:t xml:space="preserve">(β)  </w:t>
            </w:r>
            <w:r w:rsidRPr="003E789C">
              <w:rPr>
                <w:rFonts w:ascii="Arial" w:hAnsi="Arial" w:cs="Arial"/>
              </w:rPr>
              <w:tab/>
              <w:t>μέσω τηλεομοιότυπου ή οποιασδήποτε άλλης ηλεκτρονικής μορφής στον κύριο χώρο εργασίας ή στο</w:t>
            </w:r>
            <w:r w:rsidR="000D53F3">
              <w:rPr>
                <w:rFonts w:ascii="Arial" w:hAnsi="Arial" w:cs="Arial"/>
              </w:rPr>
              <w:t>ν</w:t>
            </w:r>
            <w:r w:rsidRPr="003E789C">
              <w:rPr>
                <w:rFonts w:ascii="Arial" w:hAnsi="Arial" w:cs="Arial"/>
              </w:rPr>
              <w:t xml:space="preserve"> χώρο εργασίας </w:t>
            </w:r>
            <w:r w:rsidRPr="003E789C">
              <w:rPr>
                <w:rFonts w:ascii="Arial" w:hAnsi="Arial" w:cs="Arial"/>
              </w:rPr>
              <w:lastRenderedPageBreak/>
              <w:t>του διευθυντή ή στο γραφείο του νομικού εκπροσώπου της κλητευόμενης επιχείρησης, της ένωσης</w:t>
            </w:r>
            <w:r>
              <w:rPr>
                <w:rFonts w:ascii="Arial" w:hAnsi="Arial" w:cs="Arial"/>
              </w:rPr>
              <w:t xml:space="preserve"> επιχειρήσεων ή του </w:t>
            </w:r>
            <w:r w:rsidR="0030602F">
              <w:rPr>
                <w:rFonts w:ascii="Arial" w:hAnsi="Arial" w:cs="Arial"/>
              </w:rPr>
              <w:t xml:space="preserve">εν λόγω </w:t>
            </w:r>
            <w:r>
              <w:rPr>
                <w:rFonts w:ascii="Arial" w:hAnsi="Arial" w:cs="Arial"/>
              </w:rPr>
              <w:t>προσώπου</w:t>
            </w:r>
            <w:r w:rsidR="00523D34">
              <w:rPr>
                <w:rFonts w:ascii="Arial" w:hAnsi="Arial" w:cs="Arial"/>
              </w:rPr>
              <w:t>·</w:t>
            </w:r>
          </w:p>
        </w:tc>
      </w:tr>
      <w:tr w:rsidR="00F92128" w:rsidRPr="00F5040C" w14:paraId="5F813080" w14:textId="77777777" w:rsidTr="00023C51">
        <w:trPr>
          <w:gridAfter w:val="1"/>
          <w:wAfter w:w="22" w:type="dxa"/>
        </w:trPr>
        <w:tc>
          <w:tcPr>
            <w:tcW w:w="2025" w:type="dxa"/>
          </w:tcPr>
          <w:p w14:paraId="794688B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1F6F45A" w14:textId="77777777" w:rsidR="00F92128" w:rsidRPr="008F6EB1" w:rsidRDefault="00F92128" w:rsidP="00F60D24">
            <w:pPr>
              <w:pStyle w:val="BodyText"/>
              <w:tabs>
                <w:tab w:val="left" w:pos="130"/>
                <w:tab w:val="left" w:pos="567"/>
              </w:tabs>
              <w:spacing w:line="360" w:lineRule="auto"/>
              <w:rPr>
                <w:rFonts w:ascii="Arial" w:hAnsi="Arial" w:cs="Arial"/>
                <w:b w:val="0"/>
                <w:lang w:val="el-GR"/>
              </w:rPr>
            </w:pPr>
          </w:p>
        </w:tc>
        <w:tc>
          <w:tcPr>
            <w:tcW w:w="7244" w:type="dxa"/>
            <w:gridSpan w:val="34"/>
            <w:tcBorders>
              <w:left w:val="nil"/>
            </w:tcBorders>
          </w:tcPr>
          <w:p w14:paraId="1A08D286" w14:textId="77777777" w:rsidR="00F92128" w:rsidRPr="008F6EB1" w:rsidRDefault="00F92128" w:rsidP="00F60D24">
            <w:pPr>
              <w:pStyle w:val="BodyText"/>
              <w:tabs>
                <w:tab w:val="left" w:pos="130"/>
                <w:tab w:val="left" w:pos="684"/>
              </w:tabs>
              <w:spacing w:line="360" w:lineRule="auto"/>
              <w:ind w:left="684" w:hanging="518"/>
              <w:rPr>
                <w:rFonts w:ascii="Arial" w:hAnsi="Arial" w:cs="Arial"/>
                <w:b w:val="0"/>
                <w:bCs w:val="0"/>
                <w:lang w:val="el-GR"/>
              </w:rPr>
            </w:pPr>
          </w:p>
        </w:tc>
      </w:tr>
      <w:tr w:rsidR="00F92128" w:rsidRPr="00F5040C" w14:paraId="1C7CB18B" w14:textId="77777777" w:rsidTr="00023C51">
        <w:trPr>
          <w:gridAfter w:val="1"/>
          <w:wAfter w:w="22" w:type="dxa"/>
        </w:trPr>
        <w:tc>
          <w:tcPr>
            <w:tcW w:w="2025" w:type="dxa"/>
          </w:tcPr>
          <w:p w14:paraId="7A2E85D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5D0DBFF" w14:textId="77777777" w:rsidR="00F92128" w:rsidRPr="008F6EB1" w:rsidRDefault="00F92128" w:rsidP="00F60D24">
            <w:pPr>
              <w:pStyle w:val="BodyText"/>
              <w:tabs>
                <w:tab w:val="left" w:pos="130"/>
                <w:tab w:val="left" w:pos="567"/>
              </w:tabs>
              <w:spacing w:line="360" w:lineRule="auto"/>
              <w:rPr>
                <w:rFonts w:ascii="Arial" w:hAnsi="Arial" w:cs="Arial"/>
                <w:b w:val="0"/>
                <w:lang w:val="el-GR"/>
              </w:rPr>
            </w:pPr>
          </w:p>
        </w:tc>
        <w:tc>
          <w:tcPr>
            <w:tcW w:w="7244" w:type="dxa"/>
            <w:gridSpan w:val="34"/>
            <w:tcBorders>
              <w:left w:val="nil"/>
            </w:tcBorders>
          </w:tcPr>
          <w:p w14:paraId="1894B8A8" w14:textId="2808D97B" w:rsidR="00F92128" w:rsidRPr="003E789C" w:rsidRDefault="00F92128" w:rsidP="00F60D24">
            <w:pPr>
              <w:pStyle w:val="BodyTextIndent"/>
              <w:tabs>
                <w:tab w:val="clear" w:pos="792"/>
                <w:tab w:val="clear" w:pos="1332"/>
                <w:tab w:val="clear" w:pos="1872"/>
                <w:tab w:val="left" w:pos="130"/>
                <w:tab w:val="left" w:pos="684"/>
              </w:tabs>
              <w:spacing w:line="360" w:lineRule="auto"/>
              <w:ind w:left="684" w:hanging="518"/>
              <w:rPr>
                <w:rFonts w:ascii="Arial" w:hAnsi="Arial" w:cs="Arial"/>
              </w:rPr>
            </w:pPr>
            <w:r>
              <w:rPr>
                <w:rFonts w:ascii="Arial" w:hAnsi="Arial" w:cs="Arial"/>
              </w:rPr>
              <w:t xml:space="preserve">(γ)  </w:t>
            </w:r>
            <w:r>
              <w:rPr>
                <w:rFonts w:ascii="Arial" w:hAnsi="Arial" w:cs="Arial"/>
              </w:rPr>
              <w:tab/>
              <w:t>με</w:t>
            </w:r>
            <w:r w:rsidRPr="003E789C">
              <w:rPr>
                <w:rFonts w:ascii="Arial" w:hAnsi="Arial" w:cs="Arial"/>
              </w:rPr>
              <w:t xml:space="preserve"> διά χειρός παράδοση, ανεξαρτήτως του χώρου στον οποίο βρίσκεται, σε διευθυντή ή αξιωματούχο ή εξουσιοδοτημένο πρόσωπο της κλητευόμενης επιχείρησης, της ένωσης επιχειρήσεως</w:t>
            </w:r>
            <w:r w:rsidR="0030602F">
              <w:rPr>
                <w:rFonts w:ascii="Arial" w:hAnsi="Arial" w:cs="Arial"/>
              </w:rPr>
              <w:t>,</w:t>
            </w:r>
            <w:r w:rsidRPr="003E789C">
              <w:rPr>
                <w:rFonts w:ascii="Arial" w:hAnsi="Arial" w:cs="Arial"/>
              </w:rPr>
              <w:t xml:space="preserve"> ή </w:t>
            </w:r>
            <w:r w:rsidR="0030602F">
              <w:rPr>
                <w:rFonts w:ascii="Arial" w:hAnsi="Arial" w:cs="Arial"/>
              </w:rPr>
              <w:t>στο εν λόγω</w:t>
            </w:r>
            <w:r w:rsidRPr="003E789C">
              <w:rPr>
                <w:rFonts w:ascii="Arial" w:hAnsi="Arial" w:cs="Arial"/>
              </w:rPr>
              <w:t xml:space="preserve"> πρ</w:t>
            </w:r>
            <w:r w:rsidR="0030602F">
              <w:rPr>
                <w:rFonts w:ascii="Arial" w:hAnsi="Arial" w:cs="Arial"/>
              </w:rPr>
              <w:t>όσωπο</w:t>
            </w:r>
            <w:r w:rsidRPr="003E789C">
              <w:rPr>
                <w:rFonts w:ascii="Arial" w:hAnsi="Arial" w:cs="Arial"/>
              </w:rPr>
              <w:t xml:space="preserve"> ή </w:t>
            </w:r>
            <w:r w:rsidR="0030602F">
              <w:rPr>
                <w:rFonts w:ascii="Arial" w:hAnsi="Arial" w:cs="Arial"/>
              </w:rPr>
              <w:t xml:space="preserve">σε </w:t>
            </w:r>
            <w:r w:rsidRPr="003E789C">
              <w:rPr>
                <w:rFonts w:ascii="Arial" w:hAnsi="Arial" w:cs="Arial"/>
              </w:rPr>
              <w:t>νομικό εκπρόσωπο</w:t>
            </w:r>
            <w:r w:rsidR="0030602F">
              <w:rPr>
                <w:rFonts w:ascii="Arial" w:hAnsi="Arial" w:cs="Arial"/>
              </w:rPr>
              <w:t xml:space="preserve"> αυτών</w:t>
            </w:r>
            <w:r w:rsidR="00523D34">
              <w:rPr>
                <w:rFonts w:ascii="Arial" w:hAnsi="Arial" w:cs="Arial"/>
              </w:rPr>
              <w:t>·</w:t>
            </w:r>
            <w:r w:rsidR="0030602F">
              <w:rPr>
                <w:rFonts w:ascii="Arial" w:hAnsi="Arial" w:cs="Arial"/>
              </w:rPr>
              <w:t xml:space="preserve"> ή</w:t>
            </w:r>
          </w:p>
        </w:tc>
      </w:tr>
      <w:tr w:rsidR="00F92128" w:rsidRPr="00F5040C" w14:paraId="29350197" w14:textId="77777777" w:rsidTr="00023C51">
        <w:trPr>
          <w:gridAfter w:val="1"/>
          <w:wAfter w:w="22" w:type="dxa"/>
        </w:trPr>
        <w:tc>
          <w:tcPr>
            <w:tcW w:w="2025" w:type="dxa"/>
          </w:tcPr>
          <w:p w14:paraId="76B3D0E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B62ED1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4D2F4348"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720" w:hanging="684"/>
              <w:rPr>
                <w:rFonts w:ascii="Arial" w:hAnsi="Arial" w:cs="Arial"/>
              </w:rPr>
            </w:pPr>
          </w:p>
        </w:tc>
      </w:tr>
      <w:tr w:rsidR="00F92128" w:rsidRPr="00F5040C" w14:paraId="243EBA4D" w14:textId="77777777" w:rsidTr="00023C51">
        <w:trPr>
          <w:gridAfter w:val="1"/>
          <w:wAfter w:w="22" w:type="dxa"/>
        </w:trPr>
        <w:tc>
          <w:tcPr>
            <w:tcW w:w="2025" w:type="dxa"/>
          </w:tcPr>
          <w:p w14:paraId="718ACEE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7531487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4" w:type="dxa"/>
            <w:gridSpan w:val="34"/>
            <w:tcBorders>
              <w:left w:val="nil"/>
            </w:tcBorders>
          </w:tcPr>
          <w:p w14:paraId="7EB5EC7F" w14:textId="737027BC" w:rsidR="00F92128" w:rsidRPr="003E789C" w:rsidRDefault="00F92128" w:rsidP="00F60D24">
            <w:pPr>
              <w:pStyle w:val="BodyTextIndent"/>
              <w:tabs>
                <w:tab w:val="clear" w:pos="792"/>
                <w:tab w:val="clear" w:pos="1332"/>
                <w:tab w:val="clear" w:pos="1872"/>
                <w:tab w:val="left" w:pos="130"/>
                <w:tab w:val="left" w:pos="684"/>
              </w:tabs>
              <w:spacing w:line="360" w:lineRule="auto"/>
              <w:ind w:left="684" w:hanging="518"/>
              <w:rPr>
                <w:rFonts w:ascii="Arial" w:hAnsi="Arial" w:cs="Arial"/>
              </w:rPr>
            </w:pPr>
            <w:r w:rsidRPr="003E789C">
              <w:rPr>
                <w:rFonts w:ascii="Arial" w:hAnsi="Arial" w:cs="Arial"/>
              </w:rPr>
              <w:t xml:space="preserve">(δ) </w:t>
            </w:r>
            <w:r>
              <w:rPr>
                <w:rFonts w:ascii="Arial" w:hAnsi="Arial" w:cs="Arial"/>
              </w:rPr>
              <w:tab/>
              <w:t xml:space="preserve">με </w:t>
            </w:r>
            <w:r w:rsidRPr="003E789C">
              <w:rPr>
                <w:rFonts w:ascii="Arial" w:hAnsi="Arial" w:cs="Arial"/>
              </w:rPr>
              <w:t>δι</w:t>
            </w:r>
            <w:r w:rsidR="00F60D24">
              <w:rPr>
                <w:rFonts w:ascii="Arial" w:hAnsi="Arial" w:cs="Arial"/>
              </w:rPr>
              <w:t>ά</w:t>
            </w:r>
            <w:r w:rsidRPr="003E789C">
              <w:rPr>
                <w:rFonts w:ascii="Arial" w:hAnsi="Arial" w:cs="Arial"/>
              </w:rPr>
              <w:t xml:space="preserve"> χειρός παράδοση της κλήτευσης ή εναποθετημένης στον κύριο χώρο εργασίας της κλητευόμενης επιχείρησης ή</w:t>
            </w:r>
            <w:r w:rsidR="005F779F">
              <w:rPr>
                <w:rFonts w:ascii="Arial" w:hAnsi="Arial" w:cs="Arial"/>
              </w:rPr>
              <w:t xml:space="preserve"> του εν λόγω προσώπου,</w:t>
            </w:r>
            <w:r w:rsidRPr="003E789C">
              <w:rPr>
                <w:rFonts w:ascii="Arial" w:hAnsi="Arial" w:cs="Arial"/>
              </w:rPr>
              <w:t xml:space="preserve"> στο εγγεγραμμένο γραφείο της κλητευόμενης επιχείρησης, της ένωσης επιχειρήσεων ή στο γραφείο του νομικού εκπροσώπου της κλητευόμενης επιχείρησης, ένωσης επιχειρήσεων ή του</w:t>
            </w:r>
            <w:r w:rsidR="0030602F">
              <w:rPr>
                <w:rFonts w:ascii="Arial" w:hAnsi="Arial" w:cs="Arial"/>
              </w:rPr>
              <w:t xml:space="preserve"> εν λόγω</w:t>
            </w:r>
            <w:r w:rsidRPr="003E789C">
              <w:rPr>
                <w:rFonts w:ascii="Arial" w:hAnsi="Arial" w:cs="Arial"/>
              </w:rPr>
              <w:t xml:space="preserve"> προσώπου.</w:t>
            </w:r>
          </w:p>
        </w:tc>
      </w:tr>
      <w:tr w:rsidR="00F92128" w:rsidRPr="00F5040C" w14:paraId="30D47805" w14:textId="77777777" w:rsidTr="00023C51">
        <w:trPr>
          <w:gridAfter w:val="1"/>
          <w:wAfter w:w="22" w:type="dxa"/>
        </w:trPr>
        <w:tc>
          <w:tcPr>
            <w:tcW w:w="2025" w:type="dxa"/>
          </w:tcPr>
          <w:p w14:paraId="157DE0A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92162B5" w14:textId="77777777" w:rsidR="00F92128" w:rsidRPr="008F6EB1" w:rsidRDefault="00F92128" w:rsidP="004B683A">
            <w:pPr>
              <w:pStyle w:val="BodyText"/>
              <w:tabs>
                <w:tab w:val="left" w:pos="284"/>
                <w:tab w:val="left" w:pos="567"/>
              </w:tabs>
              <w:spacing w:line="360" w:lineRule="auto"/>
              <w:rPr>
                <w:rFonts w:ascii="Arial" w:hAnsi="Arial" w:cs="Arial"/>
                <w:lang w:val="el-GR"/>
              </w:rPr>
            </w:pPr>
          </w:p>
        </w:tc>
      </w:tr>
      <w:tr w:rsidR="00F92128" w:rsidRPr="00F5040C" w14:paraId="663792F3" w14:textId="77777777" w:rsidTr="00023C51">
        <w:trPr>
          <w:gridAfter w:val="1"/>
          <w:wAfter w:w="22" w:type="dxa"/>
        </w:trPr>
        <w:tc>
          <w:tcPr>
            <w:tcW w:w="2025" w:type="dxa"/>
          </w:tcPr>
          <w:p w14:paraId="620D2F7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Έκδοση </w:t>
            </w:r>
            <w:r w:rsidR="0030602F">
              <w:rPr>
                <w:rFonts w:ascii="Arial" w:hAnsi="Arial" w:cs="Arial"/>
                <w:b w:val="0"/>
                <w:lang w:val="el-GR"/>
              </w:rPr>
              <w:t>Κ</w:t>
            </w:r>
            <w:r w:rsidRPr="005205ED">
              <w:rPr>
                <w:rFonts w:ascii="Arial" w:hAnsi="Arial" w:cs="Arial"/>
                <w:b w:val="0"/>
                <w:lang w:val="el-GR"/>
              </w:rPr>
              <w:t>ανονισμών.</w:t>
            </w:r>
          </w:p>
        </w:tc>
        <w:tc>
          <w:tcPr>
            <w:tcW w:w="7592" w:type="dxa"/>
            <w:gridSpan w:val="35"/>
          </w:tcPr>
          <w:p w14:paraId="2EE36F74" w14:textId="4A45CE1B" w:rsidR="00F92128" w:rsidRPr="00D34507" w:rsidRDefault="00F92128" w:rsidP="00D34507">
            <w:pPr>
              <w:pStyle w:val="BodyText"/>
              <w:tabs>
                <w:tab w:val="left" w:pos="416"/>
                <w:tab w:val="left" w:pos="841"/>
              </w:tabs>
              <w:spacing w:line="360" w:lineRule="auto"/>
              <w:rPr>
                <w:rFonts w:ascii="Arial" w:hAnsi="Arial" w:cs="Arial"/>
                <w:b w:val="0"/>
                <w:lang w:val="el-GR"/>
              </w:rPr>
            </w:pPr>
            <w:r w:rsidRPr="00D34507">
              <w:rPr>
                <w:rFonts w:ascii="Arial" w:hAnsi="Arial" w:cs="Arial"/>
                <w:b w:val="0"/>
                <w:lang w:val="el-GR"/>
              </w:rPr>
              <w:t>65.-(1)</w:t>
            </w:r>
            <w:r w:rsidR="00D34507">
              <w:rPr>
                <w:rFonts w:ascii="Arial" w:hAnsi="Arial" w:cs="Arial"/>
                <w:b w:val="0"/>
              </w:rPr>
              <w:tab/>
            </w:r>
            <w:r w:rsidRPr="00D34507">
              <w:rPr>
                <w:rFonts w:ascii="Arial" w:hAnsi="Arial" w:cs="Arial"/>
                <w:b w:val="0"/>
                <w:lang w:val="el-GR"/>
              </w:rPr>
              <w:t xml:space="preserve">Το Υπουργικό Συμβούλιο δύναται να εκδίδει </w:t>
            </w:r>
            <w:r w:rsidR="0030602F">
              <w:rPr>
                <w:rFonts w:ascii="Arial" w:hAnsi="Arial" w:cs="Arial"/>
                <w:b w:val="0"/>
                <w:lang w:val="el-GR"/>
              </w:rPr>
              <w:t>Κ</w:t>
            </w:r>
            <w:r w:rsidRPr="00D34507">
              <w:rPr>
                <w:rFonts w:ascii="Arial" w:hAnsi="Arial" w:cs="Arial"/>
                <w:b w:val="0"/>
                <w:lang w:val="el-GR"/>
              </w:rPr>
              <w:t>ανονισμούς</w:t>
            </w:r>
            <w:r w:rsidR="00947DC0">
              <w:rPr>
                <w:rFonts w:ascii="Arial" w:hAnsi="Arial" w:cs="Arial"/>
                <w:b w:val="0"/>
                <w:lang w:val="el-GR"/>
              </w:rPr>
              <w:t xml:space="preserve"> για την καλύτερη εφαρμογή των διατάξεων του παρόντος Νόμου ή για τη ρύθμιση</w:t>
            </w:r>
            <w:r w:rsidR="0004133E" w:rsidRPr="00D34507">
              <w:rPr>
                <w:rFonts w:ascii="Arial" w:hAnsi="Arial" w:cs="Arial"/>
                <w:b w:val="0"/>
                <w:lang w:val="el-GR"/>
              </w:rPr>
              <w:t xml:space="preserve"> οποιουδήποτε θέματος το οποίο </w:t>
            </w:r>
            <w:r w:rsidR="0004133E">
              <w:rPr>
                <w:rFonts w:ascii="Arial" w:hAnsi="Arial" w:cs="Arial"/>
                <w:b w:val="0"/>
                <w:lang w:val="el-GR"/>
              </w:rPr>
              <w:t>με βάση τις διατάξεις του παρόντος Νόμου</w:t>
            </w:r>
            <w:r w:rsidR="0004133E" w:rsidRPr="00D34507">
              <w:rPr>
                <w:rFonts w:ascii="Arial" w:hAnsi="Arial" w:cs="Arial"/>
                <w:b w:val="0"/>
                <w:lang w:val="el-GR"/>
              </w:rPr>
              <w:t xml:space="preserve"> χρήζει ή είναι δεκτικό καθορισμού</w:t>
            </w:r>
            <w:r w:rsidRPr="00D34507">
              <w:rPr>
                <w:rFonts w:ascii="Arial" w:hAnsi="Arial" w:cs="Arial"/>
                <w:b w:val="0"/>
                <w:lang w:val="el-GR"/>
              </w:rPr>
              <w:t xml:space="preserve">, </w:t>
            </w:r>
            <w:r w:rsidR="00CE0C0C">
              <w:rPr>
                <w:rFonts w:ascii="Arial" w:hAnsi="Arial" w:cs="Arial"/>
                <w:b w:val="0"/>
                <w:lang w:val="el-GR"/>
              </w:rPr>
              <w:t>οι οποίοι</w:t>
            </w:r>
            <w:r w:rsidRPr="00D34507">
              <w:rPr>
                <w:rFonts w:ascii="Arial" w:hAnsi="Arial" w:cs="Arial"/>
                <w:b w:val="0"/>
                <w:lang w:val="el-GR"/>
              </w:rPr>
              <w:t xml:space="preserve"> δημοσιεύονται στην Επίσημη Εφημερίδα της Δημοκρατίας</w:t>
            </w:r>
            <w:r w:rsidR="0004133E">
              <w:rPr>
                <w:rFonts w:ascii="Arial" w:hAnsi="Arial" w:cs="Arial"/>
                <w:b w:val="0"/>
                <w:lang w:val="el-GR"/>
              </w:rPr>
              <w:t>.</w:t>
            </w:r>
          </w:p>
        </w:tc>
      </w:tr>
      <w:tr w:rsidR="00F92128" w:rsidRPr="00F5040C" w14:paraId="08A4B967" w14:textId="77777777" w:rsidTr="00023C51">
        <w:trPr>
          <w:gridAfter w:val="1"/>
          <w:wAfter w:w="22" w:type="dxa"/>
        </w:trPr>
        <w:tc>
          <w:tcPr>
            <w:tcW w:w="2025" w:type="dxa"/>
          </w:tcPr>
          <w:p w14:paraId="7D0D5DF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4DC0B2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9B7575A" w14:textId="77777777" w:rsidTr="00023C51">
        <w:trPr>
          <w:gridAfter w:val="1"/>
          <w:wAfter w:w="22" w:type="dxa"/>
        </w:trPr>
        <w:tc>
          <w:tcPr>
            <w:tcW w:w="2025" w:type="dxa"/>
          </w:tcPr>
          <w:p w14:paraId="32695CE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F1E5534" w14:textId="7300C90F" w:rsidR="00F92128" w:rsidRPr="008F6EB1" w:rsidRDefault="00F92128" w:rsidP="00523D3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523D34">
              <w:rPr>
                <w:rFonts w:ascii="Arial" w:hAnsi="Arial" w:cs="Arial"/>
                <w:b w:val="0"/>
                <w:lang w:val="el-GR"/>
              </w:rPr>
              <w:tab/>
            </w:r>
            <w:r w:rsidRPr="008F6EB1">
              <w:rPr>
                <w:rFonts w:ascii="Arial" w:hAnsi="Arial" w:cs="Arial"/>
                <w:b w:val="0"/>
                <w:lang w:val="el-GR"/>
              </w:rPr>
              <w:t>(2)</w:t>
            </w:r>
            <w:r w:rsidR="00523D34">
              <w:rPr>
                <w:rFonts w:ascii="Arial" w:hAnsi="Arial" w:cs="Arial"/>
                <w:b w:val="0"/>
                <w:lang w:val="el-GR"/>
              </w:rPr>
              <w:tab/>
            </w:r>
            <w:r w:rsidRPr="008F6EB1">
              <w:rPr>
                <w:rFonts w:ascii="Arial" w:hAnsi="Arial" w:cs="Arial"/>
                <w:b w:val="0"/>
                <w:lang w:val="el-GR"/>
              </w:rPr>
              <w:t xml:space="preserve">Χωρίς </w:t>
            </w:r>
            <w:r w:rsidR="0030602F">
              <w:rPr>
                <w:rFonts w:ascii="Arial" w:hAnsi="Arial" w:cs="Arial"/>
                <w:b w:val="0"/>
                <w:lang w:val="el-GR"/>
              </w:rPr>
              <w:t>επηρεασμό της γενικότητας</w:t>
            </w:r>
            <w:r w:rsidRPr="008F6EB1">
              <w:rPr>
                <w:rFonts w:ascii="Arial" w:hAnsi="Arial" w:cs="Arial"/>
                <w:b w:val="0"/>
                <w:lang w:val="el-GR"/>
              </w:rPr>
              <w:t xml:space="preserve"> του εδαφίου (1), οι αναφερόμενοι σε αυτό </w:t>
            </w:r>
            <w:r w:rsidR="0046018B">
              <w:rPr>
                <w:rFonts w:ascii="Arial" w:hAnsi="Arial" w:cs="Arial"/>
                <w:b w:val="0"/>
                <w:lang w:val="el-GR"/>
              </w:rPr>
              <w:t>Κ</w:t>
            </w:r>
            <w:r w:rsidRPr="008F6EB1">
              <w:rPr>
                <w:rFonts w:ascii="Arial" w:hAnsi="Arial" w:cs="Arial"/>
                <w:b w:val="0"/>
                <w:lang w:val="el-GR"/>
              </w:rPr>
              <w:t xml:space="preserve">ανονισμοί δύναται να ρυθμίζουν- </w:t>
            </w:r>
          </w:p>
        </w:tc>
      </w:tr>
      <w:tr w:rsidR="00F92128" w:rsidRPr="00F5040C" w14:paraId="3AD802BE" w14:textId="77777777" w:rsidTr="00023C51">
        <w:trPr>
          <w:gridAfter w:val="1"/>
          <w:wAfter w:w="22" w:type="dxa"/>
        </w:trPr>
        <w:tc>
          <w:tcPr>
            <w:tcW w:w="2025" w:type="dxa"/>
          </w:tcPr>
          <w:p w14:paraId="299ED8A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DEA916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69DBBB58" w14:textId="77777777" w:rsidTr="00023C51">
        <w:tc>
          <w:tcPr>
            <w:tcW w:w="2025" w:type="dxa"/>
          </w:tcPr>
          <w:p w14:paraId="0BEDF7F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34E500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66" w:type="dxa"/>
            <w:gridSpan w:val="35"/>
            <w:tcBorders>
              <w:left w:val="nil"/>
            </w:tcBorders>
          </w:tcPr>
          <w:p w14:paraId="2E6167E6" w14:textId="501FB1CB"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 xml:space="preserve">τα περί των αιτήσεων προς έκδοση κεκυρωμένου αποσπάσματος των </w:t>
            </w:r>
            <w:r w:rsidR="0030602F">
              <w:rPr>
                <w:rFonts w:ascii="Arial" w:hAnsi="Arial" w:cs="Arial"/>
                <w:b w:val="0"/>
                <w:lang w:val="el-GR"/>
              </w:rPr>
              <w:t>προβλεπόμενων στις διατάξεις του άρθρου</w:t>
            </w:r>
            <w:r w:rsidRPr="008F6EB1">
              <w:rPr>
                <w:rFonts w:ascii="Arial" w:hAnsi="Arial" w:cs="Arial"/>
                <w:b w:val="0"/>
                <w:lang w:val="el-GR"/>
              </w:rPr>
              <w:t xml:space="preserve"> 25 τηρούμενων </w:t>
            </w:r>
            <w:r w:rsidR="00B03D71">
              <w:rPr>
                <w:rFonts w:ascii="Arial" w:hAnsi="Arial" w:cs="Arial"/>
                <w:b w:val="0"/>
                <w:lang w:val="el-GR"/>
              </w:rPr>
              <w:t>μ</w:t>
            </w:r>
            <w:r w:rsidRPr="008F6EB1">
              <w:rPr>
                <w:rFonts w:ascii="Arial" w:hAnsi="Arial" w:cs="Arial"/>
                <w:b w:val="0"/>
                <w:lang w:val="el-GR"/>
              </w:rPr>
              <w:t>ητρώων</w:t>
            </w:r>
            <w:r w:rsidR="008F124B">
              <w:rPr>
                <w:rFonts w:ascii="Arial" w:hAnsi="Arial" w:cs="Arial"/>
                <w:b w:val="0"/>
                <w:lang w:val="el-GR"/>
              </w:rPr>
              <w:t>ꞏ</w:t>
            </w:r>
          </w:p>
        </w:tc>
      </w:tr>
      <w:tr w:rsidR="00F92128" w:rsidRPr="00F5040C" w14:paraId="4FD9F8FD" w14:textId="77777777" w:rsidTr="00023C51">
        <w:tc>
          <w:tcPr>
            <w:tcW w:w="2025" w:type="dxa"/>
          </w:tcPr>
          <w:p w14:paraId="2DAF022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DF33EB5" w14:textId="77777777" w:rsidR="00F92128" w:rsidRPr="008F6EB1" w:rsidRDefault="00F92128" w:rsidP="004B683A">
            <w:pPr>
              <w:pStyle w:val="BodyText"/>
              <w:tabs>
                <w:tab w:val="left" w:pos="284"/>
                <w:tab w:val="left" w:pos="567"/>
              </w:tabs>
              <w:spacing w:line="360" w:lineRule="auto"/>
              <w:ind w:left="792" w:hanging="540"/>
              <w:rPr>
                <w:rFonts w:ascii="Arial" w:hAnsi="Arial" w:cs="Arial"/>
                <w:b w:val="0"/>
                <w:lang w:val="el-GR"/>
              </w:rPr>
            </w:pPr>
          </w:p>
        </w:tc>
        <w:tc>
          <w:tcPr>
            <w:tcW w:w="7266" w:type="dxa"/>
            <w:gridSpan w:val="35"/>
            <w:tcBorders>
              <w:left w:val="nil"/>
            </w:tcBorders>
          </w:tcPr>
          <w:p w14:paraId="67B96EBB" w14:textId="77777777"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p>
        </w:tc>
      </w:tr>
      <w:tr w:rsidR="00F92128" w:rsidRPr="00F5040C" w14:paraId="4D3CC6A5" w14:textId="77777777" w:rsidTr="00023C51">
        <w:tc>
          <w:tcPr>
            <w:tcW w:w="2025" w:type="dxa"/>
          </w:tcPr>
          <w:p w14:paraId="7831E1D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CB0FBF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66" w:type="dxa"/>
            <w:gridSpan w:val="35"/>
            <w:tcBorders>
              <w:left w:val="nil"/>
            </w:tcBorders>
          </w:tcPr>
          <w:p w14:paraId="1CBE57D8" w14:textId="7CB2907C"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 xml:space="preserve">τη διαδικασία που ακολουθείται ενώπιον της Επιτροπής κατά την εξέταση παραβάσεων </w:t>
            </w:r>
            <w:r w:rsidR="009D1E02">
              <w:rPr>
                <w:rFonts w:ascii="Arial" w:hAnsi="Arial" w:cs="Arial"/>
                <w:b w:val="0"/>
                <w:lang w:val="el-GR"/>
              </w:rPr>
              <w:t>σύμφωνα με τις διατάξεις του παρόντος Νόμου</w:t>
            </w:r>
            <w:r w:rsidR="008F124B">
              <w:rPr>
                <w:rFonts w:ascii="Arial" w:hAnsi="Arial" w:cs="Arial"/>
                <w:b w:val="0"/>
                <w:lang w:val="el-GR"/>
              </w:rPr>
              <w:t>ꞏ</w:t>
            </w:r>
          </w:p>
        </w:tc>
      </w:tr>
      <w:tr w:rsidR="00F92128" w:rsidRPr="00F5040C" w14:paraId="41336DD5" w14:textId="77777777" w:rsidTr="00023C51">
        <w:tc>
          <w:tcPr>
            <w:tcW w:w="2025" w:type="dxa"/>
          </w:tcPr>
          <w:p w14:paraId="2F9D853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90CE161" w14:textId="77777777" w:rsidR="00F92128" w:rsidRPr="008F6EB1" w:rsidRDefault="00F92128" w:rsidP="004B683A">
            <w:pPr>
              <w:pStyle w:val="BodyText"/>
              <w:tabs>
                <w:tab w:val="left" w:pos="284"/>
                <w:tab w:val="left" w:pos="567"/>
              </w:tabs>
              <w:spacing w:line="360" w:lineRule="auto"/>
              <w:ind w:left="612" w:hanging="612"/>
              <w:rPr>
                <w:rFonts w:ascii="Arial" w:hAnsi="Arial" w:cs="Arial"/>
                <w:b w:val="0"/>
                <w:lang w:val="el-GR"/>
              </w:rPr>
            </w:pPr>
          </w:p>
        </w:tc>
        <w:tc>
          <w:tcPr>
            <w:tcW w:w="7266" w:type="dxa"/>
            <w:gridSpan w:val="35"/>
            <w:tcBorders>
              <w:left w:val="nil"/>
            </w:tcBorders>
          </w:tcPr>
          <w:p w14:paraId="0E2F21E1" w14:textId="77777777"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p>
        </w:tc>
      </w:tr>
      <w:tr w:rsidR="00F92128" w:rsidRPr="00F5040C" w14:paraId="45B99D46" w14:textId="77777777" w:rsidTr="00023C51">
        <w:tc>
          <w:tcPr>
            <w:tcW w:w="2025" w:type="dxa"/>
          </w:tcPr>
          <w:p w14:paraId="6D096DF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1DCC00D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66" w:type="dxa"/>
            <w:gridSpan w:val="35"/>
            <w:tcBorders>
              <w:left w:val="nil"/>
            </w:tcBorders>
          </w:tcPr>
          <w:p w14:paraId="3649BBE2" w14:textId="77777777"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 xml:space="preserve">τον καθορισμό του τρόπου απαλλαγής και/ή της μείωσης των διοικητικών προστίμων για παραβάσεις </w:t>
            </w:r>
            <w:r w:rsidR="009D1E02">
              <w:rPr>
                <w:rFonts w:ascii="Arial" w:hAnsi="Arial" w:cs="Arial"/>
                <w:b w:val="0"/>
                <w:lang w:val="el-GR"/>
              </w:rPr>
              <w:t>σύμφωνα με τις διατάξεις του παρόντος Νόμουꞏ</w:t>
            </w:r>
          </w:p>
        </w:tc>
      </w:tr>
      <w:tr w:rsidR="00F92128" w:rsidRPr="00F5040C" w14:paraId="56A409DA" w14:textId="77777777" w:rsidTr="00023C51">
        <w:tc>
          <w:tcPr>
            <w:tcW w:w="2025" w:type="dxa"/>
          </w:tcPr>
          <w:p w14:paraId="7CD36DE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562C313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66" w:type="dxa"/>
            <w:gridSpan w:val="35"/>
            <w:tcBorders>
              <w:left w:val="nil"/>
            </w:tcBorders>
          </w:tcPr>
          <w:p w14:paraId="78685C26" w14:textId="77777777"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p>
        </w:tc>
      </w:tr>
      <w:tr w:rsidR="00F92128" w:rsidRPr="00F5040C" w14:paraId="653FAE37" w14:textId="77777777" w:rsidTr="00023C51">
        <w:tc>
          <w:tcPr>
            <w:tcW w:w="2025" w:type="dxa"/>
          </w:tcPr>
          <w:p w14:paraId="6E1AC75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145E119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66" w:type="dxa"/>
            <w:gridSpan w:val="35"/>
            <w:tcBorders>
              <w:left w:val="nil"/>
            </w:tcBorders>
          </w:tcPr>
          <w:p w14:paraId="77D5EF06" w14:textId="77777777"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r w:rsidRPr="008F6EB1">
              <w:rPr>
                <w:rFonts w:ascii="Arial" w:hAnsi="Arial" w:cs="Arial"/>
                <w:b w:val="0"/>
                <w:lang w:val="el-GR"/>
              </w:rPr>
              <w:t xml:space="preserve">(δ) </w:t>
            </w:r>
            <w:r w:rsidRPr="008F6EB1">
              <w:rPr>
                <w:rFonts w:ascii="Arial" w:hAnsi="Arial" w:cs="Arial"/>
                <w:b w:val="0"/>
                <w:lang w:val="el-GR"/>
              </w:rPr>
              <w:tab/>
              <w:t>τον καθορισμό της διαδικασίας γνωστοποίησης πληροφοριών για πιθανολογούμενες παραβάσεις</w:t>
            </w:r>
            <w:r w:rsidR="009D1E02">
              <w:rPr>
                <w:rFonts w:ascii="Arial" w:hAnsi="Arial" w:cs="Arial"/>
                <w:b w:val="0"/>
                <w:lang w:val="el-GR"/>
              </w:rPr>
              <w:t xml:space="preserve"> των διατάξεων</w:t>
            </w:r>
            <w:r w:rsidRPr="008F6EB1">
              <w:rPr>
                <w:rFonts w:ascii="Arial" w:hAnsi="Arial" w:cs="Arial"/>
                <w:b w:val="0"/>
                <w:lang w:val="el-GR"/>
              </w:rPr>
              <w:t xml:space="preserve"> του </w:t>
            </w:r>
            <w:r w:rsidR="009D1E02">
              <w:rPr>
                <w:rFonts w:ascii="Arial" w:hAnsi="Arial" w:cs="Arial"/>
                <w:b w:val="0"/>
                <w:lang w:val="el-GR"/>
              </w:rPr>
              <w:t xml:space="preserve">παρόντος </w:t>
            </w:r>
            <w:r w:rsidRPr="008F6EB1">
              <w:rPr>
                <w:rFonts w:ascii="Arial" w:hAnsi="Arial" w:cs="Arial"/>
                <w:b w:val="0"/>
                <w:lang w:val="el-GR"/>
              </w:rPr>
              <w:t xml:space="preserve">Νόμου και </w:t>
            </w:r>
            <w:r w:rsidR="009D1E02">
              <w:rPr>
                <w:rFonts w:ascii="Arial" w:hAnsi="Arial" w:cs="Arial"/>
                <w:b w:val="0"/>
                <w:lang w:val="el-GR"/>
              </w:rPr>
              <w:t>του Άρθρου</w:t>
            </w:r>
            <w:r w:rsidRPr="008F6EB1">
              <w:rPr>
                <w:rFonts w:ascii="Arial" w:hAnsi="Arial" w:cs="Arial"/>
                <w:b w:val="0"/>
                <w:lang w:val="el-GR"/>
              </w:rPr>
              <w:t xml:space="preserve"> 101 ΣΛΕΕ και/ή </w:t>
            </w:r>
            <w:r w:rsidR="009D1E02">
              <w:rPr>
                <w:rFonts w:ascii="Arial" w:hAnsi="Arial" w:cs="Arial"/>
                <w:b w:val="0"/>
                <w:lang w:val="el-GR"/>
              </w:rPr>
              <w:t>του Άρθρου</w:t>
            </w:r>
            <w:r w:rsidR="009D1E02" w:rsidRPr="008F6EB1">
              <w:rPr>
                <w:rFonts w:ascii="Arial" w:hAnsi="Arial" w:cs="Arial"/>
                <w:b w:val="0"/>
                <w:lang w:val="el-GR"/>
              </w:rPr>
              <w:t xml:space="preserve"> </w:t>
            </w:r>
            <w:r w:rsidRPr="008F6EB1">
              <w:rPr>
                <w:rFonts w:ascii="Arial" w:hAnsi="Arial" w:cs="Arial"/>
                <w:b w:val="0"/>
                <w:lang w:val="el-GR"/>
              </w:rPr>
              <w:t>102 ΣΛΕΕ, δυνάμει</w:t>
            </w:r>
            <w:r w:rsidR="009D1E02">
              <w:rPr>
                <w:rFonts w:ascii="Arial" w:hAnsi="Arial" w:cs="Arial"/>
                <w:b w:val="0"/>
                <w:lang w:val="el-GR"/>
              </w:rPr>
              <w:t xml:space="preserve"> των διατάξεων</w:t>
            </w:r>
            <w:r w:rsidRPr="008F6EB1">
              <w:rPr>
                <w:rFonts w:ascii="Arial" w:hAnsi="Arial" w:cs="Arial"/>
                <w:b w:val="0"/>
                <w:lang w:val="el-GR"/>
              </w:rPr>
              <w:t xml:space="preserve"> του εδαφίου </w:t>
            </w:r>
            <w:r w:rsidR="0057320B" w:rsidRPr="008F6EB1">
              <w:rPr>
                <w:rFonts w:ascii="Arial" w:hAnsi="Arial" w:cs="Arial"/>
                <w:b w:val="0"/>
                <w:lang w:val="el-GR"/>
              </w:rPr>
              <w:t>(</w:t>
            </w:r>
            <w:r w:rsidRPr="008F6EB1">
              <w:rPr>
                <w:rFonts w:ascii="Arial" w:hAnsi="Arial" w:cs="Arial"/>
                <w:b w:val="0"/>
                <w:lang w:val="el-GR"/>
              </w:rPr>
              <w:t>3</w:t>
            </w:r>
            <w:r w:rsidR="0057320B" w:rsidRPr="008F6EB1">
              <w:rPr>
                <w:rFonts w:ascii="Arial" w:hAnsi="Arial" w:cs="Arial"/>
                <w:b w:val="0"/>
                <w:lang w:val="el-GR"/>
              </w:rPr>
              <w:t>)</w:t>
            </w:r>
            <w:r w:rsidRPr="008F6EB1">
              <w:rPr>
                <w:rFonts w:ascii="Arial" w:hAnsi="Arial" w:cs="Arial"/>
                <w:b w:val="0"/>
                <w:lang w:val="el-GR"/>
              </w:rPr>
              <w:t xml:space="preserve"> του άρθρου 46 και την προστασία </w:t>
            </w:r>
            <w:r w:rsidR="0057320B" w:rsidRPr="008F6EB1">
              <w:rPr>
                <w:rFonts w:ascii="Arial" w:hAnsi="Arial" w:cs="Arial"/>
                <w:b w:val="0"/>
                <w:lang w:val="el-GR"/>
              </w:rPr>
              <w:t>των προσώπων που προβαίνουν σε τέτοια γνωστοποίηση.</w:t>
            </w:r>
          </w:p>
        </w:tc>
      </w:tr>
      <w:tr w:rsidR="00F92128" w:rsidRPr="00F5040C" w14:paraId="6E289015" w14:textId="77777777" w:rsidTr="00023C51">
        <w:trPr>
          <w:gridAfter w:val="1"/>
          <w:wAfter w:w="22" w:type="dxa"/>
        </w:trPr>
        <w:tc>
          <w:tcPr>
            <w:tcW w:w="2025" w:type="dxa"/>
          </w:tcPr>
          <w:p w14:paraId="570B69B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BE292D9"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997BB61" w14:textId="77777777" w:rsidTr="00023C51">
        <w:trPr>
          <w:gridAfter w:val="1"/>
          <w:wAfter w:w="22" w:type="dxa"/>
        </w:trPr>
        <w:tc>
          <w:tcPr>
            <w:tcW w:w="2025" w:type="dxa"/>
          </w:tcPr>
          <w:p w14:paraId="252C5C3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1DA2A5B" w14:textId="35E3817D" w:rsidR="00F92128" w:rsidRPr="008F6EB1" w:rsidRDefault="00DB212B" w:rsidP="00DB212B">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 xml:space="preserve">Οι δυνάμει του </w:t>
            </w:r>
            <w:r w:rsidR="008762B3">
              <w:rPr>
                <w:rFonts w:ascii="Arial" w:hAnsi="Arial" w:cs="Arial"/>
                <w:b w:val="0"/>
                <w:lang w:val="el-GR"/>
              </w:rPr>
              <w:t xml:space="preserve">παρόντος </w:t>
            </w:r>
            <w:r w:rsidR="00F92128" w:rsidRPr="008F6EB1">
              <w:rPr>
                <w:rFonts w:ascii="Arial" w:hAnsi="Arial" w:cs="Arial"/>
                <w:b w:val="0"/>
                <w:lang w:val="el-GR"/>
              </w:rPr>
              <w:t xml:space="preserve">άρθρου εκδιδόμενοι </w:t>
            </w:r>
            <w:r w:rsidR="008762B3">
              <w:rPr>
                <w:rFonts w:ascii="Arial" w:hAnsi="Arial" w:cs="Arial"/>
                <w:b w:val="0"/>
                <w:lang w:val="el-GR"/>
              </w:rPr>
              <w:t>Κ</w:t>
            </w:r>
            <w:r w:rsidR="00F92128" w:rsidRPr="008F6EB1">
              <w:rPr>
                <w:rFonts w:ascii="Arial" w:hAnsi="Arial" w:cs="Arial"/>
                <w:b w:val="0"/>
                <w:lang w:val="el-GR"/>
              </w:rPr>
              <w:t xml:space="preserve">ανονισμοί δύναται να προβλέπουν ποινικά αδικήματα </w:t>
            </w:r>
            <w:r w:rsidR="008762B3">
              <w:rPr>
                <w:rFonts w:ascii="Arial" w:hAnsi="Arial" w:cs="Arial"/>
                <w:b w:val="0"/>
                <w:lang w:val="el-GR"/>
              </w:rPr>
              <w:t>τα οποία</w:t>
            </w:r>
            <w:r w:rsidR="004B0630">
              <w:rPr>
                <w:rFonts w:ascii="Arial" w:hAnsi="Arial" w:cs="Arial"/>
                <w:b w:val="0"/>
                <w:lang w:val="el-GR"/>
              </w:rPr>
              <w:t>, σε περίπτωση καταδίκης</w:t>
            </w:r>
            <w:r w:rsidR="009F7EB7">
              <w:rPr>
                <w:rFonts w:ascii="Arial" w:hAnsi="Arial" w:cs="Arial"/>
                <w:b w:val="0"/>
                <w:lang w:val="el-GR"/>
              </w:rPr>
              <w:t xml:space="preserve"> προσώπου για τη διάπραξή τους</w:t>
            </w:r>
            <w:r w:rsidR="004B0630">
              <w:rPr>
                <w:rFonts w:ascii="Arial" w:hAnsi="Arial" w:cs="Arial"/>
                <w:b w:val="0"/>
                <w:lang w:val="el-GR"/>
              </w:rPr>
              <w:t>,</w:t>
            </w:r>
            <w:r w:rsidR="008762B3">
              <w:rPr>
                <w:rFonts w:ascii="Arial" w:hAnsi="Arial" w:cs="Arial"/>
                <w:b w:val="0"/>
                <w:lang w:val="el-GR"/>
              </w:rPr>
              <w:t xml:space="preserve"> τιμωρούνται</w:t>
            </w:r>
            <w:r w:rsidR="00F92128" w:rsidRPr="008F6EB1">
              <w:rPr>
                <w:rFonts w:ascii="Arial" w:hAnsi="Arial" w:cs="Arial"/>
                <w:b w:val="0"/>
                <w:lang w:val="el-GR"/>
              </w:rPr>
              <w:t xml:space="preserve"> με χρηματική ποινή </w:t>
            </w:r>
            <w:r w:rsidR="008762B3">
              <w:rPr>
                <w:rFonts w:ascii="Arial" w:hAnsi="Arial" w:cs="Arial"/>
                <w:b w:val="0"/>
                <w:lang w:val="el-GR"/>
              </w:rPr>
              <w:t>που δεν υπερβαίνει τις</w:t>
            </w:r>
            <w:r w:rsidR="00F92128" w:rsidRPr="008F6EB1">
              <w:rPr>
                <w:rFonts w:ascii="Arial" w:hAnsi="Arial" w:cs="Arial"/>
                <w:b w:val="0"/>
                <w:lang w:val="el-GR"/>
              </w:rPr>
              <w:t xml:space="preserve"> ογδόντα πέντε χιλιάδες ευρώ (€85.000)</w:t>
            </w:r>
            <w:r w:rsidR="003A2823">
              <w:rPr>
                <w:rFonts w:ascii="Arial" w:hAnsi="Arial" w:cs="Arial"/>
                <w:b w:val="0"/>
                <w:lang w:val="el-GR"/>
              </w:rPr>
              <w:t>, καθώς</w:t>
            </w:r>
            <w:r w:rsidR="00F92128" w:rsidRPr="008F6EB1">
              <w:rPr>
                <w:rFonts w:ascii="Arial" w:hAnsi="Arial" w:cs="Arial"/>
                <w:b w:val="0"/>
                <w:lang w:val="el-GR"/>
              </w:rPr>
              <w:t xml:space="preserve"> και την επιβολή διοικητικών προστίμων που </w:t>
            </w:r>
            <w:r w:rsidR="008762B3">
              <w:rPr>
                <w:rFonts w:ascii="Arial" w:hAnsi="Arial" w:cs="Arial"/>
                <w:b w:val="0"/>
                <w:lang w:val="el-GR"/>
              </w:rPr>
              <w:t>δεν</w:t>
            </w:r>
            <w:r w:rsidR="00F92128" w:rsidRPr="008F6EB1">
              <w:rPr>
                <w:rFonts w:ascii="Arial" w:hAnsi="Arial" w:cs="Arial"/>
                <w:b w:val="0"/>
                <w:lang w:val="el-GR"/>
              </w:rPr>
              <w:t xml:space="preserve"> υπερβαίνουν τις ογδόντα πέντε χιλιάδες ευρώ (€85.000). </w:t>
            </w:r>
          </w:p>
        </w:tc>
      </w:tr>
      <w:tr w:rsidR="00F92128" w:rsidRPr="00F5040C" w14:paraId="67D6ECB6" w14:textId="77777777" w:rsidTr="00023C51">
        <w:trPr>
          <w:gridAfter w:val="1"/>
          <w:wAfter w:w="22" w:type="dxa"/>
        </w:trPr>
        <w:tc>
          <w:tcPr>
            <w:tcW w:w="2025" w:type="dxa"/>
          </w:tcPr>
          <w:p w14:paraId="6CFC354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295CC9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5A06E5DA" w14:textId="77777777" w:rsidTr="00023C51">
        <w:trPr>
          <w:gridAfter w:val="1"/>
          <w:wAfter w:w="22" w:type="dxa"/>
        </w:trPr>
        <w:tc>
          <w:tcPr>
            <w:tcW w:w="2025" w:type="dxa"/>
          </w:tcPr>
          <w:p w14:paraId="3B43E7D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3723231D" w14:textId="002E29D5" w:rsidR="00F92128" w:rsidRPr="008F6EB1" w:rsidRDefault="00792BE2" w:rsidP="00792BE2">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(4)</w:t>
            </w:r>
            <w:r>
              <w:rPr>
                <w:rFonts w:ascii="Arial" w:hAnsi="Arial" w:cs="Arial"/>
                <w:b w:val="0"/>
                <w:lang w:val="el-GR"/>
              </w:rPr>
              <w:tab/>
            </w:r>
            <w:r w:rsidR="00F92128" w:rsidRPr="008F6EB1">
              <w:rPr>
                <w:rFonts w:ascii="Arial" w:hAnsi="Arial" w:cs="Arial"/>
                <w:b w:val="0"/>
                <w:lang w:val="el-GR"/>
              </w:rPr>
              <w:t xml:space="preserve">Κανονισμοί </w:t>
            </w:r>
            <w:r w:rsidR="00B9089B">
              <w:rPr>
                <w:rFonts w:ascii="Arial" w:hAnsi="Arial" w:cs="Arial"/>
                <w:b w:val="0"/>
                <w:lang w:val="el-GR"/>
              </w:rPr>
              <w:t>οι οποίοι</w:t>
            </w:r>
            <w:r w:rsidR="00F92128" w:rsidRPr="008F6EB1">
              <w:rPr>
                <w:rFonts w:ascii="Arial" w:hAnsi="Arial" w:cs="Arial"/>
                <w:b w:val="0"/>
                <w:lang w:val="el-GR"/>
              </w:rPr>
              <w:t xml:space="preserve"> εκδίδονται δυνάμει </w:t>
            </w:r>
            <w:r w:rsidR="00994315">
              <w:rPr>
                <w:rFonts w:ascii="Arial" w:hAnsi="Arial" w:cs="Arial"/>
                <w:b w:val="0"/>
                <w:lang w:val="el-GR"/>
              </w:rPr>
              <w:t>των διατάξεων του παρόντος</w:t>
            </w:r>
            <w:r w:rsidR="00F92128" w:rsidRPr="008F6EB1">
              <w:rPr>
                <w:rFonts w:ascii="Arial" w:hAnsi="Arial" w:cs="Arial"/>
                <w:b w:val="0"/>
                <w:lang w:val="el-GR"/>
              </w:rPr>
              <w:t xml:space="preserve"> Νόμου τίθενται σε ισχύ </w:t>
            </w:r>
            <w:r w:rsidR="0033139F">
              <w:rPr>
                <w:rFonts w:ascii="Arial" w:hAnsi="Arial" w:cs="Arial"/>
                <w:b w:val="0"/>
                <w:lang w:val="el-GR"/>
              </w:rPr>
              <w:t>από</w:t>
            </w:r>
            <w:r w:rsidR="00F92128" w:rsidRPr="008F6EB1">
              <w:rPr>
                <w:rFonts w:ascii="Arial" w:hAnsi="Arial" w:cs="Arial"/>
                <w:b w:val="0"/>
                <w:lang w:val="el-GR"/>
              </w:rPr>
              <w:t xml:space="preserve"> την ημερομηνία δημοσίευσής τους στην Επίσημη Εφημερίδα της Δημοκρατίας, εκτός εάν προβλέπεται σε αυτούς διαφορετικά.</w:t>
            </w:r>
          </w:p>
        </w:tc>
      </w:tr>
      <w:tr w:rsidR="00F92128" w:rsidRPr="00F5040C" w14:paraId="3DC010F2" w14:textId="77777777" w:rsidTr="00023C51">
        <w:trPr>
          <w:gridAfter w:val="1"/>
          <w:wAfter w:w="22" w:type="dxa"/>
        </w:trPr>
        <w:tc>
          <w:tcPr>
            <w:tcW w:w="2025" w:type="dxa"/>
          </w:tcPr>
          <w:p w14:paraId="55ACBFA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F40386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3A2E8B5D" w14:textId="77777777" w:rsidTr="00023C51">
        <w:trPr>
          <w:gridAfter w:val="1"/>
          <w:wAfter w:w="22" w:type="dxa"/>
        </w:trPr>
        <w:tc>
          <w:tcPr>
            <w:tcW w:w="2025" w:type="dxa"/>
          </w:tcPr>
          <w:p w14:paraId="0C56EBB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D9E3A46" w14:textId="77777777" w:rsidR="00F92128" w:rsidRPr="008F6EB1" w:rsidRDefault="00792BE2" w:rsidP="00792BE2">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(5</w:t>
            </w:r>
            <w:r>
              <w:rPr>
                <w:rFonts w:ascii="Arial" w:hAnsi="Arial" w:cs="Arial"/>
                <w:b w:val="0"/>
                <w:lang w:val="el-GR"/>
              </w:rPr>
              <w:t>)</w:t>
            </w:r>
            <w:r>
              <w:rPr>
                <w:rFonts w:ascii="Arial" w:hAnsi="Arial" w:cs="Arial"/>
                <w:b w:val="0"/>
                <w:lang w:val="el-GR"/>
              </w:rPr>
              <w:tab/>
            </w:r>
            <w:r w:rsidR="00F92128" w:rsidRPr="008F6EB1">
              <w:rPr>
                <w:rFonts w:ascii="Arial" w:hAnsi="Arial" w:cs="Arial"/>
                <w:b w:val="0"/>
                <w:lang w:val="el-GR"/>
              </w:rPr>
              <w:t xml:space="preserve">Η έκδοση </w:t>
            </w:r>
            <w:r w:rsidR="00994315">
              <w:rPr>
                <w:rFonts w:ascii="Arial" w:hAnsi="Arial" w:cs="Arial"/>
                <w:b w:val="0"/>
                <w:lang w:val="el-GR"/>
              </w:rPr>
              <w:t>Κ</w:t>
            </w:r>
            <w:r w:rsidR="00F92128" w:rsidRPr="008F6EB1">
              <w:rPr>
                <w:rFonts w:ascii="Arial" w:hAnsi="Arial" w:cs="Arial"/>
                <w:b w:val="0"/>
                <w:lang w:val="el-GR"/>
              </w:rPr>
              <w:t xml:space="preserve">ανονισμών δυνάμει </w:t>
            </w:r>
            <w:r w:rsidR="00994315">
              <w:rPr>
                <w:rFonts w:ascii="Arial" w:hAnsi="Arial" w:cs="Arial"/>
                <w:b w:val="0"/>
                <w:lang w:val="el-GR"/>
              </w:rPr>
              <w:t xml:space="preserve">των διατάξεων </w:t>
            </w:r>
            <w:r w:rsidR="00F92128" w:rsidRPr="008F6EB1">
              <w:rPr>
                <w:rFonts w:ascii="Arial" w:hAnsi="Arial" w:cs="Arial"/>
                <w:b w:val="0"/>
                <w:lang w:val="el-GR"/>
              </w:rPr>
              <w:t xml:space="preserve">του παρόντος άρθρου δεν αποτελεί προϋπόθεση για την εφαρμογή </w:t>
            </w:r>
            <w:r w:rsidR="00994315">
              <w:rPr>
                <w:rFonts w:ascii="Arial" w:hAnsi="Arial" w:cs="Arial"/>
                <w:b w:val="0"/>
                <w:lang w:val="el-GR"/>
              </w:rPr>
              <w:t xml:space="preserve">των διατάξεων του παρόντος </w:t>
            </w:r>
            <w:r w:rsidR="00F92128" w:rsidRPr="008F6EB1">
              <w:rPr>
                <w:rFonts w:ascii="Arial" w:hAnsi="Arial" w:cs="Arial"/>
                <w:b w:val="0"/>
                <w:lang w:val="el-GR"/>
              </w:rPr>
              <w:t xml:space="preserve">Νόμου, μέχρι δε την έκδοση </w:t>
            </w:r>
            <w:r w:rsidR="00994315">
              <w:rPr>
                <w:rFonts w:ascii="Arial" w:hAnsi="Arial" w:cs="Arial"/>
                <w:b w:val="0"/>
                <w:lang w:val="el-GR"/>
              </w:rPr>
              <w:t>Κ</w:t>
            </w:r>
            <w:r w:rsidR="00F92128" w:rsidRPr="008F6EB1">
              <w:rPr>
                <w:rFonts w:ascii="Arial" w:hAnsi="Arial" w:cs="Arial"/>
                <w:b w:val="0"/>
                <w:lang w:val="el-GR"/>
              </w:rPr>
              <w:t>ανονισμών για τον καθορισμό συγκεκριμένου θέματος</w:t>
            </w:r>
            <w:r w:rsidR="00994315">
              <w:rPr>
                <w:rFonts w:ascii="Arial" w:hAnsi="Arial" w:cs="Arial"/>
                <w:b w:val="0"/>
                <w:lang w:val="el-GR"/>
              </w:rPr>
              <w:t>,</w:t>
            </w:r>
            <w:r w:rsidR="00F92128" w:rsidRPr="008F6EB1">
              <w:rPr>
                <w:rFonts w:ascii="Arial" w:hAnsi="Arial" w:cs="Arial"/>
                <w:b w:val="0"/>
                <w:lang w:val="el-GR"/>
              </w:rPr>
              <w:t xml:space="preserve"> η Επιτροπή δύναται να ρυθμίζει το εν λόγω θέμα με απόφασή της, εξαιρουμένων των θεμάτων που αφορούν </w:t>
            </w:r>
            <w:r w:rsidR="00994315">
              <w:rPr>
                <w:rFonts w:ascii="Arial" w:hAnsi="Arial" w:cs="Arial"/>
                <w:b w:val="0"/>
                <w:lang w:val="el-GR"/>
              </w:rPr>
              <w:t>ποινικά αδικήματα</w:t>
            </w:r>
            <w:r w:rsidR="00F92128" w:rsidRPr="008F6EB1">
              <w:rPr>
                <w:rFonts w:ascii="Arial" w:hAnsi="Arial" w:cs="Arial"/>
                <w:b w:val="0"/>
                <w:lang w:val="el-GR"/>
              </w:rPr>
              <w:t>.</w:t>
            </w:r>
          </w:p>
        </w:tc>
      </w:tr>
      <w:tr w:rsidR="00F92128" w:rsidRPr="00F5040C" w14:paraId="746191FC" w14:textId="77777777" w:rsidTr="00023C51">
        <w:trPr>
          <w:gridAfter w:val="1"/>
          <w:wAfter w:w="22" w:type="dxa"/>
        </w:trPr>
        <w:tc>
          <w:tcPr>
            <w:tcW w:w="2025" w:type="dxa"/>
          </w:tcPr>
          <w:p w14:paraId="26A5330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AA4190B"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0545F8AE" w14:textId="77777777" w:rsidTr="00023C51">
        <w:trPr>
          <w:gridAfter w:val="1"/>
          <w:wAfter w:w="22" w:type="dxa"/>
        </w:trPr>
        <w:tc>
          <w:tcPr>
            <w:tcW w:w="2025" w:type="dxa"/>
          </w:tcPr>
          <w:p w14:paraId="5E2A6C54" w14:textId="77777777" w:rsidR="00F92128" w:rsidRPr="005205ED" w:rsidRDefault="00F92128" w:rsidP="004B683A">
            <w:pPr>
              <w:tabs>
                <w:tab w:val="left" w:pos="284"/>
                <w:tab w:val="left" w:pos="567"/>
              </w:tabs>
              <w:spacing w:line="360" w:lineRule="auto"/>
              <w:rPr>
                <w:rFonts w:ascii="Arial" w:hAnsi="Arial" w:cs="Arial"/>
                <w:lang w:val="el-GR"/>
              </w:rPr>
            </w:pPr>
            <w:r w:rsidRPr="005205ED">
              <w:rPr>
                <w:rFonts w:ascii="Arial" w:hAnsi="Arial" w:cs="Arial"/>
                <w:lang w:val="el-GR"/>
              </w:rPr>
              <w:lastRenderedPageBreak/>
              <w:t>Έκδοση</w:t>
            </w:r>
          </w:p>
          <w:p w14:paraId="1C8AAF0E" w14:textId="77777777" w:rsidR="00F92128" w:rsidRPr="005205ED" w:rsidRDefault="00F92128" w:rsidP="004B683A">
            <w:pPr>
              <w:tabs>
                <w:tab w:val="left" w:pos="284"/>
                <w:tab w:val="left" w:pos="567"/>
              </w:tabs>
              <w:spacing w:line="360" w:lineRule="auto"/>
              <w:rPr>
                <w:rFonts w:ascii="Arial" w:hAnsi="Arial" w:cs="Arial"/>
                <w:lang w:val="el-GR"/>
              </w:rPr>
            </w:pPr>
            <w:r w:rsidRPr="005205ED">
              <w:rPr>
                <w:rFonts w:ascii="Arial" w:hAnsi="Arial" w:cs="Arial"/>
                <w:lang w:val="el-GR"/>
              </w:rPr>
              <w:t>διαδικαστικών</w:t>
            </w:r>
          </w:p>
          <w:p w14:paraId="0F6A6C14" w14:textId="77777777" w:rsidR="00F92128" w:rsidRPr="005205ED" w:rsidRDefault="00F92128" w:rsidP="004B683A">
            <w:pPr>
              <w:tabs>
                <w:tab w:val="left" w:pos="284"/>
                <w:tab w:val="left" w:pos="567"/>
              </w:tabs>
              <w:spacing w:line="360" w:lineRule="auto"/>
              <w:rPr>
                <w:rFonts w:ascii="Arial" w:hAnsi="Arial" w:cs="Arial"/>
                <w:lang w:val="el-GR"/>
              </w:rPr>
            </w:pPr>
            <w:r w:rsidRPr="005205ED">
              <w:rPr>
                <w:rFonts w:ascii="Arial" w:hAnsi="Arial" w:cs="Arial"/>
                <w:lang w:val="el-GR"/>
              </w:rPr>
              <w:t>κανονισμών.</w:t>
            </w:r>
          </w:p>
        </w:tc>
        <w:tc>
          <w:tcPr>
            <w:tcW w:w="7592" w:type="dxa"/>
            <w:gridSpan w:val="35"/>
          </w:tcPr>
          <w:p w14:paraId="00C0F364" w14:textId="77777777" w:rsidR="00F92128" w:rsidRPr="008F6EB1" w:rsidRDefault="00F92128" w:rsidP="00792BE2">
            <w:pPr>
              <w:pStyle w:val="BodyText"/>
              <w:tabs>
                <w:tab w:val="left" w:pos="284"/>
                <w:tab w:val="left" w:pos="506"/>
              </w:tabs>
              <w:spacing w:line="360" w:lineRule="auto"/>
              <w:rPr>
                <w:rFonts w:ascii="Arial" w:hAnsi="Arial" w:cs="Arial"/>
                <w:b w:val="0"/>
                <w:lang w:val="el-GR"/>
              </w:rPr>
            </w:pPr>
            <w:r w:rsidRPr="008F6EB1">
              <w:rPr>
                <w:rFonts w:ascii="Arial" w:hAnsi="Arial" w:cs="Arial"/>
                <w:b w:val="0"/>
                <w:lang w:val="el-GR"/>
              </w:rPr>
              <w:t>66.</w:t>
            </w:r>
            <w:r w:rsidR="00B57E49">
              <w:rPr>
                <w:rFonts w:ascii="Arial" w:hAnsi="Arial" w:cs="Arial"/>
                <w:b w:val="0"/>
                <w:lang w:val="el-GR"/>
              </w:rPr>
              <w:tab/>
            </w:r>
            <w:r w:rsidRPr="008F6EB1">
              <w:rPr>
                <w:rFonts w:ascii="Arial" w:hAnsi="Arial" w:cs="Arial"/>
                <w:b w:val="0"/>
                <w:lang w:val="el-GR"/>
              </w:rPr>
              <w:t>Το Ανώτατο Δικαστήριο δύναται να εκδίδει διαδικαστικούς κανονισμούς που δημοσιεύονται στην Επίσημη Εφημερίδα της Δημοκρατίας για την εφαρμογή των διατάξεων-</w:t>
            </w:r>
          </w:p>
        </w:tc>
      </w:tr>
      <w:tr w:rsidR="00F92128" w:rsidRPr="00F5040C" w14:paraId="0152E0E0" w14:textId="77777777" w:rsidTr="00023C51">
        <w:trPr>
          <w:gridAfter w:val="1"/>
          <w:wAfter w:w="22" w:type="dxa"/>
        </w:trPr>
        <w:tc>
          <w:tcPr>
            <w:tcW w:w="2025" w:type="dxa"/>
          </w:tcPr>
          <w:p w14:paraId="6861EB46" w14:textId="77777777" w:rsidR="00F92128" w:rsidRPr="005205ED" w:rsidRDefault="00F92128" w:rsidP="004B683A">
            <w:pPr>
              <w:tabs>
                <w:tab w:val="left" w:pos="284"/>
                <w:tab w:val="left" w:pos="567"/>
              </w:tabs>
              <w:spacing w:line="360" w:lineRule="auto"/>
              <w:rPr>
                <w:rFonts w:ascii="Arial" w:hAnsi="Arial" w:cs="Arial"/>
                <w:lang w:val="el-GR"/>
              </w:rPr>
            </w:pPr>
          </w:p>
        </w:tc>
        <w:tc>
          <w:tcPr>
            <w:tcW w:w="7592" w:type="dxa"/>
            <w:gridSpan w:val="35"/>
          </w:tcPr>
          <w:p w14:paraId="0F8BCD62" w14:textId="77777777" w:rsidR="00F92128" w:rsidRPr="008F6EB1" w:rsidDel="00880C46"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21F3AADB" w14:textId="77777777" w:rsidTr="00023C51">
        <w:trPr>
          <w:gridAfter w:val="1"/>
          <w:wAfter w:w="22" w:type="dxa"/>
        </w:trPr>
        <w:tc>
          <w:tcPr>
            <w:tcW w:w="2025" w:type="dxa"/>
          </w:tcPr>
          <w:p w14:paraId="6389B4A9" w14:textId="77777777" w:rsidR="00F92128" w:rsidRPr="005205ED" w:rsidRDefault="00F92128" w:rsidP="004B683A">
            <w:pPr>
              <w:tabs>
                <w:tab w:val="left" w:pos="284"/>
                <w:tab w:val="left" w:pos="567"/>
              </w:tabs>
              <w:spacing w:line="360" w:lineRule="auto"/>
              <w:rPr>
                <w:rFonts w:ascii="Arial" w:hAnsi="Arial" w:cs="Arial"/>
                <w:lang w:val="el-GR"/>
              </w:rPr>
            </w:pPr>
          </w:p>
        </w:tc>
        <w:tc>
          <w:tcPr>
            <w:tcW w:w="348" w:type="dxa"/>
          </w:tcPr>
          <w:p w14:paraId="34E49595"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c>
          <w:tcPr>
            <w:tcW w:w="7244" w:type="dxa"/>
            <w:gridSpan w:val="34"/>
            <w:tcBorders>
              <w:left w:val="nil"/>
            </w:tcBorders>
          </w:tcPr>
          <w:p w14:paraId="404B406F" w14:textId="03D08EF2" w:rsidR="00F92128" w:rsidRPr="003E789C" w:rsidRDefault="00F92128" w:rsidP="00B57E49">
            <w:pPr>
              <w:pStyle w:val="Header"/>
              <w:tabs>
                <w:tab w:val="clear" w:pos="4153"/>
                <w:tab w:val="clear" w:pos="8306"/>
                <w:tab w:val="left" w:pos="284"/>
                <w:tab w:val="left" w:pos="656"/>
              </w:tabs>
              <w:spacing w:line="360" w:lineRule="auto"/>
              <w:ind w:left="670" w:hanging="504"/>
              <w:jc w:val="both"/>
              <w:rPr>
                <w:rFonts w:ascii="Arial" w:hAnsi="Arial" w:cs="Arial"/>
                <w:lang w:val="el-GR" w:eastAsia="en-US"/>
              </w:rPr>
            </w:pPr>
            <w:r w:rsidRPr="003E789C">
              <w:rPr>
                <w:rFonts w:ascii="Arial" w:hAnsi="Arial" w:cs="Arial"/>
                <w:lang w:val="el-GR" w:eastAsia="en-US"/>
              </w:rPr>
              <w:t>(α)</w:t>
            </w:r>
            <w:r w:rsidRPr="003E789C">
              <w:rPr>
                <w:rFonts w:ascii="Arial" w:hAnsi="Arial" w:cs="Arial"/>
                <w:lang w:val="el-GR" w:eastAsia="en-US"/>
              </w:rPr>
              <w:tab/>
              <w:t xml:space="preserve">του Κανονισμού (ΕΚ) αριθ. 1/2003 και ειδικότερα των </w:t>
            </w:r>
            <w:r w:rsidR="00994315">
              <w:rPr>
                <w:rFonts w:ascii="Arial" w:hAnsi="Arial" w:cs="Arial"/>
                <w:lang w:val="el-GR" w:eastAsia="en-US"/>
              </w:rPr>
              <w:t>ά</w:t>
            </w:r>
            <w:r w:rsidRPr="003E789C">
              <w:rPr>
                <w:rFonts w:ascii="Arial" w:hAnsi="Arial" w:cs="Arial"/>
                <w:lang w:val="el-GR" w:eastAsia="en-US"/>
              </w:rPr>
              <w:t>ρθρων 15 και 16 αυτού</w:t>
            </w:r>
            <w:r w:rsidR="002929CE">
              <w:rPr>
                <w:rFonts w:ascii="Arial" w:hAnsi="Arial" w:cs="Arial"/>
                <w:lang w:val="el-GR" w:eastAsia="en-US"/>
              </w:rPr>
              <w:t>·</w:t>
            </w:r>
            <w:r w:rsidRPr="00D46382">
              <w:rPr>
                <w:rFonts w:ascii="Arial" w:hAnsi="Arial" w:cs="Arial"/>
                <w:lang w:val="el-GR" w:eastAsia="en-US"/>
              </w:rPr>
              <w:t xml:space="preserve"> </w:t>
            </w:r>
          </w:p>
        </w:tc>
      </w:tr>
      <w:tr w:rsidR="00F92128" w:rsidRPr="00F5040C" w14:paraId="78237CBF" w14:textId="77777777" w:rsidTr="00023C51">
        <w:trPr>
          <w:gridAfter w:val="1"/>
          <w:wAfter w:w="22" w:type="dxa"/>
        </w:trPr>
        <w:tc>
          <w:tcPr>
            <w:tcW w:w="2025" w:type="dxa"/>
          </w:tcPr>
          <w:p w14:paraId="1BEE66CE" w14:textId="77777777" w:rsidR="00F92128" w:rsidRPr="005205ED" w:rsidRDefault="00F92128" w:rsidP="004B683A">
            <w:pPr>
              <w:tabs>
                <w:tab w:val="left" w:pos="284"/>
                <w:tab w:val="left" w:pos="567"/>
              </w:tabs>
              <w:spacing w:line="360" w:lineRule="auto"/>
              <w:rPr>
                <w:rFonts w:ascii="Arial" w:hAnsi="Arial" w:cs="Arial"/>
                <w:lang w:val="el-GR"/>
              </w:rPr>
            </w:pPr>
          </w:p>
        </w:tc>
        <w:tc>
          <w:tcPr>
            <w:tcW w:w="348" w:type="dxa"/>
          </w:tcPr>
          <w:p w14:paraId="23EABF1C"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c>
          <w:tcPr>
            <w:tcW w:w="7244" w:type="dxa"/>
            <w:gridSpan w:val="34"/>
            <w:tcBorders>
              <w:left w:val="nil"/>
            </w:tcBorders>
          </w:tcPr>
          <w:p w14:paraId="7FB25994" w14:textId="77777777" w:rsidR="00F92128" w:rsidRPr="003E789C" w:rsidRDefault="00F92128" w:rsidP="00B57E49">
            <w:pPr>
              <w:pStyle w:val="Header"/>
              <w:tabs>
                <w:tab w:val="clear" w:pos="4153"/>
                <w:tab w:val="clear" w:pos="8306"/>
                <w:tab w:val="left" w:pos="284"/>
                <w:tab w:val="left" w:pos="656"/>
              </w:tabs>
              <w:spacing w:line="360" w:lineRule="auto"/>
              <w:ind w:left="670" w:hanging="504"/>
              <w:jc w:val="both"/>
              <w:rPr>
                <w:rFonts w:ascii="Arial" w:hAnsi="Arial" w:cs="Arial"/>
                <w:lang w:val="el-GR" w:eastAsia="en-US"/>
              </w:rPr>
            </w:pPr>
          </w:p>
        </w:tc>
      </w:tr>
      <w:tr w:rsidR="00F92128" w:rsidRPr="00F5040C" w14:paraId="6224996E" w14:textId="77777777" w:rsidTr="00023C51">
        <w:trPr>
          <w:gridAfter w:val="1"/>
          <w:wAfter w:w="22" w:type="dxa"/>
        </w:trPr>
        <w:tc>
          <w:tcPr>
            <w:tcW w:w="2025" w:type="dxa"/>
          </w:tcPr>
          <w:p w14:paraId="0475A081" w14:textId="77777777" w:rsidR="00F92128" w:rsidRPr="005205ED" w:rsidRDefault="00F92128" w:rsidP="004B683A">
            <w:pPr>
              <w:tabs>
                <w:tab w:val="left" w:pos="284"/>
                <w:tab w:val="left" w:pos="567"/>
              </w:tabs>
              <w:spacing w:line="360" w:lineRule="auto"/>
              <w:rPr>
                <w:rFonts w:ascii="Arial" w:hAnsi="Arial" w:cs="Arial"/>
                <w:lang w:val="el-GR"/>
              </w:rPr>
            </w:pPr>
          </w:p>
        </w:tc>
        <w:tc>
          <w:tcPr>
            <w:tcW w:w="348" w:type="dxa"/>
          </w:tcPr>
          <w:p w14:paraId="2F9B24BE"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c>
          <w:tcPr>
            <w:tcW w:w="7244" w:type="dxa"/>
            <w:gridSpan w:val="34"/>
            <w:tcBorders>
              <w:left w:val="nil"/>
            </w:tcBorders>
          </w:tcPr>
          <w:p w14:paraId="6DDD697C" w14:textId="77777777" w:rsidR="00F92128" w:rsidRPr="003E789C" w:rsidRDefault="00F92128" w:rsidP="00B57E49">
            <w:pPr>
              <w:pStyle w:val="Header"/>
              <w:tabs>
                <w:tab w:val="clear" w:pos="4153"/>
                <w:tab w:val="clear" w:pos="8306"/>
                <w:tab w:val="left" w:pos="284"/>
                <w:tab w:val="left" w:pos="656"/>
              </w:tabs>
              <w:spacing w:line="360" w:lineRule="auto"/>
              <w:ind w:left="670" w:hanging="504"/>
              <w:jc w:val="both"/>
              <w:rPr>
                <w:rFonts w:ascii="Arial" w:hAnsi="Arial" w:cs="Arial"/>
                <w:lang w:val="el-GR" w:eastAsia="en-US"/>
              </w:rPr>
            </w:pPr>
            <w:r w:rsidRPr="003E789C">
              <w:rPr>
                <w:rFonts w:ascii="Arial" w:hAnsi="Arial" w:cs="Arial"/>
                <w:lang w:val="el-GR" w:eastAsia="en-US"/>
              </w:rPr>
              <w:t xml:space="preserve">(β) </w:t>
            </w:r>
            <w:r>
              <w:rPr>
                <w:rFonts w:ascii="Arial" w:hAnsi="Arial" w:cs="Arial"/>
                <w:lang w:val="el-GR" w:eastAsia="en-US"/>
              </w:rPr>
              <w:tab/>
            </w:r>
            <w:r w:rsidRPr="003E789C">
              <w:rPr>
                <w:rFonts w:ascii="Arial" w:hAnsi="Arial" w:cs="Arial"/>
                <w:lang w:val="el-GR" w:eastAsia="en-US"/>
              </w:rPr>
              <w:t>τ</w:t>
            </w:r>
            <w:r w:rsidR="00D21F6D">
              <w:rPr>
                <w:rFonts w:ascii="Arial" w:hAnsi="Arial" w:cs="Arial"/>
                <w:lang w:val="el-GR" w:eastAsia="en-US"/>
              </w:rPr>
              <w:t>ου εδαφίου (4) του άρθρου 39·</w:t>
            </w:r>
          </w:p>
        </w:tc>
      </w:tr>
      <w:tr w:rsidR="00F92128" w:rsidRPr="00F5040C" w14:paraId="1B5BF188" w14:textId="77777777" w:rsidTr="00023C51">
        <w:trPr>
          <w:gridAfter w:val="1"/>
          <w:wAfter w:w="22" w:type="dxa"/>
        </w:trPr>
        <w:tc>
          <w:tcPr>
            <w:tcW w:w="2025" w:type="dxa"/>
          </w:tcPr>
          <w:p w14:paraId="311EF3A5" w14:textId="77777777" w:rsidR="00F92128" w:rsidRPr="005205ED" w:rsidRDefault="00F92128" w:rsidP="004B683A">
            <w:pPr>
              <w:tabs>
                <w:tab w:val="left" w:pos="284"/>
                <w:tab w:val="left" w:pos="567"/>
              </w:tabs>
              <w:spacing w:line="360" w:lineRule="auto"/>
              <w:rPr>
                <w:rFonts w:ascii="Arial" w:hAnsi="Arial" w:cs="Arial"/>
                <w:lang w:val="el-GR"/>
              </w:rPr>
            </w:pPr>
          </w:p>
        </w:tc>
        <w:tc>
          <w:tcPr>
            <w:tcW w:w="348" w:type="dxa"/>
          </w:tcPr>
          <w:p w14:paraId="0B75BCE3"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c>
          <w:tcPr>
            <w:tcW w:w="7244" w:type="dxa"/>
            <w:gridSpan w:val="34"/>
            <w:tcBorders>
              <w:left w:val="nil"/>
            </w:tcBorders>
          </w:tcPr>
          <w:p w14:paraId="3EDC0FEE" w14:textId="77777777" w:rsidR="00F92128" w:rsidRPr="003E789C" w:rsidRDefault="00F92128" w:rsidP="00B57E49">
            <w:pPr>
              <w:pStyle w:val="Header"/>
              <w:tabs>
                <w:tab w:val="clear" w:pos="4153"/>
                <w:tab w:val="clear" w:pos="8306"/>
                <w:tab w:val="left" w:pos="284"/>
                <w:tab w:val="left" w:pos="656"/>
              </w:tabs>
              <w:spacing w:line="360" w:lineRule="auto"/>
              <w:ind w:left="670" w:hanging="504"/>
              <w:jc w:val="both"/>
              <w:rPr>
                <w:rFonts w:ascii="Arial" w:hAnsi="Arial" w:cs="Arial"/>
                <w:lang w:val="el-GR" w:eastAsia="en-US"/>
              </w:rPr>
            </w:pPr>
          </w:p>
        </w:tc>
      </w:tr>
      <w:tr w:rsidR="00F92128" w:rsidRPr="002F6FDA" w14:paraId="40A86826" w14:textId="77777777" w:rsidTr="00023C51">
        <w:trPr>
          <w:gridAfter w:val="1"/>
          <w:wAfter w:w="22" w:type="dxa"/>
        </w:trPr>
        <w:tc>
          <w:tcPr>
            <w:tcW w:w="2025" w:type="dxa"/>
          </w:tcPr>
          <w:p w14:paraId="314DC09B" w14:textId="77777777" w:rsidR="00F92128" w:rsidRPr="005205ED" w:rsidRDefault="00F92128" w:rsidP="004B683A">
            <w:pPr>
              <w:tabs>
                <w:tab w:val="left" w:pos="284"/>
                <w:tab w:val="left" w:pos="567"/>
              </w:tabs>
              <w:spacing w:line="360" w:lineRule="auto"/>
              <w:rPr>
                <w:rFonts w:ascii="Arial" w:hAnsi="Arial" w:cs="Arial"/>
                <w:lang w:val="el-GR"/>
              </w:rPr>
            </w:pPr>
          </w:p>
        </w:tc>
        <w:tc>
          <w:tcPr>
            <w:tcW w:w="348" w:type="dxa"/>
          </w:tcPr>
          <w:p w14:paraId="0EE2B7C1"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c>
          <w:tcPr>
            <w:tcW w:w="7244" w:type="dxa"/>
            <w:gridSpan w:val="34"/>
            <w:tcBorders>
              <w:left w:val="nil"/>
            </w:tcBorders>
          </w:tcPr>
          <w:p w14:paraId="2AB0187E" w14:textId="77777777" w:rsidR="00F92128" w:rsidRPr="003E789C" w:rsidRDefault="00F92128" w:rsidP="00B57E49">
            <w:pPr>
              <w:pStyle w:val="Header"/>
              <w:tabs>
                <w:tab w:val="clear" w:pos="4153"/>
                <w:tab w:val="clear" w:pos="8306"/>
                <w:tab w:val="left" w:pos="284"/>
                <w:tab w:val="left" w:pos="656"/>
              </w:tabs>
              <w:spacing w:line="360" w:lineRule="auto"/>
              <w:ind w:left="670" w:hanging="504"/>
              <w:jc w:val="both"/>
              <w:rPr>
                <w:rFonts w:ascii="Arial" w:hAnsi="Arial" w:cs="Arial"/>
                <w:lang w:val="el-GR" w:eastAsia="en-US"/>
              </w:rPr>
            </w:pPr>
            <w:r w:rsidRPr="003E789C">
              <w:rPr>
                <w:rFonts w:ascii="Arial" w:hAnsi="Arial" w:cs="Arial"/>
                <w:lang w:val="el-GR" w:eastAsia="en-US"/>
              </w:rPr>
              <w:t xml:space="preserve">(γ) </w:t>
            </w:r>
            <w:r>
              <w:rPr>
                <w:rFonts w:ascii="Arial" w:hAnsi="Arial" w:cs="Arial"/>
                <w:lang w:val="el-GR" w:eastAsia="en-US"/>
              </w:rPr>
              <w:tab/>
              <w:t>του άρθρου 54.</w:t>
            </w:r>
          </w:p>
        </w:tc>
      </w:tr>
      <w:tr w:rsidR="00F92128" w:rsidRPr="002F6FDA" w14:paraId="619536A4" w14:textId="77777777" w:rsidTr="00023C51">
        <w:trPr>
          <w:gridAfter w:val="1"/>
          <w:wAfter w:w="22" w:type="dxa"/>
        </w:trPr>
        <w:tc>
          <w:tcPr>
            <w:tcW w:w="2025" w:type="dxa"/>
          </w:tcPr>
          <w:p w14:paraId="17B0537F" w14:textId="77777777" w:rsidR="00F92128" w:rsidRPr="005205ED" w:rsidRDefault="00F92128" w:rsidP="004B683A">
            <w:pPr>
              <w:tabs>
                <w:tab w:val="left" w:pos="284"/>
                <w:tab w:val="left" w:pos="567"/>
              </w:tabs>
              <w:spacing w:line="360" w:lineRule="auto"/>
              <w:rPr>
                <w:rFonts w:ascii="Arial" w:hAnsi="Arial" w:cs="Arial"/>
                <w:lang w:val="el-GR"/>
              </w:rPr>
            </w:pPr>
          </w:p>
        </w:tc>
        <w:tc>
          <w:tcPr>
            <w:tcW w:w="7592" w:type="dxa"/>
            <w:gridSpan w:val="35"/>
          </w:tcPr>
          <w:p w14:paraId="627FF2DF"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r>
      <w:tr w:rsidR="00F92128" w:rsidRPr="00F5040C" w14:paraId="3A90C30D" w14:textId="77777777" w:rsidTr="00023C51">
        <w:trPr>
          <w:gridAfter w:val="1"/>
          <w:wAfter w:w="22" w:type="dxa"/>
        </w:trPr>
        <w:tc>
          <w:tcPr>
            <w:tcW w:w="2025" w:type="dxa"/>
          </w:tcPr>
          <w:p w14:paraId="345E256B" w14:textId="77777777" w:rsidR="00F92128" w:rsidRPr="005205ED" w:rsidRDefault="00F92128" w:rsidP="004B683A">
            <w:pPr>
              <w:tabs>
                <w:tab w:val="left" w:pos="284"/>
                <w:tab w:val="left" w:pos="567"/>
              </w:tabs>
              <w:spacing w:line="360" w:lineRule="auto"/>
              <w:rPr>
                <w:rFonts w:ascii="Arial" w:hAnsi="Arial" w:cs="Arial"/>
                <w:lang w:val="el-GR"/>
              </w:rPr>
            </w:pPr>
            <w:r w:rsidRPr="005205ED">
              <w:rPr>
                <w:rFonts w:ascii="Arial" w:hAnsi="Arial" w:cs="Arial"/>
                <w:lang w:val="el-GR"/>
              </w:rPr>
              <w:t>Έκθεση</w:t>
            </w:r>
          </w:p>
          <w:p w14:paraId="1ACE4CAB" w14:textId="773E427E" w:rsidR="00F92128" w:rsidRPr="005205ED" w:rsidRDefault="001D07EE" w:rsidP="00544DF7">
            <w:pPr>
              <w:tabs>
                <w:tab w:val="left" w:pos="284"/>
                <w:tab w:val="left" w:pos="567"/>
              </w:tabs>
              <w:spacing w:line="360" w:lineRule="auto"/>
              <w:rPr>
                <w:rFonts w:ascii="Arial" w:hAnsi="Arial" w:cs="Arial"/>
                <w:lang w:val="el-GR"/>
              </w:rPr>
            </w:pPr>
            <w:r>
              <w:rPr>
                <w:rFonts w:ascii="Arial" w:hAnsi="Arial" w:cs="Arial"/>
                <w:lang w:val="el-GR"/>
              </w:rPr>
              <w:t>δ</w:t>
            </w:r>
            <w:r w:rsidR="00F92128" w:rsidRPr="005205ED">
              <w:rPr>
                <w:rFonts w:ascii="Arial" w:hAnsi="Arial" w:cs="Arial"/>
                <w:lang w:val="el-GR"/>
              </w:rPr>
              <w:t>ραστηριοτήτων</w:t>
            </w:r>
            <w:r w:rsidR="00544DF7">
              <w:rPr>
                <w:rFonts w:ascii="Arial" w:hAnsi="Arial" w:cs="Arial"/>
                <w:lang w:val="el-GR"/>
              </w:rPr>
              <w:t xml:space="preserve"> </w:t>
            </w:r>
            <w:r w:rsidR="00544DF7" w:rsidRPr="001D07EE">
              <w:rPr>
                <w:rFonts w:ascii="Arial" w:hAnsi="Arial" w:cs="Arial"/>
                <w:lang w:val="el-GR"/>
              </w:rPr>
              <w:t xml:space="preserve">της </w:t>
            </w:r>
            <w:r w:rsidR="00F92128" w:rsidRPr="005205ED">
              <w:rPr>
                <w:rFonts w:ascii="Arial" w:hAnsi="Arial" w:cs="Arial"/>
                <w:lang w:val="el-GR"/>
              </w:rPr>
              <w:t>Επιτροπής.</w:t>
            </w:r>
          </w:p>
        </w:tc>
        <w:tc>
          <w:tcPr>
            <w:tcW w:w="7592" w:type="dxa"/>
            <w:gridSpan w:val="35"/>
          </w:tcPr>
          <w:p w14:paraId="77600AF1" w14:textId="77777777" w:rsidR="00F92128" w:rsidRPr="00B57E49" w:rsidRDefault="00F92128" w:rsidP="00B57E49">
            <w:pPr>
              <w:pStyle w:val="BodyText"/>
              <w:tabs>
                <w:tab w:val="left" w:pos="416"/>
                <w:tab w:val="left" w:pos="841"/>
              </w:tabs>
              <w:spacing w:line="360" w:lineRule="auto"/>
              <w:rPr>
                <w:rFonts w:ascii="Arial" w:hAnsi="Arial" w:cs="Arial"/>
                <w:b w:val="0"/>
                <w:bCs w:val="0"/>
                <w:lang w:val="el-GR"/>
              </w:rPr>
            </w:pPr>
            <w:r w:rsidRPr="00B57E49">
              <w:rPr>
                <w:rFonts w:ascii="Arial" w:hAnsi="Arial" w:cs="Arial"/>
                <w:b w:val="0"/>
                <w:bCs w:val="0"/>
                <w:lang w:val="el-GR"/>
              </w:rPr>
              <w:t>67.-(1)</w:t>
            </w:r>
            <w:r w:rsidR="00B57E49">
              <w:rPr>
                <w:rFonts w:ascii="Arial" w:hAnsi="Arial" w:cs="Arial"/>
                <w:b w:val="0"/>
                <w:bCs w:val="0"/>
                <w:lang w:val="el-GR"/>
              </w:rPr>
              <w:tab/>
            </w:r>
            <w:r w:rsidRPr="00B57E49">
              <w:rPr>
                <w:rFonts w:ascii="Arial" w:hAnsi="Arial" w:cs="Arial"/>
                <w:b w:val="0"/>
                <w:bCs w:val="0"/>
                <w:lang w:val="el-GR"/>
              </w:rPr>
              <w:t>Η Επιτροπή καταρτίζει και υποβάλλει στον Υπουργό και στη Βουλή των Αντιπροσώπων, ετήσια έκθεση σχετικά με τις δραστηριότητ</w:t>
            </w:r>
            <w:r w:rsidR="00544DF7">
              <w:rPr>
                <w:rFonts w:ascii="Arial" w:hAnsi="Arial" w:cs="Arial"/>
                <w:b w:val="0"/>
                <w:bCs w:val="0"/>
                <w:lang w:val="el-GR"/>
              </w:rPr>
              <w:t>έ</w:t>
            </w:r>
            <w:r w:rsidRPr="00B57E49">
              <w:rPr>
                <w:rFonts w:ascii="Arial" w:hAnsi="Arial" w:cs="Arial"/>
                <w:b w:val="0"/>
                <w:bCs w:val="0"/>
                <w:lang w:val="el-GR"/>
              </w:rPr>
              <w:t>ς της.</w:t>
            </w:r>
          </w:p>
        </w:tc>
      </w:tr>
      <w:tr w:rsidR="00F92128" w:rsidRPr="00F5040C" w14:paraId="2846F52F" w14:textId="77777777" w:rsidTr="00023C51">
        <w:trPr>
          <w:gridAfter w:val="1"/>
          <w:wAfter w:w="22" w:type="dxa"/>
        </w:trPr>
        <w:tc>
          <w:tcPr>
            <w:tcW w:w="2025" w:type="dxa"/>
          </w:tcPr>
          <w:p w14:paraId="5E979B2B" w14:textId="77777777" w:rsidR="00F92128" w:rsidRPr="005205ED" w:rsidRDefault="00F92128" w:rsidP="004B683A">
            <w:pPr>
              <w:tabs>
                <w:tab w:val="left" w:pos="284"/>
                <w:tab w:val="left" w:pos="567"/>
              </w:tabs>
              <w:spacing w:line="360" w:lineRule="auto"/>
              <w:rPr>
                <w:rFonts w:ascii="Arial" w:hAnsi="Arial" w:cs="Arial"/>
                <w:lang w:val="el-GR"/>
              </w:rPr>
            </w:pPr>
          </w:p>
        </w:tc>
        <w:tc>
          <w:tcPr>
            <w:tcW w:w="7592" w:type="dxa"/>
            <w:gridSpan w:val="35"/>
          </w:tcPr>
          <w:p w14:paraId="7928AB77" w14:textId="77777777" w:rsidR="00F92128"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r>
      <w:tr w:rsidR="00F92128" w:rsidRPr="00F5040C" w14:paraId="494545B0" w14:textId="77777777" w:rsidTr="00023C51">
        <w:trPr>
          <w:gridAfter w:val="1"/>
          <w:wAfter w:w="22" w:type="dxa"/>
        </w:trPr>
        <w:tc>
          <w:tcPr>
            <w:tcW w:w="2025" w:type="dxa"/>
          </w:tcPr>
          <w:p w14:paraId="4538D6C7" w14:textId="77777777" w:rsidR="00F92128" w:rsidRPr="005205ED" w:rsidRDefault="00F92128" w:rsidP="004B683A">
            <w:pPr>
              <w:tabs>
                <w:tab w:val="left" w:pos="284"/>
                <w:tab w:val="left" w:pos="567"/>
              </w:tabs>
              <w:spacing w:line="360" w:lineRule="auto"/>
              <w:rPr>
                <w:rFonts w:ascii="Arial" w:hAnsi="Arial" w:cs="Arial"/>
                <w:lang w:val="el-GR"/>
              </w:rPr>
            </w:pPr>
          </w:p>
        </w:tc>
        <w:tc>
          <w:tcPr>
            <w:tcW w:w="7592" w:type="dxa"/>
            <w:gridSpan w:val="35"/>
          </w:tcPr>
          <w:p w14:paraId="30946DCE" w14:textId="06077AB8" w:rsidR="00F92128" w:rsidRPr="00AC7205" w:rsidRDefault="00AC7205" w:rsidP="00AC7205">
            <w:pPr>
              <w:pStyle w:val="BodyText"/>
              <w:tabs>
                <w:tab w:val="left" w:pos="416"/>
                <w:tab w:val="left" w:pos="841"/>
              </w:tabs>
              <w:spacing w:line="360" w:lineRule="auto"/>
              <w:rPr>
                <w:rFonts w:ascii="Arial" w:hAnsi="Arial" w:cs="Arial"/>
                <w:b w:val="0"/>
                <w:bCs w:val="0"/>
                <w:lang w:val="el-GR"/>
              </w:rPr>
            </w:pPr>
            <w:r>
              <w:rPr>
                <w:rFonts w:ascii="Arial" w:hAnsi="Arial" w:cs="Arial"/>
                <w:b w:val="0"/>
                <w:bCs w:val="0"/>
                <w:lang w:val="el-GR"/>
              </w:rPr>
              <w:tab/>
            </w:r>
            <w:r w:rsidR="00F92128" w:rsidRPr="00AC7205">
              <w:rPr>
                <w:rFonts w:ascii="Arial" w:hAnsi="Arial" w:cs="Arial"/>
                <w:b w:val="0"/>
                <w:bCs w:val="0"/>
                <w:lang w:val="el-GR"/>
              </w:rPr>
              <w:t>(2)</w:t>
            </w:r>
            <w:r>
              <w:rPr>
                <w:rFonts w:ascii="Arial" w:hAnsi="Arial" w:cs="Arial"/>
                <w:b w:val="0"/>
                <w:bCs w:val="0"/>
                <w:lang w:val="el-GR"/>
              </w:rPr>
              <w:tab/>
            </w:r>
            <w:r w:rsidR="00F92128" w:rsidRPr="00AC7205">
              <w:rPr>
                <w:rFonts w:ascii="Arial" w:hAnsi="Arial" w:cs="Arial"/>
                <w:b w:val="0"/>
                <w:bCs w:val="0"/>
                <w:lang w:val="el-GR"/>
              </w:rPr>
              <w:t xml:space="preserve">Η </w:t>
            </w:r>
            <w:r w:rsidR="00544DF7">
              <w:rPr>
                <w:rFonts w:ascii="Arial" w:hAnsi="Arial" w:cs="Arial"/>
                <w:b w:val="0"/>
                <w:bCs w:val="0"/>
                <w:lang w:val="el-GR"/>
              </w:rPr>
              <w:t>προβλεπόμενη</w:t>
            </w:r>
            <w:r w:rsidR="00802077">
              <w:rPr>
                <w:rFonts w:ascii="Arial" w:hAnsi="Arial" w:cs="Arial"/>
                <w:b w:val="0"/>
                <w:bCs w:val="0"/>
                <w:lang w:val="el-GR"/>
              </w:rPr>
              <w:t xml:space="preserve"> στο</w:t>
            </w:r>
            <w:r w:rsidR="00F92128" w:rsidRPr="00AC7205">
              <w:rPr>
                <w:rFonts w:ascii="Arial" w:hAnsi="Arial" w:cs="Arial"/>
                <w:b w:val="0"/>
                <w:bCs w:val="0"/>
                <w:lang w:val="el-GR"/>
              </w:rPr>
              <w:t xml:space="preserve"> εδάφιο (1) έκθεση περιλαμβάνει πληροφορίες σχετικά με το</w:t>
            </w:r>
            <w:r w:rsidR="00544DF7">
              <w:rPr>
                <w:rFonts w:ascii="Arial" w:hAnsi="Arial" w:cs="Arial"/>
                <w:b w:val="0"/>
                <w:bCs w:val="0"/>
                <w:lang w:val="el-GR"/>
              </w:rPr>
              <w:t>ν</w:t>
            </w:r>
            <w:r w:rsidR="00F92128" w:rsidRPr="00AC7205">
              <w:rPr>
                <w:rFonts w:ascii="Arial" w:hAnsi="Arial" w:cs="Arial"/>
                <w:b w:val="0"/>
                <w:bCs w:val="0"/>
                <w:lang w:val="el-GR"/>
              </w:rPr>
              <w:t xml:space="preserve"> διορισμό και </w:t>
            </w:r>
            <w:r w:rsidR="00CD415F">
              <w:rPr>
                <w:rFonts w:ascii="Arial" w:hAnsi="Arial" w:cs="Arial"/>
                <w:b w:val="0"/>
                <w:bCs w:val="0"/>
                <w:lang w:val="el-GR"/>
              </w:rPr>
              <w:t xml:space="preserve">τυχόν </w:t>
            </w:r>
            <w:r w:rsidR="00F92128" w:rsidRPr="00AC7205">
              <w:rPr>
                <w:rFonts w:ascii="Arial" w:hAnsi="Arial" w:cs="Arial"/>
                <w:b w:val="0"/>
                <w:bCs w:val="0"/>
                <w:lang w:val="el-GR"/>
              </w:rPr>
              <w:t>παύση του Προέδρου και των μελών της Επιτροπής, το ύψος των πόρων που διατέθηκαν κατά το υπό ανασκόπηση έτος και τυχόν μεταβολές σε σύγκριση με προηγούμενα έτη.</w:t>
            </w:r>
          </w:p>
        </w:tc>
      </w:tr>
      <w:tr w:rsidR="00F92128" w:rsidRPr="00F5040C" w14:paraId="4A3BDB8A" w14:textId="77777777" w:rsidTr="00023C51">
        <w:trPr>
          <w:gridAfter w:val="1"/>
          <w:wAfter w:w="22" w:type="dxa"/>
        </w:trPr>
        <w:tc>
          <w:tcPr>
            <w:tcW w:w="2025" w:type="dxa"/>
            <w:tcBorders>
              <w:bottom w:val="nil"/>
            </w:tcBorders>
          </w:tcPr>
          <w:p w14:paraId="018F4037" w14:textId="77777777" w:rsidR="00F92128" w:rsidRPr="005205ED" w:rsidRDefault="00F92128" w:rsidP="004B683A">
            <w:pPr>
              <w:tabs>
                <w:tab w:val="left" w:pos="284"/>
                <w:tab w:val="left" w:pos="567"/>
              </w:tabs>
              <w:spacing w:line="360" w:lineRule="auto"/>
              <w:rPr>
                <w:rFonts w:ascii="Arial" w:hAnsi="Arial" w:cs="Arial"/>
                <w:lang w:val="el-GR"/>
              </w:rPr>
            </w:pPr>
          </w:p>
        </w:tc>
        <w:tc>
          <w:tcPr>
            <w:tcW w:w="7592" w:type="dxa"/>
            <w:gridSpan w:val="35"/>
            <w:tcBorders>
              <w:bottom w:val="nil"/>
            </w:tcBorders>
          </w:tcPr>
          <w:p w14:paraId="6F9F3832"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b/>
                <w:lang w:val="el-GR" w:eastAsia="en-US"/>
              </w:rPr>
            </w:pPr>
          </w:p>
        </w:tc>
      </w:tr>
      <w:tr w:rsidR="00F92128" w:rsidRPr="00F5040C" w14:paraId="0AC961AE" w14:textId="77777777" w:rsidTr="00023C51">
        <w:trPr>
          <w:gridAfter w:val="1"/>
          <w:wAfter w:w="22" w:type="dxa"/>
        </w:trPr>
        <w:tc>
          <w:tcPr>
            <w:tcW w:w="2025" w:type="dxa"/>
            <w:tcBorders>
              <w:bottom w:val="nil"/>
            </w:tcBorders>
          </w:tcPr>
          <w:p w14:paraId="2EA1811A" w14:textId="77777777" w:rsidR="005A2F2A" w:rsidRPr="005A2F2A" w:rsidRDefault="00F92128" w:rsidP="004B683A">
            <w:pPr>
              <w:tabs>
                <w:tab w:val="left" w:pos="284"/>
                <w:tab w:val="left" w:pos="567"/>
              </w:tabs>
              <w:spacing w:line="360" w:lineRule="auto"/>
              <w:rPr>
                <w:rFonts w:ascii="Arial" w:hAnsi="Arial" w:cs="Arial"/>
                <w:lang w:val="el-GR"/>
              </w:rPr>
            </w:pPr>
            <w:r w:rsidRPr="005A2F2A">
              <w:rPr>
                <w:rFonts w:ascii="Arial" w:hAnsi="Arial" w:cs="Arial"/>
                <w:lang w:val="el-GR"/>
              </w:rPr>
              <w:t>Ευθύνη</w:t>
            </w:r>
            <w:r w:rsidR="00CD415F" w:rsidRPr="005A2F2A">
              <w:rPr>
                <w:rFonts w:ascii="Arial" w:hAnsi="Arial" w:cs="Arial"/>
                <w:lang w:val="el-GR"/>
              </w:rPr>
              <w:t xml:space="preserve"> του</w:t>
            </w:r>
            <w:r w:rsidRPr="005A2F2A">
              <w:rPr>
                <w:rFonts w:ascii="Arial" w:hAnsi="Arial" w:cs="Arial"/>
                <w:lang w:val="el-GR"/>
              </w:rPr>
              <w:t xml:space="preserve"> Προέδρου</w:t>
            </w:r>
            <w:r w:rsidR="00CD415F" w:rsidRPr="005A2F2A">
              <w:rPr>
                <w:rFonts w:ascii="Arial" w:hAnsi="Arial" w:cs="Arial"/>
                <w:lang w:val="el-GR"/>
              </w:rPr>
              <w:t>,</w:t>
            </w:r>
            <w:r w:rsidRPr="005A2F2A">
              <w:rPr>
                <w:rFonts w:ascii="Arial" w:hAnsi="Arial" w:cs="Arial"/>
                <w:lang w:val="el-GR"/>
              </w:rPr>
              <w:t xml:space="preserve"> </w:t>
            </w:r>
            <w:r w:rsidR="00CD415F" w:rsidRPr="005A2F2A">
              <w:rPr>
                <w:rFonts w:ascii="Arial" w:hAnsi="Arial" w:cs="Arial"/>
                <w:lang w:val="el-GR"/>
              </w:rPr>
              <w:t xml:space="preserve">των </w:t>
            </w:r>
            <w:r w:rsidRPr="005A2F2A">
              <w:rPr>
                <w:rFonts w:ascii="Arial" w:hAnsi="Arial" w:cs="Arial"/>
                <w:lang w:val="el-GR"/>
              </w:rPr>
              <w:t>μελών</w:t>
            </w:r>
            <w:r w:rsidR="003F63F7" w:rsidRPr="005A2F2A">
              <w:rPr>
                <w:rFonts w:ascii="Arial" w:hAnsi="Arial" w:cs="Arial"/>
                <w:color w:val="00B0F0"/>
                <w:lang w:val="el-GR"/>
              </w:rPr>
              <w:t xml:space="preserve"> </w:t>
            </w:r>
            <w:r w:rsidRPr="005A2F2A">
              <w:rPr>
                <w:rFonts w:ascii="Arial" w:hAnsi="Arial" w:cs="Arial"/>
                <w:lang w:val="el-GR"/>
              </w:rPr>
              <w:t xml:space="preserve">της Επιτροπής, </w:t>
            </w:r>
          </w:p>
          <w:p w14:paraId="5F322B02" w14:textId="77777777" w:rsidR="00BD0150" w:rsidRDefault="005A2F2A" w:rsidP="005A2F2A">
            <w:pPr>
              <w:tabs>
                <w:tab w:val="left" w:pos="284"/>
                <w:tab w:val="left" w:pos="567"/>
              </w:tabs>
              <w:spacing w:line="360" w:lineRule="auto"/>
              <w:rPr>
                <w:rFonts w:ascii="Arial" w:hAnsi="Arial" w:cs="Arial"/>
                <w:lang w:val="el-GR"/>
              </w:rPr>
            </w:pPr>
            <w:r w:rsidRPr="005A2F2A">
              <w:rPr>
                <w:rFonts w:ascii="Arial" w:hAnsi="Arial" w:cs="Arial"/>
                <w:lang w:val="el-GR"/>
              </w:rPr>
              <w:t xml:space="preserve">των </w:t>
            </w:r>
            <w:r w:rsidR="00F92128" w:rsidRPr="005A2F2A">
              <w:rPr>
                <w:rFonts w:ascii="Arial" w:hAnsi="Arial" w:cs="Arial"/>
                <w:lang w:val="el-GR"/>
              </w:rPr>
              <w:t>μελών</w:t>
            </w:r>
            <w:r w:rsidR="00FC4C43">
              <w:rPr>
                <w:rFonts w:ascii="Arial" w:hAnsi="Arial" w:cs="Arial"/>
                <w:lang w:val="el-GR"/>
              </w:rPr>
              <w:t xml:space="preserve"> του προσωπικού</w:t>
            </w:r>
            <w:r w:rsidR="00F92128" w:rsidRPr="005A2F2A">
              <w:rPr>
                <w:rFonts w:ascii="Arial" w:hAnsi="Arial" w:cs="Arial"/>
                <w:lang w:val="el-GR"/>
              </w:rPr>
              <w:t xml:space="preserve"> </w:t>
            </w:r>
          </w:p>
          <w:p w14:paraId="5A392C96" w14:textId="70406815" w:rsidR="00F92128" w:rsidRPr="005A2F2A" w:rsidRDefault="00F92128" w:rsidP="004B683A">
            <w:pPr>
              <w:tabs>
                <w:tab w:val="left" w:pos="284"/>
                <w:tab w:val="left" w:pos="567"/>
              </w:tabs>
              <w:spacing w:line="360" w:lineRule="auto"/>
              <w:rPr>
                <w:rFonts w:ascii="Arial" w:hAnsi="Arial" w:cs="Arial"/>
                <w:lang w:val="el-GR"/>
              </w:rPr>
            </w:pPr>
            <w:r w:rsidRPr="005A2F2A">
              <w:rPr>
                <w:rFonts w:ascii="Arial" w:hAnsi="Arial" w:cs="Arial"/>
                <w:lang w:val="el-GR"/>
              </w:rPr>
              <w:t xml:space="preserve">της Υπηρεσίας </w:t>
            </w:r>
          </w:p>
          <w:p w14:paraId="5E706F2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A2F2A">
              <w:rPr>
                <w:rFonts w:ascii="Arial" w:hAnsi="Arial" w:cs="Arial"/>
                <w:b w:val="0"/>
                <w:bCs w:val="0"/>
                <w:lang w:val="el-GR"/>
              </w:rPr>
              <w:t>και άλλων.</w:t>
            </w:r>
          </w:p>
        </w:tc>
        <w:tc>
          <w:tcPr>
            <w:tcW w:w="7592" w:type="dxa"/>
            <w:gridSpan w:val="35"/>
            <w:tcBorders>
              <w:bottom w:val="nil"/>
            </w:tcBorders>
          </w:tcPr>
          <w:p w14:paraId="1A640967" w14:textId="074E6A58" w:rsidR="00F92128" w:rsidRPr="003E789C" w:rsidRDefault="00F92128" w:rsidP="00AC7205">
            <w:pPr>
              <w:pStyle w:val="Header"/>
              <w:tabs>
                <w:tab w:val="clear" w:pos="4153"/>
                <w:tab w:val="clear" w:pos="8306"/>
                <w:tab w:val="left" w:pos="284"/>
                <w:tab w:val="left" w:pos="464"/>
              </w:tabs>
              <w:spacing w:line="360" w:lineRule="auto"/>
              <w:jc w:val="both"/>
              <w:rPr>
                <w:rFonts w:ascii="Arial" w:hAnsi="Arial" w:cs="Arial"/>
                <w:lang w:val="el-GR" w:eastAsia="en-US"/>
              </w:rPr>
            </w:pPr>
            <w:r w:rsidRPr="006F6BFE">
              <w:rPr>
                <w:rFonts w:ascii="Arial" w:hAnsi="Arial" w:cs="Arial"/>
                <w:lang w:val="el-GR" w:eastAsia="en-US"/>
              </w:rPr>
              <w:t>68.</w:t>
            </w:r>
            <w:r w:rsidR="00AC7205">
              <w:rPr>
                <w:rFonts w:ascii="Arial" w:hAnsi="Arial" w:cs="Arial"/>
                <w:lang w:val="el-GR" w:eastAsia="en-US"/>
              </w:rPr>
              <w:tab/>
            </w:r>
            <w:r w:rsidRPr="003E789C">
              <w:rPr>
                <w:rFonts w:ascii="Arial" w:hAnsi="Arial" w:cs="Arial"/>
                <w:lang w:val="el-GR" w:eastAsia="en-US"/>
              </w:rPr>
              <w:t xml:space="preserve">Τηρουμένων των διατάξεων του παρόντος Νόμου και των δυνάμει αυτού εκδιδόμενων </w:t>
            </w:r>
            <w:r w:rsidR="00CD415F">
              <w:rPr>
                <w:rFonts w:ascii="Arial" w:hAnsi="Arial" w:cs="Arial"/>
                <w:lang w:val="el-GR" w:eastAsia="en-US"/>
              </w:rPr>
              <w:t>Κ</w:t>
            </w:r>
            <w:r w:rsidRPr="003E789C">
              <w:rPr>
                <w:rFonts w:ascii="Arial" w:hAnsi="Arial" w:cs="Arial"/>
                <w:lang w:val="el-GR" w:eastAsia="en-US"/>
              </w:rPr>
              <w:t>ανονισμών, ο Πρόεδρος και τα μέλη της Επιτροπής, τα μέλη του προσωπικού της Υπηρεσίας, άτομα που εργάζονται στην Επιτροπή</w:t>
            </w:r>
            <w:r w:rsidR="001630E6">
              <w:rPr>
                <w:rFonts w:ascii="Arial" w:hAnsi="Arial" w:cs="Arial"/>
                <w:lang w:val="el-GR" w:eastAsia="en-US"/>
              </w:rPr>
              <w:t>,</w:t>
            </w:r>
            <w:r w:rsidRPr="003E789C">
              <w:rPr>
                <w:rFonts w:ascii="Arial" w:hAnsi="Arial" w:cs="Arial"/>
                <w:lang w:val="el-GR" w:eastAsia="en-US"/>
              </w:rPr>
              <w:t xml:space="preserve"> στη βάση συμβάσεων παροχής υπηρεσιών και</w:t>
            </w:r>
            <w:r w:rsidR="00CD415F">
              <w:rPr>
                <w:rFonts w:ascii="Arial" w:hAnsi="Arial" w:cs="Arial"/>
                <w:lang w:val="el-GR" w:eastAsia="en-US"/>
              </w:rPr>
              <w:t>/</w:t>
            </w:r>
            <w:r w:rsidRPr="003E789C">
              <w:rPr>
                <w:rFonts w:ascii="Arial" w:hAnsi="Arial" w:cs="Arial"/>
                <w:lang w:val="el-GR" w:eastAsia="en-US"/>
              </w:rPr>
              <w:t>ή με οποιοδήποτε άλλο καθεστώς, δεν υπέχουν ε</w:t>
            </w:r>
            <w:r w:rsidRPr="00CD415F">
              <w:rPr>
                <w:rFonts w:ascii="Arial" w:hAnsi="Arial" w:cs="Arial"/>
                <w:lang w:val="el-GR" w:eastAsia="en-US"/>
              </w:rPr>
              <w:t xml:space="preserve">υθύνη για </w:t>
            </w:r>
            <w:r w:rsidR="00CD415F" w:rsidRPr="00CD415F">
              <w:rPr>
                <w:rFonts w:ascii="Arial" w:hAnsi="Arial" w:cs="Arial"/>
                <w:bCs/>
                <w:lang w:val="el-GR" w:eastAsia="en-US"/>
              </w:rPr>
              <w:t>οποιαδήποτε πράξη ή παράλειψή τους</w:t>
            </w:r>
            <w:r w:rsidRPr="00CD415F">
              <w:rPr>
                <w:rFonts w:ascii="Arial" w:hAnsi="Arial" w:cs="Arial"/>
                <w:bCs/>
                <w:lang w:val="el-GR" w:eastAsia="en-US"/>
              </w:rPr>
              <w:t xml:space="preserve"> ή για οποιαδήποτε</w:t>
            </w:r>
            <w:r w:rsidRPr="003E789C">
              <w:rPr>
                <w:rFonts w:ascii="Arial" w:hAnsi="Arial" w:cs="Arial"/>
                <w:bCs/>
                <w:lang w:val="el-GR" w:eastAsia="en-US"/>
              </w:rPr>
              <w:t xml:space="preserve"> γνώμη εξέφρασαν ή </w:t>
            </w:r>
            <w:r w:rsidR="001630E6">
              <w:rPr>
                <w:rFonts w:ascii="Arial" w:hAnsi="Arial" w:cs="Arial"/>
                <w:bCs/>
                <w:lang w:val="el-GR" w:eastAsia="en-US"/>
              </w:rPr>
              <w:t xml:space="preserve">για </w:t>
            </w:r>
            <w:r w:rsidRPr="003E789C">
              <w:rPr>
                <w:rFonts w:ascii="Arial" w:hAnsi="Arial" w:cs="Arial"/>
                <w:bCs/>
                <w:lang w:val="el-GR" w:eastAsia="en-US"/>
              </w:rPr>
              <w:t xml:space="preserve">έκθεση ή άλλο έγγραφο ετοίμασαν κατά την καλόπιστη εκπλήρωση των καθηκόντων, των αρμοδιοτήτων ή εξουσιών τους δυνάμει </w:t>
            </w:r>
            <w:r w:rsidR="00CD415F">
              <w:rPr>
                <w:rFonts w:ascii="Arial" w:hAnsi="Arial" w:cs="Arial"/>
                <w:bCs/>
                <w:lang w:val="el-GR" w:eastAsia="en-US"/>
              </w:rPr>
              <w:t xml:space="preserve">των διατάξεων </w:t>
            </w:r>
            <w:r w:rsidRPr="003E789C">
              <w:rPr>
                <w:rFonts w:ascii="Arial" w:hAnsi="Arial" w:cs="Arial"/>
                <w:bCs/>
                <w:lang w:val="el-GR" w:eastAsia="en-US"/>
              </w:rPr>
              <w:t xml:space="preserve">του παρόντος Νόμου και/ή των δυνάμει αυτού εκδιδόμενων </w:t>
            </w:r>
            <w:r w:rsidR="00CD415F">
              <w:rPr>
                <w:rFonts w:ascii="Arial" w:hAnsi="Arial" w:cs="Arial"/>
                <w:bCs/>
                <w:lang w:val="el-GR" w:eastAsia="en-US"/>
              </w:rPr>
              <w:t>Κ</w:t>
            </w:r>
            <w:r w:rsidRPr="003E789C">
              <w:rPr>
                <w:rFonts w:ascii="Arial" w:hAnsi="Arial" w:cs="Arial"/>
                <w:bCs/>
                <w:lang w:val="el-GR" w:eastAsia="en-US"/>
              </w:rPr>
              <w:t>ανονισμών</w:t>
            </w:r>
            <w:r w:rsidRPr="003E789C">
              <w:rPr>
                <w:rFonts w:ascii="Arial" w:hAnsi="Arial" w:cs="Arial"/>
                <w:b/>
                <w:bCs/>
                <w:lang w:val="el-GR" w:eastAsia="en-US"/>
              </w:rPr>
              <w:t xml:space="preserve"> </w:t>
            </w:r>
            <w:r w:rsidRPr="003E789C">
              <w:rPr>
                <w:rFonts w:ascii="Arial" w:hAnsi="Arial" w:cs="Arial"/>
                <w:bCs/>
                <w:lang w:val="el-GR" w:eastAsia="en-US"/>
              </w:rPr>
              <w:t xml:space="preserve">ή δυνάμει οποιουδήποτε άλλου </w:t>
            </w:r>
            <w:r w:rsidR="00CD415F">
              <w:rPr>
                <w:rFonts w:ascii="Arial" w:hAnsi="Arial" w:cs="Arial"/>
                <w:bCs/>
                <w:lang w:val="el-GR" w:eastAsia="en-US"/>
              </w:rPr>
              <w:t>Ν</w:t>
            </w:r>
            <w:r w:rsidRPr="003E789C">
              <w:rPr>
                <w:rFonts w:ascii="Arial" w:hAnsi="Arial" w:cs="Arial"/>
                <w:bCs/>
                <w:lang w:val="el-GR" w:eastAsia="en-US"/>
              </w:rPr>
              <w:t>όμου στη βάση του οποίου παρέχονται στην Επιτροπή εξουσίες και αρμοδιότητες.</w:t>
            </w:r>
          </w:p>
        </w:tc>
      </w:tr>
      <w:tr w:rsidR="00F92128" w:rsidRPr="00F5040C" w14:paraId="31482A3F" w14:textId="77777777" w:rsidTr="00023C51">
        <w:trPr>
          <w:gridAfter w:val="1"/>
          <w:wAfter w:w="22" w:type="dxa"/>
        </w:trPr>
        <w:tc>
          <w:tcPr>
            <w:tcW w:w="2025" w:type="dxa"/>
          </w:tcPr>
          <w:p w14:paraId="6AB4F898" w14:textId="77777777" w:rsidR="00F92128" w:rsidRPr="005205ED" w:rsidRDefault="00F92128" w:rsidP="004B683A">
            <w:pPr>
              <w:tabs>
                <w:tab w:val="left" w:pos="284"/>
                <w:tab w:val="left" w:pos="567"/>
              </w:tabs>
              <w:spacing w:line="360" w:lineRule="auto"/>
              <w:rPr>
                <w:rFonts w:ascii="Arial" w:hAnsi="Arial" w:cs="Arial"/>
                <w:lang w:val="el-GR"/>
              </w:rPr>
            </w:pPr>
          </w:p>
        </w:tc>
        <w:tc>
          <w:tcPr>
            <w:tcW w:w="7592" w:type="dxa"/>
            <w:gridSpan w:val="35"/>
          </w:tcPr>
          <w:p w14:paraId="3BB1DBC0" w14:textId="77777777" w:rsidR="00F92128" w:rsidRPr="008F6EB1" w:rsidRDefault="00F92128" w:rsidP="004B683A">
            <w:pPr>
              <w:pStyle w:val="BodyText"/>
              <w:tabs>
                <w:tab w:val="left" w:pos="284"/>
                <w:tab w:val="left" w:pos="567"/>
              </w:tabs>
              <w:spacing w:line="360" w:lineRule="auto"/>
              <w:rPr>
                <w:rFonts w:ascii="Arial" w:hAnsi="Arial" w:cs="Arial"/>
                <w:b w:val="0"/>
                <w:bCs w:val="0"/>
                <w:lang w:val="el-GR"/>
              </w:rPr>
            </w:pPr>
          </w:p>
        </w:tc>
      </w:tr>
      <w:tr w:rsidR="00F92128" w:rsidRPr="00F5040C" w14:paraId="2CF04D93" w14:textId="77777777" w:rsidTr="00023C51">
        <w:trPr>
          <w:gridAfter w:val="1"/>
          <w:wAfter w:w="22" w:type="dxa"/>
        </w:trPr>
        <w:tc>
          <w:tcPr>
            <w:tcW w:w="2025" w:type="dxa"/>
          </w:tcPr>
          <w:p w14:paraId="3889700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 xml:space="preserve">Κατ’ αναλογία εφαρμογή του ενωσιακού </w:t>
            </w:r>
          </w:p>
          <w:p w14:paraId="0B9B9EC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δίκαιου του ανταγωνισμού. </w:t>
            </w:r>
          </w:p>
        </w:tc>
        <w:tc>
          <w:tcPr>
            <w:tcW w:w="7592" w:type="dxa"/>
            <w:gridSpan w:val="35"/>
          </w:tcPr>
          <w:p w14:paraId="6C26F0C9" w14:textId="751E03FD" w:rsidR="00F92128" w:rsidRPr="003F63F7" w:rsidRDefault="00F92128" w:rsidP="003F63F7">
            <w:pPr>
              <w:pStyle w:val="Header"/>
              <w:tabs>
                <w:tab w:val="clear" w:pos="4153"/>
                <w:tab w:val="clear" w:pos="8306"/>
                <w:tab w:val="left" w:pos="284"/>
                <w:tab w:val="left" w:pos="464"/>
              </w:tabs>
              <w:spacing w:line="360" w:lineRule="auto"/>
              <w:jc w:val="both"/>
              <w:rPr>
                <w:rFonts w:ascii="Arial" w:hAnsi="Arial" w:cs="Arial"/>
                <w:bCs/>
                <w:lang w:val="el-GR"/>
              </w:rPr>
            </w:pPr>
            <w:r w:rsidRPr="003F63F7">
              <w:rPr>
                <w:rFonts w:ascii="Arial" w:hAnsi="Arial" w:cs="Arial"/>
                <w:bCs/>
                <w:lang w:val="el-GR"/>
              </w:rPr>
              <w:t>69.</w:t>
            </w:r>
            <w:r w:rsidR="003F63F7" w:rsidRPr="003F63F7">
              <w:rPr>
                <w:rFonts w:ascii="Arial" w:hAnsi="Arial" w:cs="Arial"/>
                <w:bCs/>
                <w:lang w:val="el-GR"/>
              </w:rPr>
              <w:tab/>
            </w:r>
            <w:r w:rsidRPr="003F63F7">
              <w:rPr>
                <w:rFonts w:ascii="Arial" w:hAnsi="Arial" w:cs="Arial"/>
                <w:bCs/>
                <w:lang w:val="el-GR"/>
              </w:rPr>
              <w:t xml:space="preserve">Σε </w:t>
            </w:r>
            <w:r w:rsidRPr="003F63F7">
              <w:rPr>
                <w:rFonts w:ascii="Arial" w:hAnsi="Arial" w:cs="Arial"/>
                <w:bCs/>
                <w:lang w:val="el-GR" w:eastAsia="en-US"/>
              </w:rPr>
              <w:t>περίπτωση</w:t>
            </w:r>
            <w:r w:rsidRPr="003F63F7">
              <w:rPr>
                <w:rFonts w:ascii="Arial" w:hAnsi="Arial" w:cs="Arial"/>
                <w:bCs/>
                <w:lang w:val="el-GR"/>
              </w:rPr>
              <w:t xml:space="preserve"> που ο </w:t>
            </w:r>
            <w:r w:rsidR="00CD415F">
              <w:rPr>
                <w:rFonts w:ascii="Arial" w:hAnsi="Arial" w:cs="Arial"/>
                <w:bCs/>
                <w:lang w:val="el-GR"/>
              </w:rPr>
              <w:t xml:space="preserve">παρών </w:t>
            </w:r>
            <w:r w:rsidRPr="003F63F7">
              <w:rPr>
                <w:rFonts w:ascii="Arial" w:hAnsi="Arial" w:cs="Arial"/>
                <w:bCs/>
                <w:lang w:val="el-GR"/>
              </w:rPr>
              <w:t xml:space="preserve">Νόμος ή οι </w:t>
            </w:r>
            <w:r w:rsidR="005617AF">
              <w:rPr>
                <w:rFonts w:ascii="Arial" w:hAnsi="Arial" w:cs="Arial"/>
                <w:bCs/>
                <w:lang w:val="el-GR"/>
              </w:rPr>
              <w:t>Κ</w:t>
            </w:r>
            <w:r w:rsidRPr="003F63F7">
              <w:rPr>
                <w:rFonts w:ascii="Arial" w:hAnsi="Arial" w:cs="Arial"/>
                <w:bCs/>
                <w:lang w:val="el-GR"/>
              </w:rPr>
              <w:t xml:space="preserve">ανονισμοί ή τα </w:t>
            </w:r>
            <w:r w:rsidR="005031D3">
              <w:rPr>
                <w:rFonts w:ascii="Arial" w:hAnsi="Arial" w:cs="Arial"/>
                <w:bCs/>
                <w:lang w:val="el-GR"/>
              </w:rPr>
              <w:t>Δ</w:t>
            </w:r>
            <w:r w:rsidRPr="003F63F7">
              <w:rPr>
                <w:rFonts w:ascii="Arial" w:hAnsi="Arial" w:cs="Arial"/>
                <w:bCs/>
                <w:lang w:val="el-GR"/>
              </w:rPr>
              <w:t xml:space="preserve">ιατάγματα που εκδίδονται δυνάμει αυτού δεν ρυθμίζουν ρητώς </w:t>
            </w:r>
            <w:r w:rsidR="0044637E">
              <w:rPr>
                <w:rFonts w:ascii="Arial" w:hAnsi="Arial" w:cs="Arial"/>
                <w:bCs/>
                <w:lang w:val="el-GR"/>
              </w:rPr>
              <w:t>συγκεκριμένο</w:t>
            </w:r>
            <w:r w:rsidRPr="003F63F7">
              <w:rPr>
                <w:rFonts w:ascii="Arial" w:hAnsi="Arial" w:cs="Arial"/>
                <w:bCs/>
                <w:lang w:val="el-GR"/>
              </w:rPr>
              <w:t xml:space="preserve"> θέμα, το Δικαστήριο ή η Επιτροπή, ανάλογα με την περίπτωση, εφαρμόζει κατ’ αναλογία τις σχετικές διατάξεις του ενωσιακού δικαίου του ανταγωνισμού.  </w:t>
            </w:r>
          </w:p>
        </w:tc>
      </w:tr>
      <w:tr w:rsidR="00F92128" w:rsidRPr="00F5040C" w14:paraId="1275D525" w14:textId="77777777" w:rsidTr="00023C51">
        <w:trPr>
          <w:gridAfter w:val="1"/>
          <w:wAfter w:w="22" w:type="dxa"/>
        </w:trPr>
        <w:tc>
          <w:tcPr>
            <w:tcW w:w="2025" w:type="dxa"/>
          </w:tcPr>
          <w:p w14:paraId="19DCD24D" w14:textId="77777777" w:rsidR="00F92128" w:rsidRPr="005205ED" w:rsidDel="00D97512"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77C9BE7" w14:textId="77777777" w:rsidR="00F92128" w:rsidRPr="008F6EB1" w:rsidDel="00D97512"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552B2EFF" w14:textId="77777777" w:rsidTr="00023C51">
        <w:trPr>
          <w:gridAfter w:val="1"/>
          <w:wAfter w:w="22" w:type="dxa"/>
        </w:trPr>
        <w:tc>
          <w:tcPr>
            <w:tcW w:w="2025" w:type="dxa"/>
          </w:tcPr>
          <w:p w14:paraId="4D7EB95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Διατάγματα Υπουργού.</w:t>
            </w:r>
          </w:p>
          <w:p w14:paraId="1198403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18E3D453" w14:textId="77777777" w:rsidR="00F92128" w:rsidRPr="00CD415F" w:rsidRDefault="00CD415F" w:rsidP="004B683A">
            <w:pPr>
              <w:pStyle w:val="BodyText"/>
              <w:tabs>
                <w:tab w:val="left" w:pos="284"/>
                <w:tab w:val="left" w:pos="567"/>
              </w:tabs>
              <w:spacing w:line="360" w:lineRule="auto"/>
              <w:jc w:val="left"/>
              <w:rPr>
                <w:rFonts w:ascii="Arial" w:hAnsi="Arial" w:cs="Arial"/>
                <w:b w:val="0"/>
                <w:lang w:val="el-GR"/>
              </w:rPr>
            </w:pPr>
            <w:r w:rsidRPr="00CD415F">
              <w:rPr>
                <w:rFonts w:ascii="Arial" w:hAnsi="Arial" w:cs="Arial"/>
                <w:b w:val="0"/>
                <w:lang w:val="el-GR"/>
              </w:rPr>
              <w:t>Παράρτημα</w:t>
            </w:r>
            <w:r w:rsidR="00F92128" w:rsidRPr="00CD415F">
              <w:rPr>
                <w:rFonts w:ascii="Arial" w:hAnsi="Arial" w:cs="Arial"/>
                <w:b w:val="0"/>
                <w:lang w:val="el-GR"/>
              </w:rPr>
              <w:t xml:space="preserve"> </w:t>
            </w:r>
            <w:r w:rsidRPr="00CD415F">
              <w:rPr>
                <w:rFonts w:ascii="Arial" w:hAnsi="Arial" w:cs="Arial"/>
                <w:b w:val="0"/>
                <w:lang w:val="el-GR"/>
              </w:rPr>
              <w:t>Ι.</w:t>
            </w:r>
          </w:p>
          <w:p w14:paraId="775527ED" w14:textId="77777777" w:rsidR="00F92128" w:rsidRPr="005205ED" w:rsidRDefault="00CD415F" w:rsidP="00CD415F">
            <w:pPr>
              <w:pStyle w:val="BodyText"/>
              <w:tabs>
                <w:tab w:val="left" w:pos="284"/>
                <w:tab w:val="left" w:pos="567"/>
              </w:tabs>
              <w:spacing w:line="360" w:lineRule="auto"/>
              <w:jc w:val="left"/>
              <w:rPr>
                <w:rFonts w:ascii="Arial" w:hAnsi="Arial" w:cs="Arial"/>
                <w:b w:val="0"/>
                <w:lang w:val="el-GR"/>
              </w:rPr>
            </w:pPr>
            <w:r w:rsidRPr="00CD415F">
              <w:rPr>
                <w:rFonts w:ascii="Arial" w:hAnsi="Arial" w:cs="Arial"/>
                <w:b w:val="0"/>
                <w:lang w:val="el-GR"/>
              </w:rPr>
              <w:t>Παράρτημα</w:t>
            </w:r>
            <w:r w:rsidR="00F92128" w:rsidRPr="00CD415F">
              <w:rPr>
                <w:rFonts w:ascii="Arial" w:hAnsi="Arial" w:cs="Arial"/>
                <w:b w:val="0"/>
                <w:lang w:val="el-GR"/>
              </w:rPr>
              <w:t xml:space="preserve"> ΙΙ.</w:t>
            </w:r>
            <w:r w:rsidR="00F92128" w:rsidRPr="005205ED">
              <w:rPr>
                <w:rFonts w:ascii="Arial" w:hAnsi="Arial" w:cs="Arial"/>
                <w:b w:val="0"/>
                <w:lang w:val="el-GR"/>
              </w:rPr>
              <w:t xml:space="preserve"> </w:t>
            </w:r>
          </w:p>
        </w:tc>
        <w:tc>
          <w:tcPr>
            <w:tcW w:w="7592" w:type="dxa"/>
            <w:gridSpan w:val="35"/>
          </w:tcPr>
          <w:p w14:paraId="18E99CA5" w14:textId="665256C2" w:rsidR="00F92128" w:rsidRPr="008F6EB1" w:rsidRDefault="00F92128" w:rsidP="003F63F7">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70.-(1)</w:t>
            </w:r>
            <w:r w:rsidR="003F63F7">
              <w:rPr>
                <w:rFonts w:ascii="Arial" w:hAnsi="Arial" w:cs="Arial"/>
                <w:b w:val="0"/>
                <w:lang w:val="el-GR"/>
              </w:rPr>
              <w:tab/>
            </w:r>
            <w:r w:rsidRPr="008F6EB1">
              <w:rPr>
                <w:rFonts w:ascii="Arial" w:hAnsi="Arial" w:cs="Arial"/>
                <w:b w:val="0"/>
                <w:lang w:val="el-GR"/>
              </w:rPr>
              <w:t>Ο Υπουργός δύναται</w:t>
            </w:r>
            <w:r w:rsidRPr="008F6EB1">
              <w:rPr>
                <w:rFonts w:ascii="Arial" w:hAnsi="Arial" w:cs="Arial"/>
                <w:lang w:val="el-GR"/>
              </w:rPr>
              <w:t>,</w:t>
            </w:r>
            <w:r w:rsidRPr="008F6EB1">
              <w:rPr>
                <w:rFonts w:ascii="Arial" w:hAnsi="Arial" w:cs="Arial"/>
                <w:b w:val="0"/>
                <w:lang w:val="el-GR"/>
              </w:rPr>
              <w:t xml:space="preserve"> κατόπιν αιτιολογημένης γνώμης της Επιτροπής</w:t>
            </w:r>
            <w:r w:rsidR="00AA2EC8">
              <w:rPr>
                <w:rFonts w:ascii="Arial" w:hAnsi="Arial" w:cs="Arial"/>
                <w:b w:val="0"/>
                <w:lang w:val="el-GR"/>
              </w:rPr>
              <w:t>,</w:t>
            </w:r>
            <w:r w:rsidRPr="008F6EB1">
              <w:rPr>
                <w:rFonts w:ascii="Arial" w:hAnsi="Arial" w:cs="Arial"/>
                <w:b w:val="0"/>
                <w:lang w:val="el-GR"/>
              </w:rPr>
              <w:t xml:space="preserve"> με διάταγμ</w:t>
            </w:r>
            <w:r w:rsidR="00AA2EC8">
              <w:rPr>
                <w:rFonts w:ascii="Arial" w:hAnsi="Arial" w:cs="Arial"/>
                <w:b w:val="0"/>
                <w:lang w:val="el-GR"/>
              </w:rPr>
              <w:t>ά του</w:t>
            </w:r>
            <w:r w:rsidRPr="008F6EB1">
              <w:rPr>
                <w:rFonts w:ascii="Arial" w:hAnsi="Arial" w:cs="Arial"/>
                <w:b w:val="0"/>
                <w:lang w:val="el-GR"/>
              </w:rPr>
              <w:t xml:space="preserve"> το οποίο δημοσιεύεται στην Επίσημη Εφημερίδα της Δημοκρατίας να τροποποιεί ή αντικαθιστά τα Παραρτήματα του παρόντος Νόμου και οποιοδήποτε </w:t>
            </w:r>
            <w:r w:rsidR="00CD415F">
              <w:rPr>
                <w:rFonts w:ascii="Arial" w:hAnsi="Arial" w:cs="Arial"/>
                <w:b w:val="0"/>
                <w:lang w:val="el-GR"/>
              </w:rPr>
              <w:t>π</w:t>
            </w:r>
            <w:r w:rsidRPr="008F6EB1">
              <w:rPr>
                <w:rFonts w:ascii="Arial" w:hAnsi="Arial" w:cs="Arial"/>
                <w:b w:val="0"/>
                <w:lang w:val="el-GR"/>
              </w:rPr>
              <w:t xml:space="preserve">αράρτημα </w:t>
            </w:r>
            <w:r w:rsidR="00CD415F">
              <w:rPr>
                <w:rFonts w:ascii="Arial" w:hAnsi="Arial" w:cs="Arial"/>
                <w:b w:val="0"/>
                <w:lang w:val="el-GR"/>
              </w:rPr>
              <w:t>Κ</w:t>
            </w:r>
            <w:r w:rsidRPr="008F6EB1">
              <w:rPr>
                <w:rFonts w:ascii="Arial" w:hAnsi="Arial" w:cs="Arial"/>
                <w:b w:val="0"/>
                <w:lang w:val="el-GR"/>
              </w:rPr>
              <w:t>ανονισμών που εκδίδονται δυνάμει</w:t>
            </w:r>
            <w:r w:rsidR="00CD415F">
              <w:rPr>
                <w:rFonts w:ascii="Arial" w:hAnsi="Arial" w:cs="Arial"/>
                <w:b w:val="0"/>
                <w:lang w:val="el-GR"/>
              </w:rPr>
              <w:t xml:space="preserve"> των διατάξεων</w:t>
            </w:r>
            <w:r w:rsidRPr="008F6EB1">
              <w:rPr>
                <w:rFonts w:ascii="Arial" w:hAnsi="Arial" w:cs="Arial"/>
                <w:b w:val="0"/>
                <w:lang w:val="el-GR"/>
              </w:rPr>
              <w:t xml:space="preserve"> του</w:t>
            </w:r>
            <w:r w:rsidR="00CD415F">
              <w:rPr>
                <w:rFonts w:ascii="Arial" w:hAnsi="Arial" w:cs="Arial"/>
                <w:b w:val="0"/>
                <w:lang w:val="el-GR"/>
              </w:rPr>
              <w:t xml:space="preserve"> παρόντος</w:t>
            </w:r>
            <w:r w:rsidRPr="008F6EB1">
              <w:rPr>
                <w:rFonts w:ascii="Arial" w:hAnsi="Arial" w:cs="Arial"/>
                <w:b w:val="0"/>
                <w:lang w:val="el-GR"/>
              </w:rPr>
              <w:t xml:space="preserve"> Νόμου.</w:t>
            </w:r>
          </w:p>
        </w:tc>
      </w:tr>
      <w:tr w:rsidR="00F92128" w:rsidRPr="00F5040C" w14:paraId="58EB8D29" w14:textId="77777777" w:rsidTr="00023C51">
        <w:trPr>
          <w:gridAfter w:val="1"/>
          <w:wAfter w:w="22" w:type="dxa"/>
        </w:trPr>
        <w:tc>
          <w:tcPr>
            <w:tcW w:w="2025" w:type="dxa"/>
          </w:tcPr>
          <w:p w14:paraId="74B6CA4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37BA16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4EAF061" w14:textId="77777777" w:rsidTr="00023C51">
        <w:trPr>
          <w:gridAfter w:val="1"/>
          <w:wAfter w:w="22" w:type="dxa"/>
        </w:trPr>
        <w:tc>
          <w:tcPr>
            <w:tcW w:w="2025" w:type="dxa"/>
          </w:tcPr>
          <w:p w14:paraId="5F93463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FF8C003" w14:textId="77777777" w:rsidR="00F92128" w:rsidRPr="008F6EB1" w:rsidRDefault="000D668F" w:rsidP="000D668F">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Ο Υπουργός δύναται με διάταγμ</w:t>
            </w:r>
            <w:r w:rsidR="00CD415F">
              <w:rPr>
                <w:rFonts w:ascii="Arial" w:hAnsi="Arial" w:cs="Arial"/>
                <w:b w:val="0"/>
                <w:lang w:val="el-GR"/>
              </w:rPr>
              <w:t>ά του</w:t>
            </w:r>
            <w:r w:rsidR="00F92128" w:rsidRPr="008F6EB1">
              <w:rPr>
                <w:rFonts w:ascii="Arial" w:hAnsi="Arial" w:cs="Arial"/>
                <w:b w:val="0"/>
                <w:lang w:val="el-GR"/>
              </w:rPr>
              <w:t xml:space="preserve"> το οποίο δημοσιεύεται στην Επίσημη Εφημερίδα της Δημοκρατίας να καθορίζει τα τέλη τα οποία επιβάλλει η Επιτροπή για τις υπηρεσίες που παρέχει αυτή ή η Υπηρεσία της.</w:t>
            </w:r>
          </w:p>
        </w:tc>
      </w:tr>
      <w:tr w:rsidR="00F92128" w:rsidRPr="00F5040C" w14:paraId="2877EEF1" w14:textId="77777777" w:rsidTr="00023C51">
        <w:trPr>
          <w:gridAfter w:val="1"/>
          <w:wAfter w:w="22" w:type="dxa"/>
        </w:trPr>
        <w:tc>
          <w:tcPr>
            <w:tcW w:w="2025" w:type="dxa"/>
          </w:tcPr>
          <w:p w14:paraId="7414A96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57B3D179"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4CF9D836" w14:textId="77777777" w:rsidTr="00023C51">
        <w:trPr>
          <w:gridAfter w:val="1"/>
          <w:wAfter w:w="22" w:type="dxa"/>
        </w:trPr>
        <w:tc>
          <w:tcPr>
            <w:tcW w:w="2025" w:type="dxa"/>
          </w:tcPr>
          <w:p w14:paraId="1C16612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219ADC15" w14:textId="125F1937" w:rsidR="00F92128" w:rsidRPr="008F6EB1" w:rsidRDefault="00FA08AE" w:rsidP="000D668F">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Διάταγμα που εκδίδεται δυνάμει</w:t>
            </w:r>
            <w:r w:rsidR="001D57DD">
              <w:rPr>
                <w:rFonts w:ascii="Arial" w:hAnsi="Arial" w:cs="Arial"/>
                <w:b w:val="0"/>
                <w:lang w:val="el-GR"/>
              </w:rPr>
              <w:t xml:space="preserve"> των διατάξεων</w:t>
            </w:r>
            <w:r w:rsidR="00CD415F">
              <w:rPr>
                <w:rFonts w:ascii="Arial" w:hAnsi="Arial" w:cs="Arial"/>
                <w:b w:val="0"/>
                <w:lang w:val="el-GR"/>
              </w:rPr>
              <w:t xml:space="preserve"> </w:t>
            </w:r>
            <w:r w:rsidR="00F92128" w:rsidRPr="008F6EB1">
              <w:rPr>
                <w:rFonts w:ascii="Arial" w:hAnsi="Arial" w:cs="Arial"/>
                <w:b w:val="0"/>
                <w:lang w:val="el-GR"/>
              </w:rPr>
              <w:t>του</w:t>
            </w:r>
            <w:r w:rsidR="00CD415F">
              <w:rPr>
                <w:rFonts w:ascii="Arial" w:hAnsi="Arial" w:cs="Arial"/>
                <w:b w:val="0"/>
                <w:lang w:val="el-GR"/>
              </w:rPr>
              <w:t xml:space="preserve"> παρόντος</w:t>
            </w:r>
            <w:r w:rsidR="00F92128" w:rsidRPr="008F6EB1">
              <w:rPr>
                <w:rFonts w:ascii="Arial" w:hAnsi="Arial" w:cs="Arial"/>
                <w:b w:val="0"/>
                <w:lang w:val="el-GR"/>
              </w:rPr>
              <w:t xml:space="preserve"> άρθρου τίθεται σε ισχύ </w:t>
            </w:r>
            <w:r w:rsidR="000A2203">
              <w:rPr>
                <w:rFonts w:ascii="Arial" w:hAnsi="Arial" w:cs="Arial"/>
                <w:b w:val="0"/>
                <w:lang w:val="el-GR"/>
              </w:rPr>
              <w:t>από</w:t>
            </w:r>
            <w:r w:rsidR="00F92128" w:rsidRPr="008F6EB1">
              <w:rPr>
                <w:rFonts w:ascii="Arial" w:hAnsi="Arial" w:cs="Arial"/>
                <w:b w:val="0"/>
                <w:lang w:val="el-GR"/>
              </w:rPr>
              <w:t xml:space="preserve"> την ημερομηνία δημοσίευσής του στην Επίσημη Εφημερίδα της Δημοκρατίας, εκτός εάν προβλέπεται σε αυτό διαφορετικά.</w:t>
            </w:r>
          </w:p>
        </w:tc>
      </w:tr>
      <w:tr w:rsidR="00F92128" w:rsidRPr="00F5040C" w14:paraId="7B5010D4" w14:textId="77777777" w:rsidTr="00023C51">
        <w:trPr>
          <w:gridAfter w:val="1"/>
          <w:wAfter w:w="22" w:type="dxa"/>
        </w:trPr>
        <w:tc>
          <w:tcPr>
            <w:tcW w:w="2025" w:type="dxa"/>
          </w:tcPr>
          <w:p w14:paraId="27E86D8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1ABDB83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2BF8C900" w14:textId="77777777" w:rsidTr="00023C51">
        <w:trPr>
          <w:gridAfter w:val="1"/>
          <w:wAfter w:w="22" w:type="dxa"/>
        </w:trPr>
        <w:tc>
          <w:tcPr>
            <w:tcW w:w="2025" w:type="dxa"/>
          </w:tcPr>
          <w:p w14:paraId="49A29DD6" w14:textId="7FD7316E"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Κατάργησ</w:t>
            </w:r>
            <w:r w:rsidR="002538BD">
              <w:rPr>
                <w:rFonts w:ascii="Arial" w:hAnsi="Arial" w:cs="Arial"/>
                <w:b w:val="0"/>
                <w:lang w:val="el-GR"/>
              </w:rPr>
              <w:t xml:space="preserve">η και </w:t>
            </w:r>
            <w:r w:rsidR="00937427">
              <w:rPr>
                <w:rFonts w:ascii="Arial" w:hAnsi="Arial" w:cs="Arial"/>
                <w:b w:val="0"/>
                <w:lang w:val="el-GR"/>
              </w:rPr>
              <w:t>δια</w:t>
            </w:r>
            <w:r w:rsidR="002538BD">
              <w:rPr>
                <w:rFonts w:ascii="Arial" w:hAnsi="Arial" w:cs="Arial"/>
                <w:b w:val="0"/>
                <w:lang w:val="el-GR"/>
              </w:rPr>
              <w:t>φύλαξη</w:t>
            </w:r>
            <w:r w:rsidRPr="005205ED">
              <w:rPr>
                <w:rFonts w:ascii="Arial" w:hAnsi="Arial" w:cs="Arial"/>
                <w:b w:val="0"/>
                <w:lang w:val="el-GR"/>
              </w:rPr>
              <w:t>.</w:t>
            </w:r>
          </w:p>
          <w:p w14:paraId="7E8DE84A" w14:textId="77777777" w:rsidR="00F92128" w:rsidRPr="005205ED" w:rsidRDefault="00F92128" w:rsidP="00DB65B5">
            <w:pPr>
              <w:pStyle w:val="BodyText"/>
              <w:tabs>
                <w:tab w:val="left" w:pos="284"/>
                <w:tab w:val="left" w:pos="567"/>
              </w:tabs>
              <w:spacing w:line="360" w:lineRule="auto"/>
              <w:ind w:right="97"/>
              <w:jc w:val="right"/>
              <w:rPr>
                <w:rFonts w:ascii="Arial" w:hAnsi="Arial" w:cs="Arial"/>
                <w:b w:val="0"/>
                <w:lang w:val="el-GR"/>
              </w:rPr>
            </w:pPr>
            <w:r w:rsidRPr="005205ED">
              <w:rPr>
                <w:rFonts w:ascii="Arial" w:hAnsi="Arial" w:cs="Arial"/>
                <w:b w:val="0"/>
                <w:lang w:val="el-GR"/>
              </w:rPr>
              <w:t>13(Ι) του 2008</w:t>
            </w:r>
          </w:p>
          <w:p w14:paraId="25155F03" w14:textId="77777777" w:rsidR="00F92128" w:rsidRPr="005205ED" w:rsidRDefault="00F92128" w:rsidP="00DB65B5">
            <w:pPr>
              <w:pStyle w:val="BodyText"/>
              <w:tabs>
                <w:tab w:val="left" w:pos="284"/>
                <w:tab w:val="left" w:pos="567"/>
              </w:tabs>
              <w:spacing w:line="360" w:lineRule="auto"/>
              <w:ind w:right="83"/>
              <w:jc w:val="right"/>
              <w:rPr>
                <w:rFonts w:ascii="Arial" w:hAnsi="Arial" w:cs="Arial"/>
                <w:b w:val="0"/>
                <w:lang w:val="el-GR"/>
              </w:rPr>
            </w:pPr>
            <w:r w:rsidRPr="005205ED">
              <w:rPr>
                <w:rFonts w:ascii="Arial" w:hAnsi="Arial" w:cs="Arial"/>
                <w:b w:val="0"/>
                <w:lang w:val="el-GR"/>
              </w:rPr>
              <w:t>14(Ι) του 2014.</w:t>
            </w:r>
          </w:p>
        </w:tc>
        <w:tc>
          <w:tcPr>
            <w:tcW w:w="7592" w:type="dxa"/>
            <w:gridSpan w:val="35"/>
          </w:tcPr>
          <w:p w14:paraId="3FEAC0F2" w14:textId="270F0220" w:rsidR="00F92128" w:rsidRPr="008F6EB1" w:rsidRDefault="00F92128" w:rsidP="00FA08AE">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71</w:t>
            </w:r>
            <w:r w:rsidRPr="00CD415F">
              <w:rPr>
                <w:rFonts w:ascii="Arial" w:hAnsi="Arial" w:cs="Arial"/>
                <w:b w:val="0"/>
                <w:lang w:val="el-GR"/>
              </w:rPr>
              <w:t>.</w:t>
            </w:r>
            <w:r w:rsidR="00223989" w:rsidRPr="00223989">
              <w:rPr>
                <w:rFonts w:ascii="Arial" w:hAnsi="Arial" w:cs="Arial"/>
                <w:b w:val="0"/>
                <w:lang w:val="el-GR"/>
              </w:rPr>
              <w:t>-(1)</w:t>
            </w:r>
            <w:r w:rsidR="00FA08AE">
              <w:rPr>
                <w:rFonts w:ascii="Arial" w:hAnsi="Arial" w:cs="Arial"/>
                <w:b w:val="0"/>
                <w:lang w:val="el-GR"/>
              </w:rPr>
              <w:tab/>
            </w:r>
            <w:r w:rsidR="00EF1419">
              <w:rPr>
                <w:rFonts w:ascii="Arial" w:hAnsi="Arial" w:cs="Arial"/>
                <w:b w:val="0"/>
                <w:lang w:val="el-GR"/>
              </w:rPr>
              <w:t>Άνευ επηρεασμού</w:t>
            </w:r>
            <w:r w:rsidR="002538BD">
              <w:rPr>
                <w:rFonts w:ascii="Arial" w:hAnsi="Arial" w:cs="Arial"/>
                <w:b w:val="0"/>
                <w:lang w:val="el-GR"/>
              </w:rPr>
              <w:t xml:space="preserve"> των διατάξεων</w:t>
            </w:r>
            <w:r w:rsidR="00EF1419">
              <w:rPr>
                <w:rFonts w:ascii="Arial" w:hAnsi="Arial" w:cs="Arial"/>
                <w:b w:val="0"/>
                <w:lang w:val="el-GR"/>
              </w:rPr>
              <w:t xml:space="preserve"> του εδαφίου (2)</w:t>
            </w:r>
            <w:r w:rsidR="00CD415F">
              <w:rPr>
                <w:rFonts w:ascii="Arial" w:hAnsi="Arial" w:cs="Arial"/>
                <w:b w:val="0"/>
                <w:lang w:val="el-GR"/>
              </w:rPr>
              <w:t>, με τον παρόντα Νόμο, κ</w:t>
            </w:r>
            <w:r w:rsidRPr="008F6EB1">
              <w:rPr>
                <w:rFonts w:ascii="Arial" w:hAnsi="Arial" w:cs="Arial"/>
                <w:b w:val="0"/>
                <w:lang w:val="el-GR"/>
              </w:rPr>
              <w:t>αταργούνται οι περί της Προστασίας του Ανταγωνισμού Νόμοι του 2008 και 2014.</w:t>
            </w:r>
          </w:p>
        </w:tc>
      </w:tr>
      <w:tr w:rsidR="00223989" w:rsidRPr="00F5040C" w14:paraId="7787E2B9" w14:textId="77777777" w:rsidTr="00023C51">
        <w:trPr>
          <w:gridAfter w:val="1"/>
          <w:wAfter w:w="22" w:type="dxa"/>
        </w:trPr>
        <w:tc>
          <w:tcPr>
            <w:tcW w:w="2025" w:type="dxa"/>
          </w:tcPr>
          <w:p w14:paraId="34283820" w14:textId="77777777" w:rsidR="00223989" w:rsidRPr="005205ED" w:rsidRDefault="00223989"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5FDE005" w14:textId="77777777" w:rsidR="00223989" w:rsidRPr="008F6EB1" w:rsidRDefault="00223989" w:rsidP="00FA08AE">
            <w:pPr>
              <w:pStyle w:val="BodyText"/>
              <w:tabs>
                <w:tab w:val="left" w:pos="416"/>
                <w:tab w:val="left" w:pos="841"/>
              </w:tabs>
              <w:spacing w:line="360" w:lineRule="auto"/>
              <w:rPr>
                <w:rFonts w:ascii="Arial" w:hAnsi="Arial" w:cs="Arial"/>
                <w:b w:val="0"/>
                <w:lang w:val="el-GR"/>
              </w:rPr>
            </w:pPr>
          </w:p>
        </w:tc>
      </w:tr>
      <w:tr w:rsidR="00223989" w:rsidRPr="00F5040C" w14:paraId="2F897C2B" w14:textId="77777777" w:rsidTr="00023C51">
        <w:trPr>
          <w:gridAfter w:val="1"/>
          <w:wAfter w:w="22" w:type="dxa"/>
        </w:trPr>
        <w:tc>
          <w:tcPr>
            <w:tcW w:w="2025" w:type="dxa"/>
          </w:tcPr>
          <w:p w14:paraId="1B207DD6" w14:textId="77777777" w:rsidR="00223989" w:rsidRPr="005205ED" w:rsidRDefault="00223989"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88849F1" w14:textId="13BCA939" w:rsidR="00223989" w:rsidRPr="008F6EB1" w:rsidRDefault="00223989" w:rsidP="00FA08AE">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Pr="00223989">
              <w:rPr>
                <w:rFonts w:ascii="Arial" w:hAnsi="Arial" w:cs="Arial"/>
                <w:b w:val="0"/>
                <w:lang w:val="el-GR"/>
              </w:rPr>
              <w:t xml:space="preserve">(2) Ανεξαρτήτως των διατάξεων του </w:t>
            </w:r>
            <w:r w:rsidR="00EF1419">
              <w:rPr>
                <w:rFonts w:ascii="Arial" w:hAnsi="Arial" w:cs="Arial"/>
                <w:b w:val="0"/>
                <w:lang w:val="el-GR"/>
              </w:rPr>
              <w:t>εδαφίου (1) του άρθρου 8</w:t>
            </w:r>
            <w:r w:rsidRPr="00223989">
              <w:rPr>
                <w:rFonts w:ascii="Arial" w:hAnsi="Arial" w:cs="Arial"/>
                <w:b w:val="0"/>
                <w:lang w:val="el-GR"/>
              </w:rPr>
              <w:t xml:space="preserve">, η καθιδρυθείσα δυνάμει των περί της Προστασίας του Ανταγωνισμού Νόμων του 2008 και 2014, Επιτροπή Προστασίας του Ανταγωνισμού συνεχίζει να υφίσταται, να λειτουργεί και να έχει τις αρμοδιότητες, τις εξουσίες και τα καθήκοντα που καθορίζονται από ή δυνάμει των </w:t>
            </w:r>
            <w:r w:rsidRPr="00223989">
              <w:rPr>
                <w:rFonts w:ascii="Arial" w:hAnsi="Arial" w:cs="Arial"/>
                <w:b w:val="0"/>
                <w:lang w:val="el-GR"/>
              </w:rPr>
              <w:lastRenderedPageBreak/>
              <w:t>διατάξεων του παρόντος Νόμου</w:t>
            </w:r>
            <w:r w:rsidR="00474AEF">
              <w:rPr>
                <w:rFonts w:ascii="Arial" w:hAnsi="Arial" w:cs="Arial"/>
                <w:b w:val="0"/>
                <w:lang w:val="el-GR"/>
              </w:rPr>
              <w:t>, μέχρι τη λήξη της θητείας της και τη συγκρότηση Επιτροπής δυνάμει των διατάξεων του άρθρου 9</w:t>
            </w:r>
            <w:r w:rsidRPr="00223989">
              <w:rPr>
                <w:rFonts w:ascii="Arial" w:hAnsi="Arial" w:cs="Arial"/>
                <w:b w:val="0"/>
                <w:lang w:val="el-GR"/>
              </w:rPr>
              <w:t>.</w:t>
            </w:r>
          </w:p>
        </w:tc>
      </w:tr>
      <w:tr w:rsidR="00F92128" w:rsidRPr="00F5040C" w14:paraId="5FC89034" w14:textId="77777777" w:rsidTr="00023C51">
        <w:trPr>
          <w:gridAfter w:val="1"/>
          <w:wAfter w:w="22" w:type="dxa"/>
        </w:trPr>
        <w:tc>
          <w:tcPr>
            <w:tcW w:w="2025" w:type="dxa"/>
          </w:tcPr>
          <w:p w14:paraId="0243CA9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DC092B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1E1FB317" w14:textId="77777777" w:rsidTr="00023C51">
        <w:trPr>
          <w:gridAfter w:val="1"/>
          <w:wAfter w:w="22" w:type="dxa"/>
        </w:trPr>
        <w:tc>
          <w:tcPr>
            <w:tcW w:w="2025" w:type="dxa"/>
          </w:tcPr>
          <w:p w14:paraId="2C510E0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Μεταβατικές διατάξεις.</w:t>
            </w:r>
          </w:p>
          <w:p w14:paraId="3C950FE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3D8F91B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7D6FFCA" w14:textId="2392DF29" w:rsidR="00F92128" w:rsidRPr="008F6EB1" w:rsidRDefault="00F92128" w:rsidP="009B7F6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72.-(1)</w:t>
            </w:r>
            <w:r w:rsidR="009B7F64">
              <w:rPr>
                <w:rFonts w:ascii="Arial" w:hAnsi="Arial" w:cs="Arial"/>
                <w:b w:val="0"/>
                <w:lang w:val="el-GR"/>
              </w:rPr>
              <w:tab/>
            </w:r>
            <w:r w:rsidRPr="008F6EB1">
              <w:rPr>
                <w:rFonts w:ascii="Arial" w:hAnsi="Arial" w:cs="Arial"/>
                <w:b w:val="0"/>
                <w:lang w:val="el-GR"/>
              </w:rPr>
              <w:t xml:space="preserve">Τα Διατάγματα, οι Κανονισμοί και οι </w:t>
            </w:r>
            <w:r w:rsidR="004477B4" w:rsidRPr="008F6EB1">
              <w:rPr>
                <w:rFonts w:ascii="Arial" w:hAnsi="Arial" w:cs="Arial"/>
                <w:b w:val="0"/>
                <w:lang w:val="el-GR"/>
              </w:rPr>
              <w:t>α</w:t>
            </w:r>
            <w:r w:rsidRPr="008F6EB1">
              <w:rPr>
                <w:rFonts w:ascii="Arial" w:hAnsi="Arial" w:cs="Arial"/>
                <w:b w:val="0"/>
                <w:lang w:val="el-GR"/>
              </w:rPr>
              <w:t xml:space="preserve">ποφάσεις της Επιτροπής που εκδόθηκαν δυνάμει των </w:t>
            </w:r>
            <w:r w:rsidR="001B4FB0">
              <w:rPr>
                <w:rFonts w:ascii="Arial" w:hAnsi="Arial" w:cs="Arial"/>
                <w:b w:val="0"/>
                <w:lang w:val="el-GR"/>
              </w:rPr>
              <w:t xml:space="preserve">διατάξεων των </w:t>
            </w:r>
            <w:r w:rsidRPr="008F6EB1">
              <w:rPr>
                <w:rFonts w:ascii="Arial" w:hAnsi="Arial" w:cs="Arial"/>
                <w:b w:val="0"/>
                <w:lang w:val="el-GR"/>
              </w:rPr>
              <w:t xml:space="preserve">περί της Προστασίας του Ανταγωνισμού Νόμων του 2008 και 2014, εκτός εάν </w:t>
            </w:r>
            <w:r w:rsidR="001B4FB0">
              <w:rPr>
                <w:rFonts w:ascii="Arial" w:hAnsi="Arial" w:cs="Arial"/>
                <w:b w:val="0"/>
                <w:lang w:val="el-GR"/>
              </w:rPr>
              <w:t>προσκρούουν προς</w:t>
            </w:r>
            <w:r w:rsidRPr="008F6EB1">
              <w:rPr>
                <w:rFonts w:ascii="Arial" w:hAnsi="Arial" w:cs="Arial"/>
                <w:b w:val="0"/>
                <w:lang w:val="el-GR"/>
              </w:rPr>
              <w:t xml:space="preserve"> τις διατάξεις του παρόντος Νόμου, συνεχίζουν να ισχύουν ως να είχαν εκδοθεί δυνάμει </w:t>
            </w:r>
            <w:r w:rsidR="00502DDF">
              <w:rPr>
                <w:rFonts w:ascii="Arial" w:hAnsi="Arial" w:cs="Arial"/>
                <w:b w:val="0"/>
                <w:lang w:val="el-GR"/>
              </w:rPr>
              <w:t xml:space="preserve">των διατάξεων </w:t>
            </w:r>
            <w:r w:rsidRPr="008F6EB1">
              <w:rPr>
                <w:rFonts w:ascii="Arial" w:hAnsi="Arial" w:cs="Arial"/>
                <w:b w:val="0"/>
                <w:lang w:val="el-GR"/>
              </w:rPr>
              <w:t>του παρόντος Νόμου, μέχρις ότου τροποποιηθούν ή ανακληθούν ή καταργηθούν.</w:t>
            </w:r>
          </w:p>
        </w:tc>
      </w:tr>
      <w:tr w:rsidR="00F92128" w:rsidRPr="00F5040C" w14:paraId="634C45C1" w14:textId="77777777" w:rsidTr="00023C51">
        <w:trPr>
          <w:gridAfter w:val="1"/>
          <w:wAfter w:w="22" w:type="dxa"/>
        </w:trPr>
        <w:tc>
          <w:tcPr>
            <w:tcW w:w="2025" w:type="dxa"/>
          </w:tcPr>
          <w:p w14:paraId="4126308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11F92B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C858464" w14:textId="77777777" w:rsidTr="00023C51">
        <w:trPr>
          <w:gridAfter w:val="1"/>
          <w:wAfter w:w="22" w:type="dxa"/>
        </w:trPr>
        <w:tc>
          <w:tcPr>
            <w:tcW w:w="2025" w:type="dxa"/>
          </w:tcPr>
          <w:p w14:paraId="001CDDD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E779469" w14:textId="271608F0" w:rsidR="00F92128" w:rsidRPr="008F6EB1" w:rsidRDefault="009B7F64" w:rsidP="009B7F6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Σε περίπτωση που</w:t>
            </w:r>
            <w:r w:rsidR="00A4730B">
              <w:rPr>
                <w:rFonts w:ascii="Arial" w:hAnsi="Arial" w:cs="Arial"/>
                <w:b w:val="0"/>
                <w:lang w:val="el-GR"/>
              </w:rPr>
              <w:t xml:space="preserve"> σε</w:t>
            </w:r>
            <w:r w:rsidR="00F92128" w:rsidRPr="008F6EB1">
              <w:rPr>
                <w:rFonts w:ascii="Arial" w:hAnsi="Arial" w:cs="Arial"/>
                <w:b w:val="0"/>
                <w:lang w:val="el-GR"/>
              </w:rPr>
              <w:t xml:space="preserve"> </w:t>
            </w:r>
            <w:r w:rsidR="00502DDF">
              <w:rPr>
                <w:rFonts w:ascii="Arial" w:hAnsi="Arial" w:cs="Arial"/>
                <w:b w:val="0"/>
                <w:lang w:val="el-GR"/>
              </w:rPr>
              <w:t>οποιο</w:t>
            </w:r>
            <w:r w:rsidR="00A4730B">
              <w:rPr>
                <w:rFonts w:ascii="Arial" w:hAnsi="Arial" w:cs="Arial"/>
                <w:b w:val="0"/>
                <w:lang w:val="el-GR"/>
              </w:rPr>
              <w:t>ν</w:t>
            </w:r>
            <w:r w:rsidR="00502DDF">
              <w:rPr>
                <w:rFonts w:ascii="Arial" w:hAnsi="Arial" w:cs="Arial"/>
                <w:b w:val="0"/>
                <w:lang w:val="el-GR"/>
              </w:rPr>
              <w:t>δήποτε άλλο Νόμο ή Κανονισμό</w:t>
            </w:r>
            <w:r w:rsidR="00F92128" w:rsidRPr="008F6EB1">
              <w:rPr>
                <w:rFonts w:ascii="Arial" w:hAnsi="Arial" w:cs="Arial"/>
                <w:b w:val="0"/>
                <w:lang w:val="el-GR"/>
              </w:rPr>
              <w:t xml:space="preserve"> ή ατομική διοικητική πράξη </w:t>
            </w:r>
            <w:r w:rsidR="00A4730B">
              <w:rPr>
                <w:rFonts w:ascii="Arial" w:hAnsi="Arial" w:cs="Arial"/>
                <w:b w:val="0"/>
                <w:lang w:val="el-GR"/>
              </w:rPr>
              <w:t xml:space="preserve">γίνεται αναφορά </w:t>
            </w:r>
            <w:r w:rsidR="00F92128" w:rsidRPr="008F6EB1">
              <w:rPr>
                <w:rFonts w:ascii="Arial" w:hAnsi="Arial" w:cs="Arial"/>
                <w:b w:val="0"/>
                <w:lang w:val="el-GR"/>
              </w:rPr>
              <w:t xml:space="preserve">στους περί της Προστασίας του Ανταγωνισμού Νόμους του 1989 </w:t>
            </w:r>
            <w:r w:rsidR="00502DDF">
              <w:rPr>
                <w:rFonts w:ascii="Arial" w:hAnsi="Arial" w:cs="Arial"/>
                <w:b w:val="0"/>
                <w:lang w:val="el-GR"/>
              </w:rPr>
              <w:t>έως</w:t>
            </w:r>
            <w:r w:rsidR="00F92128" w:rsidRPr="008F6EB1">
              <w:rPr>
                <w:rFonts w:ascii="Arial" w:hAnsi="Arial" w:cs="Arial"/>
                <w:b w:val="0"/>
                <w:lang w:val="el-GR"/>
              </w:rPr>
              <w:t xml:space="preserve"> (Αρ.</w:t>
            </w:r>
            <w:r w:rsidR="00502DDF">
              <w:rPr>
                <w:rFonts w:ascii="Arial" w:hAnsi="Arial" w:cs="Arial"/>
                <w:b w:val="0"/>
                <w:lang w:val="el-GR"/>
              </w:rPr>
              <w:t xml:space="preserve"> </w:t>
            </w:r>
            <w:r w:rsidR="00F92128" w:rsidRPr="008F6EB1">
              <w:rPr>
                <w:rFonts w:ascii="Arial" w:hAnsi="Arial" w:cs="Arial"/>
                <w:b w:val="0"/>
                <w:lang w:val="el-GR"/>
              </w:rPr>
              <w:t xml:space="preserve">2) του 2000 και/ή στους περί της Προστασίας του Ανταγωνισμού Νόμους του 2008 </w:t>
            </w:r>
            <w:r w:rsidR="00502DDF">
              <w:rPr>
                <w:rFonts w:ascii="Arial" w:hAnsi="Arial" w:cs="Arial"/>
                <w:b w:val="0"/>
                <w:lang w:val="el-GR"/>
              </w:rPr>
              <w:t>και</w:t>
            </w:r>
            <w:r w:rsidR="00F92128" w:rsidRPr="008F6EB1">
              <w:rPr>
                <w:rFonts w:ascii="Arial" w:hAnsi="Arial" w:cs="Arial"/>
                <w:b w:val="0"/>
                <w:lang w:val="el-GR"/>
              </w:rPr>
              <w:t xml:space="preserve"> 2014, η εν λόγω αναφορά θεωρείται ως αναφορά στον παρόντα Νόμο, τηρουμένων των αναλογιών.</w:t>
            </w:r>
          </w:p>
        </w:tc>
      </w:tr>
      <w:tr w:rsidR="00F92128" w:rsidRPr="00F5040C" w14:paraId="5B9AE50E" w14:textId="77777777" w:rsidTr="00023C51">
        <w:trPr>
          <w:gridAfter w:val="1"/>
          <w:wAfter w:w="22" w:type="dxa"/>
        </w:trPr>
        <w:tc>
          <w:tcPr>
            <w:tcW w:w="2025" w:type="dxa"/>
          </w:tcPr>
          <w:p w14:paraId="2934EF7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6ED424F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97BB196" w14:textId="77777777" w:rsidTr="00023C51">
        <w:trPr>
          <w:gridAfter w:val="1"/>
          <w:wAfter w:w="22" w:type="dxa"/>
        </w:trPr>
        <w:tc>
          <w:tcPr>
            <w:tcW w:w="2025" w:type="dxa"/>
          </w:tcPr>
          <w:p w14:paraId="6052354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4CD3EEC4" w14:textId="5E352C32" w:rsidR="00F92128" w:rsidRPr="008F6EB1" w:rsidRDefault="009B7F64" w:rsidP="009B7F6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E716A7">
              <w:rPr>
                <w:rFonts w:ascii="Arial" w:hAnsi="Arial" w:cs="Arial"/>
                <w:b w:val="0"/>
                <w:lang w:val="el-GR"/>
              </w:rPr>
              <w:t xml:space="preserve">Με </w:t>
            </w:r>
            <w:r w:rsidR="00F92128" w:rsidRPr="008F6EB1">
              <w:rPr>
                <w:rFonts w:ascii="Arial" w:hAnsi="Arial" w:cs="Arial"/>
                <w:b w:val="0"/>
                <w:lang w:val="el-GR"/>
              </w:rPr>
              <w:t xml:space="preserve">την επιφύλαξη </w:t>
            </w:r>
            <w:r w:rsidR="00027E84">
              <w:rPr>
                <w:rFonts w:ascii="Arial" w:hAnsi="Arial" w:cs="Arial"/>
                <w:b w:val="0"/>
                <w:lang w:val="el-GR"/>
              </w:rPr>
              <w:t xml:space="preserve">των διατάξεων </w:t>
            </w:r>
            <w:r w:rsidR="00F92128" w:rsidRPr="008F6EB1">
              <w:rPr>
                <w:rFonts w:ascii="Arial" w:hAnsi="Arial" w:cs="Arial"/>
                <w:b w:val="0"/>
                <w:lang w:val="el-GR"/>
              </w:rPr>
              <w:t xml:space="preserve">του εδαφίου (4), διαδικασία διεκπεραίωσης υποθέσεων, εξέτασης καταγγελιών και διενέργειας αυτεπάγγελτων ερευνών, περιλαμβανομένης της διαδικασίας λήψης προσωρινών μέτρων </w:t>
            </w:r>
            <w:r w:rsidR="0083523F">
              <w:rPr>
                <w:rFonts w:ascii="Arial" w:hAnsi="Arial" w:cs="Arial"/>
                <w:b w:val="0"/>
                <w:lang w:val="el-GR"/>
              </w:rPr>
              <w:t>οι</w:t>
            </w:r>
            <w:r w:rsidR="00F92128" w:rsidRPr="008F6EB1">
              <w:rPr>
                <w:rFonts w:ascii="Arial" w:hAnsi="Arial" w:cs="Arial"/>
                <w:b w:val="0"/>
                <w:lang w:val="el-GR"/>
              </w:rPr>
              <w:t xml:space="preserve"> οποί</w:t>
            </w:r>
            <w:r w:rsidR="0083523F">
              <w:rPr>
                <w:rFonts w:ascii="Arial" w:hAnsi="Arial" w:cs="Arial"/>
                <w:b w:val="0"/>
                <w:lang w:val="el-GR"/>
              </w:rPr>
              <w:t>ες</w:t>
            </w:r>
            <w:r w:rsidR="00F92128" w:rsidRPr="008F6EB1">
              <w:rPr>
                <w:rFonts w:ascii="Arial" w:hAnsi="Arial" w:cs="Arial"/>
                <w:b w:val="0"/>
                <w:lang w:val="el-GR"/>
              </w:rPr>
              <w:t xml:space="preserve"> κατά την ημερομηνία έναρξης της ισχύος του παρόντος Νόμου εκκρεμ</w:t>
            </w:r>
            <w:r w:rsidR="0083523F">
              <w:rPr>
                <w:rFonts w:ascii="Arial" w:hAnsi="Arial" w:cs="Arial"/>
                <w:b w:val="0"/>
                <w:lang w:val="el-GR"/>
              </w:rPr>
              <w:t>ούν</w:t>
            </w:r>
            <w:r w:rsidR="00F92128" w:rsidRPr="008F6EB1">
              <w:rPr>
                <w:rFonts w:ascii="Arial" w:hAnsi="Arial" w:cs="Arial"/>
                <w:b w:val="0"/>
                <w:lang w:val="el-GR"/>
              </w:rPr>
              <w:t xml:space="preserve"> ενώπιον της Επιτροπής Προστασίας του Ανταγωνισμού που είχε ιδρυθεί δυνάμει </w:t>
            </w:r>
            <w:r w:rsidR="00B91D7B">
              <w:rPr>
                <w:rFonts w:ascii="Arial" w:hAnsi="Arial" w:cs="Arial"/>
                <w:b w:val="0"/>
                <w:lang w:val="el-GR"/>
              </w:rPr>
              <w:t xml:space="preserve">των διατάξεων </w:t>
            </w:r>
            <w:r w:rsidR="00F92128" w:rsidRPr="008F6EB1">
              <w:rPr>
                <w:rFonts w:ascii="Arial" w:hAnsi="Arial" w:cs="Arial"/>
                <w:b w:val="0"/>
                <w:lang w:val="el-GR"/>
              </w:rPr>
              <w:t>του άρθρου 8 των περί της Προστασίας του Ανταγωνισμού Νόμων του 2008 και 2014 θεωρ</w:t>
            </w:r>
            <w:r w:rsidR="006165B9">
              <w:rPr>
                <w:rFonts w:ascii="Arial" w:hAnsi="Arial" w:cs="Arial"/>
                <w:b w:val="0"/>
                <w:lang w:val="el-GR"/>
              </w:rPr>
              <w:t>ούν</w:t>
            </w:r>
            <w:r w:rsidR="00F92128" w:rsidRPr="008F6EB1">
              <w:rPr>
                <w:rFonts w:ascii="Arial" w:hAnsi="Arial" w:cs="Arial"/>
                <w:b w:val="0"/>
                <w:lang w:val="el-GR"/>
              </w:rPr>
              <w:t>ται εκκρεμούσ</w:t>
            </w:r>
            <w:r w:rsidR="006165B9">
              <w:rPr>
                <w:rFonts w:ascii="Arial" w:hAnsi="Arial" w:cs="Arial"/>
                <w:b w:val="0"/>
                <w:lang w:val="el-GR"/>
              </w:rPr>
              <w:t>ες</w:t>
            </w:r>
            <w:r w:rsidR="00F92128" w:rsidRPr="008F6EB1">
              <w:rPr>
                <w:rFonts w:ascii="Arial" w:hAnsi="Arial" w:cs="Arial"/>
                <w:b w:val="0"/>
                <w:lang w:val="el-GR"/>
              </w:rPr>
              <w:t xml:space="preserve"> ενώπιον της Επιτροπής και εξετάζ</w:t>
            </w:r>
            <w:r w:rsidR="006165B9">
              <w:rPr>
                <w:rFonts w:ascii="Arial" w:hAnsi="Arial" w:cs="Arial"/>
                <w:b w:val="0"/>
                <w:lang w:val="el-GR"/>
              </w:rPr>
              <w:t>ον</w:t>
            </w:r>
            <w:r w:rsidR="00F92128" w:rsidRPr="008F6EB1">
              <w:rPr>
                <w:rFonts w:ascii="Arial" w:hAnsi="Arial" w:cs="Arial"/>
                <w:b w:val="0"/>
                <w:lang w:val="el-GR"/>
              </w:rPr>
              <w:t xml:space="preserve">ται με βάση τις διατάξεις του παρόντος Νόμου.   </w:t>
            </w:r>
          </w:p>
        </w:tc>
      </w:tr>
      <w:tr w:rsidR="00F92128" w:rsidRPr="00F5040C" w14:paraId="108BE5B6" w14:textId="77777777" w:rsidTr="00023C51">
        <w:trPr>
          <w:gridAfter w:val="1"/>
          <w:wAfter w:w="22" w:type="dxa"/>
        </w:trPr>
        <w:tc>
          <w:tcPr>
            <w:tcW w:w="2025" w:type="dxa"/>
          </w:tcPr>
          <w:p w14:paraId="1958C64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7DBB2BC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5040C" w14:paraId="7125695A" w14:textId="77777777" w:rsidTr="00023C51">
        <w:trPr>
          <w:gridAfter w:val="1"/>
          <w:wAfter w:w="22" w:type="dxa"/>
        </w:trPr>
        <w:tc>
          <w:tcPr>
            <w:tcW w:w="2025" w:type="dxa"/>
          </w:tcPr>
          <w:p w14:paraId="61F83E5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2" w:type="dxa"/>
            <w:gridSpan w:val="35"/>
          </w:tcPr>
          <w:p w14:paraId="0B7DB8C1" w14:textId="3FF7AF99" w:rsidR="00F92128" w:rsidRPr="008F6EB1" w:rsidRDefault="009B7F64" w:rsidP="009B7F6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(4)</w:t>
            </w:r>
            <w:r>
              <w:rPr>
                <w:rFonts w:ascii="Arial" w:hAnsi="Arial" w:cs="Arial"/>
                <w:b w:val="0"/>
                <w:lang w:val="el-GR"/>
              </w:rPr>
              <w:tab/>
            </w:r>
            <w:r w:rsidR="00F92128" w:rsidRPr="008F6EB1">
              <w:rPr>
                <w:rFonts w:ascii="Arial" w:hAnsi="Arial" w:cs="Arial"/>
                <w:b w:val="0"/>
                <w:lang w:val="el-GR"/>
              </w:rPr>
              <w:t xml:space="preserve">Στις περιπτώσεις παραβάσεων των διατάξεων του παρόντος </w:t>
            </w:r>
            <w:r w:rsidR="00B91D7B">
              <w:rPr>
                <w:rFonts w:ascii="Arial" w:hAnsi="Arial" w:cs="Arial"/>
                <w:b w:val="0"/>
                <w:lang w:val="el-GR"/>
              </w:rPr>
              <w:t>Ν</w:t>
            </w:r>
            <w:r w:rsidR="00F92128" w:rsidRPr="008F6EB1">
              <w:rPr>
                <w:rFonts w:ascii="Arial" w:hAnsi="Arial" w:cs="Arial"/>
                <w:b w:val="0"/>
                <w:lang w:val="el-GR"/>
              </w:rPr>
              <w:t>όμου και/ή μη συμμόρφωσης με απόφαση της Επιτροπής</w:t>
            </w:r>
            <w:r w:rsidR="00341561">
              <w:rPr>
                <w:rFonts w:ascii="Arial" w:hAnsi="Arial" w:cs="Arial"/>
                <w:b w:val="0"/>
                <w:lang w:val="el-GR"/>
              </w:rPr>
              <w:t>,</w:t>
            </w:r>
            <w:r w:rsidR="00F92128" w:rsidRPr="008F6EB1">
              <w:rPr>
                <w:rFonts w:ascii="Arial" w:hAnsi="Arial" w:cs="Arial"/>
                <w:b w:val="0"/>
                <w:lang w:val="el-GR"/>
              </w:rPr>
              <w:t xml:space="preserve"> </w:t>
            </w:r>
            <w:r w:rsidR="00341561">
              <w:rPr>
                <w:rFonts w:ascii="Arial" w:hAnsi="Arial" w:cs="Arial"/>
                <w:b w:val="0"/>
                <w:lang w:val="el-GR"/>
              </w:rPr>
              <w:t>οι οποίες</w:t>
            </w:r>
            <w:r w:rsidR="00F92128" w:rsidRPr="008F6EB1">
              <w:rPr>
                <w:rFonts w:ascii="Arial" w:hAnsi="Arial" w:cs="Arial"/>
                <w:b w:val="0"/>
                <w:lang w:val="el-GR"/>
              </w:rPr>
              <w:t xml:space="preserve"> συντελέστηκαν πριν από την ημερομηνία </w:t>
            </w:r>
            <w:r w:rsidR="00B91D7B">
              <w:rPr>
                <w:rFonts w:ascii="Arial" w:hAnsi="Arial" w:cs="Arial"/>
                <w:b w:val="0"/>
                <w:lang w:val="el-GR"/>
              </w:rPr>
              <w:t>έναρξης της ισχύος</w:t>
            </w:r>
            <w:r w:rsidR="00F92128" w:rsidRPr="008F6EB1">
              <w:rPr>
                <w:rFonts w:ascii="Arial" w:hAnsi="Arial" w:cs="Arial"/>
                <w:b w:val="0"/>
                <w:lang w:val="el-GR"/>
              </w:rPr>
              <w:t xml:space="preserve"> του </w:t>
            </w:r>
            <w:r w:rsidR="00B91D7B">
              <w:rPr>
                <w:rFonts w:ascii="Arial" w:hAnsi="Arial" w:cs="Arial"/>
                <w:b w:val="0"/>
                <w:lang w:val="el-GR"/>
              </w:rPr>
              <w:t>παρόντος Νόμου</w:t>
            </w:r>
            <w:r w:rsidR="00F92128" w:rsidRPr="008F6EB1">
              <w:rPr>
                <w:rFonts w:ascii="Arial" w:hAnsi="Arial" w:cs="Arial"/>
                <w:b w:val="0"/>
                <w:lang w:val="el-GR"/>
              </w:rPr>
              <w:t xml:space="preserve">, </w:t>
            </w:r>
            <w:r w:rsidR="00DC3463" w:rsidRPr="008F6EB1">
              <w:rPr>
                <w:rFonts w:ascii="Arial" w:hAnsi="Arial" w:cs="Arial"/>
                <w:b w:val="0"/>
                <w:lang w:val="el-GR"/>
              </w:rPr>
              <w:t>εφαρμόζονται</w:t>
            </w:r>
            <w:r w:rsidR="00DC3463">
              <w:rPr>
                <w:rFonts w:ascii="Arial" w:hAnsi="Arial" w:cs="Arial"/>
                <w:b w:val="0"/>
                <w:lang w:val="el-GR"/>
              </w:rPr>
              <w:t>,</w:t>
            </w:r>
            <w:r w:rsidR="00DC3463" w:rsidRPr="008F6EB1">
              <w:rPr>
                <w:rFonts w:ascii="Arial" w:hAnsi="Arial" w:cs="Arial"/>
                <w:b w:val="0"/>
                <w:lang w:val="el-GR"/>
              </w:rPr>
              <w:t xml:space="preserve"> </w:t>
            </w:r>
            <w:r w:rsidR="00F92128" w:rsidRPr="008F6EB1">
              <w:rPr>
                <w:rFonts w:ascii="Arial" w:hAnsi="Arial" w:cs="Arial"/>
                <w:b w:val="0"/>
                <w:lang w:val="el-GR"/>
              </w:rPr>
              <w:t>σε σχέση με την επιβολή προστίμου</w:t>
            </w:r>
            <w:r w:rsidR="00DC3463">
              <w:rPr>
                <w:rFonts w:ascii="Arial" w:hAnsi="Arial" w:cs="Arial"/>
                <w:b w:val="0"/>
                <w:lang w:val="el-GR"/>
              </w:rPr>
              <w:t>,</w:t>
            </w:r>
            <w:r w:rsidR="00F92128" w:rsidRPr="008F6EB1">
              <w:rPr>
                <w:rFonts w:ascii="Arial" w:hAnsi="Arial" w:cs="Arial"/>
                <w:b w:val="0"/>
                <w:lang w:val="el-GR"/>
              </w:rPr>
              <w:t xml:space="preserve"> οι διατάξεις των περί της Προστασίας του Ανταγωνισμού Νόμων του 2008 και 2014.</w:t>
            </w:r>
          </w:p>
        </w:tc>
      </w:tr>
    </w:tbl>
    <w:p w14:paraId="43478619" w14:textId="77777777" w:rsidR="000A2DE1" w:rsidRPr="00C61F3F" w:rsidRDefault="000A2DE1">
      <w:pPr>
        <w:rPr>
          <w:rFonts w:ascii="Arial" w:hAnsi="Arial" w:cs="Arial"/>
          <w:lang w:val="el-GR"/>
        </w:rPr>
      </w:pPr>
    </w:p>
    <w:p w14:paraId="29F05635" w14:textId="77777777" w:rsidR="001400DF" w:rsidRPr="00C61F3F" w:rsidRDefault="001400DF">
      <w:pPr>
        <w:rPr>
          <w:rFonts w:ascii="Arial" w:hAnsi="Arial" w:cs="Arial"/>
          <w:lang w:val="el-GR"/>
        </w:rPr>
      </w:pPr>
    </w:p>
    <w:p w14:paraId="0E08D9DF" w14:textId="21746D1D" w:rsidR="008C73C4" w:rsidRPr="006551C1" w:rsidRDefault="00707337" w:rsidP="001A3BFD">
      <w:pPr>
        <w:jc w:val="center"/>
        <w:rPr>
          <w:rFonts w:ascii="Arial" w:hAnsi="Arial" w:cs="Arial"/>
          <w:lang w:val="el-GR"/>
        </w:rPr>
      </w:pPr>
      <w:r w:rsidRPr="00C61F3F">
        <w:rPr>
          <w:rFonts w:ascii="Arial" w:hAnsi="Arial" w:cs="Arial"/>
          <w:lang w:val="el-GR"/>
        </w:rPr>
        <w:br w:type="page"/>
      </w:r>
      <w:r w:rsidR="008C73C4" w:rsidRPr="006551C1">
        <w:rPr>
          <w:rFonts w:ascii="Arial" w:hAnsi="Arial" w:cs="Arial"/>
          <w:lang w:val="el-GR"/>
        </w:rPr>
        <w:lastRenderedPageBreak/>
        <w:t>ΠΑΡΑΡΤΗΜΑ</w:t>
      </w:r>
      <w:r w:rsidR="00795837" w:rsidRPr="006551C1">
        <w:rPr>
          <w:rFonts w:ascii="Arial" w:hAnsi="Arial" w:cs="Arial"/>
          <w:lang w:val="el-GR"/>
        </w:rPr>
        <w:t xml:space="preserve"> Ι</w:t>
      </w:r>
    </w:p>
    <w:p w14:paraId="55CB8868" w14:textId="77777777" w:rsidR="001A3BFD" w:rsidRPr="006551C1" w:rsidRDefault="001A3BFD" w:rsidP="006551C1">
      <w:pPr>
        <w:jc w:val="center"/>
        <w:rPr>
          <w:lang w:val="el-GR"/>
        </w:rPr>
      </w:pPr>
    </w:p>
    <w:p w14:paraId="049AE794" w14:textId="77777777" w:rsidR="008C73C4" w:rsidRPr="00D13F2E" w:rsidRDefault="008C73C4" w:rsidP="00D13F2E">
      <w:pPr>
        <w:pStyle w:val="BodyText"/>
        <w:tabs>
          <w:tab w:val="left" w:pos="284"/>
          <w:tab w:val="left" w:pos="567"/>
        </w:tabs>
        <w:spacing w:after="120" w:line="360" w:lineRule="auto"/>
        <w:ind w:right="23"/>
        <w:jc w:val="center"/>
        <w:outlineLvl w:val="0"/>
        <w:rPr>
          <w:rFonts w:ascii="Arial" w:hAnsi="Arial" w:cs="Arial"/>
          <w:b w:val="0"/>
        </w:rPr>
      </w:pPr>
      <w:r w:rsidRPr="00D13F2E">
        <w:rPr>
          <w:rFonts w:ascii="Arial" w:hAnsi="Arial" w:cs="Arial"/>
          <w:b w:val="0"/>
        </w:rPr>
        <w:t>(</w:t>
      </w:r>
      <w:r w:rsidR="00025A90" w:rsidRPr="00D13F2E">
        <w:rPr>
          <w:rFonts w:ascii="Arial" w:hAnsi="Arial" w:cs="Arial"/>
          <w:b w:val="0"/>
          <w:lang w:val="el-GR"/>
        </w:rPr>
        <w:t>Ά</w:t>
      </w:r>
      <w:r w:rsidRPr="00D13F2E">
        <w:rPr>
          <w:rFonts w:ascii="Arial" w:hAnsi="Arial" w:cs="Arial"/>
          <w:b w:val="0"/>
        </w:rPr>
        <w:t xml:space="preserve">ρθρα </w:t>
      </w:r>
      <w:r w:rsidR="006E131E" w:rsidRPr="00D13F2E">
        <w:rPr>
          <w:rFonts w:ascii="Arial" w:hAnsi="Arial" w:cs="Arial"/>
          <w:b w:val="0"/>
        </w:rPr>
        <w:t>44</w:t>
      </w:r>
      <w:r w:rsidR="00940242" w:rsidRPr="00D13F2E">
        <w:rPr>
          <w:rFonts w:ascii="Arial" w:hAnsi="Arial" w:cs="Arial"/>
          <w:b w:val="0"/>
        </w:rPr>
        <w:t xml:space="preserve"> και </w:t>
      </w:r>
      <w:r w:rsidR="00D31BF1" w:rsidRPr="00D13F2E">
        <w:rPr>
          <w:rFonts w:ascii="Arial" w:hAnsi="Arial" w:cs="Arial"/>
          <w:b w:val="0"/>
        </w:rPr>
        <w:t>70</w:t>
      </w:r>
      <w:r w:rsidRPr="00D13F2E">
        <w:rPr>
          <w:rFonts w:ascii="Arial" w:hAnsi="Arial" w:cs="Arial"/>
          <w:b w:val="0"/>
        </w:rPr>
        <w:t xml:space="preserve">) </w:t>
      </w:r>
    </w:p>
    <w:p w14:paraId="45B2C8A5" w14:textId="177FD0F1" w:rsidR="00FD6A7F" w:rsidRPr="00AB374E" w:rsidRDefault="00FD6A7F" w:rsidP="004B683A">
      <w:pPr>
        <w:pStyle w:val="BodyText"/>
        <w:tabs>
          <w:tab w:val="left" w:pos="284"/>
          <w:tab w:val="left" w:pos="567"/>
        </w:tabs>
        <w:spacing w:line="360" w:lineRule="auto"/>
        <w:ind w:right="22"/>
        <w:jc w:val="center"/>
        <w:rPr>
          <w:rFonts w:ascii="Arial" w:hAnsi="Arial" w:cs="Arial"/>
          <w:b w:val="0"/>
          <w:bCs w:val="0"/>
          <w:lang w:val="el-GR"/>
        </w:rPr>
      </w:pPr>
      <w:r w:rsidRPr="007015D7">
        <w:rPr>
          <w:rFonts w:ascii="Arial" w:hAnsi="Arial" w:cs="Arial"/>
          <w:b w:val="0"/>
          <w:bCs w:val="0"/>
        </w:rPr>
        <w:t xml:space="preserve">ΠΛΗΡΟΦΟΡΙΕΣ ΠΟΥ ΠΕΡΙΛΑΜΒΑΝΟΝΤΑΙ ΣΤΗΝ ΚΑΤΑΓΓΕΛΙΑ ΠΟΥ ΥΠΟΒΑΛΛΕΤΑΙ ΔΥΝΑΜΕΙ ΤΟΥ ΑΡΘΡΟΥ </w:t>
      </w:r>
      <w:r w:rsidR="006E131E" w:rsidRPr="007015D7">
        <w:rPr>
          <w:rFonts w:ascii="Arial" w:hAnsi="Arial" w:cs="Arial"/>
          <w:b w:val="0"/>
          <w:bCs w:val="0"/>
        </w:rPr>
        <w:t xml:space="preserve">44 </w:t>
      </w:r>
      <w:r w:rsidRPr="007015D7">
        <w:rPr>
          <w:rFonts w:ascii="Arial" w:hAnsi="Arial" w:cs="Arial"/>
          <w:b w:val="0"/>
          <w:bCs w:val="0"/>
        </w:rPr>
        <w:t>Τ</w:t>
      </w:r>
      <w:r w:rsidR="00BD3525" w:rsidRPr="007015D7">
        <w:rPr>
          <w:rFonts w:ascii="Arial" w:hAnsi="Arial" w:cs="Arial"/>
          <w:b w:val="0"/>
          <w:bCs w:val="0"/>
        </w:rPr>
        <w:t>ΟΥ</w:t>
      </w:r>
      <w:r w:rsidRPr="007015D7">
        <w:rPr>
          <w:rFonts w:ascii="Arial" w:hAnsi="Arial" w:cs="Arial"/>
          <w:b w:val="0"/>
          <w:bCs w:val="0"/>
        </w:rPr>
        <w:t xml:space="preserve"> ΠΕΡΙ ΤΗΣ ΠΡΟΣΤΑΣΙΑΣ ΤΟΥ ΑΝΤΑΓΩΝΙΣΜΟΥ ΝΟΜ</w:t>
      </w:r>
      <w:r w:rsidR="00BD3525" w:rsidRPr="007015D7">
        <w:rPr>
          <w:rFonts w:ascii="Arial" w:hAnsi="Arial" w:cs="Arial"/>
          <w:b w:val="0"/>
          <w:bCs w:val="0"/>
        </w:rPr>
        <w:t>ΟΥ</w:t>
      </w:r>
      <w:r w:rsidR="00AB374E">
        <w:rPr>
          <w:rFonts w:ascii="Arial" w:hAnsi="Arial" w:cs="Arial"/>
          <w:b w:val="0"/>
          <w:bCs w:val="0"/>
          <w:lang w:val="el-GR"/>
        </w:rPr>
        <w:t xml:space="preserve"> («Ο ΝΟΜΟΣ»)</w:t>
      </w:r>
    </w:p>
    <w:p w14:paraId="76C83E66" w14:textId="77777777" w:rsidR="00FD6A7F" w:rsidRPr="007015D7" w:rsidRDefault="00FD6A7F" w:rsidP="004B683A">
      <w:pPr>
        <w:pStyle w:val="BodyText"/>
        <w:tabs>
          <w:tab w:val="left" w:pos="284"/>
          <w:tab w:val="left" w:pos="567"/>
        </w:tabs>
        <w:spacing w:line="360" w:lineRule="auto"/>
        <w:ind w:right="22"/>
        <w:rPr>
          <w:rFonts w:ascii="Arial" w:hAnsi="Arial" w:cs="Arial"/>
          <w:b w:val="0"/>
          <w:bCs w:val="0"/>
        </w:rPr>
      </w:pPr>
    </w:p>
    <w:p w14:paraId="7B0ED4CC" w14:textId="77777777" w:rsidR="00FD6A7F" w:rsidRPr="007015D7" w:rsidRDefault="00FD6A7F" w:rsidP="004B683A">
      <w:pPr>
        <w:pStyle w:val="Heading2"/>
        <w:tabs>
          <w:tab w:val="left" w:pos="284"/>
          <w:tab w:val="left" w:pos="567"/>
        </w:tabs>
        <w:spacing w:before="0" w:after="0" w:line="360" w:lineRule="auto"/>
        <w:ind w:left="-5" w:right="64"/>
        <w:jc w:val="both"/>
        <w:rPr>
          <w:rFonts w:ascii="Arial" w:hAnsi="Arial" w:cs="Arial"/>
          <w:i w:val="0"/>
          <w:iCs w:val="0"/>
          <w:sz w:val="24"/>
          <w:szCs w:val="24"/>
          <w:lang w:val="el-GR"/>
        </w:rPr>
      </w:pPr>
      <w:r w:rsidRPr="007015D7">
        <w:rPr>
          <w:rFonts w:ascii="Arial" w:hAnsi="Arial" w:cs="Arial"/>
          <w:i w:val="0"/>
          <w:iCs w:val="0"/>
          <w:sz w:val="24"/>
          <w:szCs w:val="24"/>
        </w:rPr>
        <w:t>I</w:t>
      </w:r>
      <w:r w:rsidRPr="007015D7">
        <w:rPr>
          <w:rFonts w:ascii="Arial" w:hAnsi="Arial" w:cs="Arial"/>
          <w:i w:val="0"/>
          <w:iCs w:val="0"/>
          <w:sz w:val="24"/>
          <w:szCs w:val="24"/>
          <w:lang w:val="el-GR"/>
        </w:rPr>
        <w:t xml:space="preserve">. Πληροφορίες σχετικά µε το πρόσωπο που υποβάλλει την καταγγελία και την επιχείρηση ή ένωση επιχειρήσεων κατά της οποίας στρέφεται η καταγγελία </w:t>
      </w:r>
    </w:p>
    <w:p w14:paraId="03069F28" w14:textId="77777777" w:rsidR="00FD6A7F" w:rsidRPr="007015D7" w:rsidRDefault="00FD6A7F" w:rsidP="004B683A">
      <w:pPr>
        <w:tabs>
          <w:tab w:val="left" w:pos="284"/>
          <w:tab w:val="left" w:pos="567"/>
        </w:tabs>
        <w:spacing w:line="360" w:lineRule="auto"/>
        <w:rPr>
          <w:rFonts w:ascii="Arial" w:hAnsi="Arial" w:cs="Arial"/>
          <w:lang w:val="el-GR" w:eastAsia="el-GR"/>
        </w:rPr>
      </w:pPr>
    </w:p>
    <w:p w14:paraId="30147D8D" w14:textId="407DD663" w:rsidR="00FD6A7F" w:rsidRPr="007015D7" w:rsidRDefault="00FD6A7F" w:rsidP="002711B7">
      <w:pPr>
        <w:numPr>
          <w:ilvl w:val="0"/>
          <w:numId w:val="3"/>
        </w:numPr>
        <w:tabs>
          <w:tab w:val="left" w:pos="426"/>
        </w:tabs>
        <w:spacing w:line="360" w:lineRule="auto"/>
        <w:ind w:left="426" w:right="84" w:hanging="426"/>
        <w:jc w:val="both"/>
        <w:rPr>
          <w:rFonts w:ascii="Arial" w:hAnsi="Arial" w:cs="Arial"/>
          <w:lang w:val="el-GR"/>
        </w:rPr>
      </w:pPr>
      <w:r w:rsidRPr="007015D7">
        <w:rPr>
          <w:rFonts w:ascii="Arial" w:hAnsi="Arial" w:cs="Arial"/>
          <w:lang w:val="el-GR"/>
        </w:rPr>
        <w:t xml:space="preserve">Να δοθούν πλήρη στοιχεία για την ταυτότητα του </w:t>
      </w:r>
      <w:r w:rsidR="00DB0113" w:rsidRPr="007015D7">
        <w:rPr>
          <w:rFonts w:ascii="Arial" w:hAnsi="Arial" w:cs="Arial"/>
          <w:lang w:val="el-GR"/>
        </w:rPr>
        <w:t>προσώπου που υποβάλλει την καταγγελία</w:t>
      </w:r>
      <w:r w:rsidRPr="007015D7">
        <w:rPr>
          <w:rFonts w:ascii="Arial" w:hAnsi="Arial" w:cs="Arial"/>
          <w:lang w:val="el-GR"/>
        </w:rPr>
        <w:t xml:space="preserve"> (</w:t>
      </w:r>
      <w:r w:rsidR="00955A15" w:rsidRPr="007015D7">
        <w:rPr>
          <w:rFonts w:ascii="Arial" w:hAnsi="Arial" w:cs="Arial"/>
          <w:lang w:val="el-GR"/>
        </w:rPr>
        <w:t>όνομα</w:t>
      </w:r>
      <w:r w:rsidRPr="007015D7">
        <w:rPr>
          <w:rFonts w:ascii="Arial" w:hAnsi="Arial" w:cs="Arial"/>
          <w:lang w:val="el-GR"/>
        </w:rPr>
        <w:t xml:space="preserve"> ή </w:t>
      </w:r>
      <w:r w:rsidR="00955A15" w:rsidRPr="007015D7">
        <w:rPr>
          <w:rFonts w:ascii="Arial" w:hAnsi="Arial" w:cs="Arial"/>
          <w:lang w:val="el-GR"/>
        </w:rPr>
        <w:t>επωνυμία</w:t>
      </w:r>
      <w:r w:rsidRPr="007015D7">
        <w:rPr>
          <w:rFonts w:ascii="Arial" w:hAnsi="Arial" w:cs="Arial"/>
          <w:lang w:val="el-GR"/>
        </w:rPr>
        <w:t xml:space="preserve">, διακριτικός τίτλος και διεύθυνση </w:t>
      </w:r>
      <w:r w:rsidR="002E5189" w:rsidRPr="007015D7">
        <w:rPr>
          <w:rFonts w:ascii="Arial" w:hAnsi="Arial" w:cs="Arial"/>
          <w:lang w:val="el-GR"/>
        </w:rPr>
        <w:t>επικοινωνίας</w:t>
      </w:r>
      <w:r w:rsidRPr="007015D7">
        <w:rPr>
          <w:rFonts w:ascii="Arial" w:hAnsi="Arial" w:cs="Arial"/>
          <w:lang w:val="el-GR"/>
        </w:rPr>
        <w:t xml:space="preserve"> ή της έδρας της επιχείρησης). Στην περίπτωση που το πρόσωπο που υποβάλλει την καταγγελία είναι επιχείρηση, να προσδιοριστεί ο όμιλος επιχειρήσεων στον οποίο ανήκει αυτή και να δοθεί συνοπτική περιγραφή της φύσης και του πεδίου των </w:t>
      </w:r>
      <w:r w:rsidR="00955A15" w:rsidRPr="007015D7">
        <w:rPr>
          <w:rFonts w:ascii="Arial" w:hAnsi="Arial" w:cs="Arial"/>
          <w:lang w:val="el-GR"/>
        </w:rPr>
        <w:t>επαγγελματικών</w:t>
      </w:r>
      <w:r w:rsidRPr="007015D7">
        <w:rPr>
          <w:rFonts w:ascii="Arial" w:hAnsi="Arial" w:cs="Arial"/>
          <w:lang w:val="el-GR"/>
        </w:rPr>
        <w:t xml:space="preserve"> της δραστηριοτήτων. Να δηλωθεί, επίσης, ένα άτομο/υπεύθυνος επαφών ή </w:t>
      </w:r>
      <w:r w:rsidR="00BD3525" w:rsidRPr="007015D7">
        <w:rPr>
          <w:rFonts w:ascii="Arial" w:hAnsi="Arial" w:cs="Arial"/>
          <w:lang w:val="el-GR"/>
        </w:rPr>
        <w:t xml:space="preserve">εξουσιοδοτημένος </w:t>
      </w:r>
      <w:r w:rsidRPr="007015D7">
        <w:rPr>
          <w:rFonts w:ascii="Arial" w:hAnsi="Arial" w:cs="Arial"/>
          <w:lang w:val="el-GR"/>
        </w:rPr>
        <w:t>δικηγόρος (</w:t>
      </w:r>
      <w:r w:rsidR="00955A15" w:rsidRPr="007015D7">
        <w:rPr>
          <w:rFonts w:ascii="Arial" w:hAnsi="Arial" w:cs="Arial"/>
          <w:lang w:val="el-GR"/>
        </w:rPr>
        <w:t>αριθμός</w:t>
      </w:r>
      <w:r w:rsidRPr="007015D7">
        <w:rPr>
          <w:rFonts w:ascii="Arial" w:hAnsi="Arial" w:cs="Arial"/>
          <w:lang w:val="el-GR"/>
        </w:rPr>
        <w:t xml:space="preserve"> τηλεφώνου,</w:t>
      </w:r>
      <w:r w:rsidR="00BD3525" w:rsidRPr="007015D7">
        <w:rPr>
          <w:rFonts w:ascii="Arial" w:hAnsi="Arial" w:cs="Arial"/>
          <w:lang w:val="el-GR"/>
        </w:rPr>
        <w:t xml:space="preserve"> αριθμός τηλε</w:t>
      </w:r>
      <w:r w:rsidR="005D009D">
        <w:rPr>
          <w:rFonts w:ascii="Arial" w:hAnsi="Arial" w:cs="Arial"/>
          <w:lang w:val="el-GR"/>
        </w:rPr>
        <w:t>ο</w:t>
      </w:r>
      <w:r w:rsidR="00BD3525" w:rsidRPr="007015D7">
        <w:rPr>
          <w:rFonts w:ascii="Arial" w:hAnsi="Arial" w:cs="Arial"/>
          <w:lang w:val="el-GR"/>
        </w:rPr>
        <w:t>μοιότυπου,</w:t>
      </w:r>
      <w:r w:rsidRPr="007015D7">
        <w:rPr>
          <w:rFonts w:ascii="Arial" w:hAnsi="Arial" w:cs="Arial"/>
          <w:lang w:val="el-GR"/>
        </w:rPr>
        <w:t xml:space="preserve"> ταχυδρομική και ηλεκτρονική διεύθυνση), από τον οποίο µπορούν να ληφθούν, εφόσον </w:t>
      </w:r>
      <w:r w:rsidR="00BD3525" w:rsidRPr="007015D7">
        <w:rPr>
          <w:rFonts w:ascii="Arial" w:hAnsi="Arial" w:cs="Arial"/>
          <w:lang w:val="el-GR"/>
        </w:rPr>
        <w:t>ζητηθούν</w:t>
      </w:r>
      <w:r w:rsidRPr="007015D7">
        <w:rPr>
          <w:rFonts w:ascii="Arial" w:hAnsi="Arial" w:cs="Arial"/>
          <w:lang w:val="el-GR"/>
        </w:rPr>
        <w:t xml:space="preserve">, επιπλέον πληροφορίες. </w:t>
      </w:r>
    </w:p>
    <w:p w14:paraId="1D2150A9" w14:textId="77777777" w:rsidR="00FD6A7F" w:rsidRPr="007015D7" w:rsidRDefault="00FD6A7F" w:rsidP="002711B7">
      <w:pPr>
        <w:tabs>
          <w:tab w:val="left" w:pos="426"/>
        </w:tabs>
        <w:spacing w:line="360" w:lineRule="auto"/>
        <w:ind w:left="426" w:right="84" w:hanging="426"/>
        <w:jc w:val="both"/>
        <w:rPr>
          <w:rFonts w:ascii="Arial" w:hAnsi="Arial" w:cs="Arial"/>
          <w:lang w:val="el-GR"/>
        </w:rPr>
      </w:pPr>
    </w:p>
    <w:p w14:paraId="222023FC" w14:textId="77777777" w:rsidR="00FD6A7F" w:rsidRPr="007015D7" w:rsidRDefault="00FD6A7F" w:rsidP="002711B7">
      <w:pPr>
        <w:numPr>
          <w:ilvl w:val="0"/>
          <w:numId w:val="3"/>
        </w:numPr>
        <w:tabs>
          <w:tab w:val="left" w:pos="426"/>
        </w:tabs>
        <w:spacing w:line="360" w:lineRule="auto"/>
        <w:ind w:left="426" w:right="84" w:hanging="426"/>
        <w:jc w:val="both"/>
        <w:rPr>
          <w:rFonts w:ascii="Arial" w:hAnsi="Arial" w:cs="Arial"/>
          <w:lang w:val="el-GR"/>
        </w:rPr>
      </w:pPr>
      <w:r w:rsidRPr="007015D7">
        <w:rPr>
          <w:rFonts w:ascii="Arial" w:hAnsi="Arial" w:cs="Arial"/>
          <w:lang w:val="el-GR"/>
        </w:rPr>
        <w:t>Να δοθούν πλήρη στοιχεία για την ταυτότητα της επιχείρησης ή ένωσης επιχειρήσεων κατά της οποίας στρέφεται η καταγγελία (</w:t>
      </w:r>
      <w:r w:rsidR="00AF7D99" w:rsidRPr="007015D7">
        <w:rPr>
          <w:rFonts w:ascii="Arial" w:hAnsi="Arial" w:cs="Arial"/>
          <w:lang w:val="el-GR"/>
        </w:rPr>
        <w:t>επωνυμία</w:t>
      </w:r>
      <w:r w:rsidRPr="007015D7">
        <w:rPr>
          <w:rFonts w:ascii="Arial" w:hAnsi="Arial" w:cs="Arial"/>
          <w:lang w:val="el-GR"/>
        </w:rPr>
        <w:t xml:space="preserve">, διακριτικός τίτλος και διεύθυνση της έδρας της επιχείρησης). Να σημειωθούν, εφόσον συντρέχει περίπτωση, όλα τα </w:t>
      </w:r>
      <w:r w:rsidR="00AF7D99" w:rsidRPr="007015D7">
        <w:rPr>
          <w:rFonts w:ascii="Arial" w:hAnsi="Arial" w:cs="Arial"/>
          <w:lang w:val="el-GR"/>
        </w:rPr>
        <w:t>διαθέσιμα</w:t>
      </w:r>
      <w:r w:rsidRPr="007015D7">
        <w:rPr>
          <w:rFonts w:ascii="Arial" w:hAnsi="Arial" w:cs="Arial"/>
          <w:lang w:val="el-GR"/>
        </w:rPr>
        <w:t xml:space="preserve"> στοιχεία για τον </w:t>
      </w:r>
      <w:r w:rsidR="00AF7D99" w:rsidRPr="007015D7">
        <w:rPr>
          <w:rFonts w:ascii="Arial" w:hAnsi="Arial" w:cs="Arial"/>
          <w:lang w:val="el-GR"/>
        </w:rPr>
        <w:t>όμιλο</w:t>
      </w:r>
      <w:r w:rsidRPr="007015D7">
        <w:rPr>
          <w:rFonts w:ascii="Arial" w:hAnsi="Arial" w:cs="Arial"/>
          <w:lang w:val="el-GR"/>
        </w:rPr>
        <w:t xml:space="preserve"> επιχειρήσεων στον οποίο ανήκει</w:t>
      </w:r>
      <w:r w:rsidR="00BD3525" w:rsidRPr="007015D7">
        <w:rPr>
          <w:rFonts w:ascii="Arial" w:hAnsi="Arial" w:cs="Arial"/>
          <w:lang w:val="el-GR"/>
        </w:rPr>
        <w:t>,</w:t>
      </w:r>
      <w:r w:rsidRPr="007015D7">
        <w:rPr>
          <w:rFonts w:ascii="Arial" w:hAnsi="Arial" w:cs="Arial"/>
          <w:lang w:val="el-GR"/>
        </w:rPr>
        <w:t xml:space="preserve"> καθώς και η φύση και το πεδίο των δραστηριοτήτων της. </w:t>
      </w:r>
    </w:p>
    <w:p w14:paraId="4611440D" w14:textId="77777777" w:rsidR="006F6BFE" w:rsidRPr="007015D7" w:rsidRDefault="006F6BFE" w:rsidP="002711B7">
      <w:pPr>
        <w:tabs>
          <w:tab w:val="left" w:pos="426"/>
        </w:tabs>
        <w:spacing w:line="360" w:lineRule="auto"/>
        <w:ind w:left="426" w:right="84" w:hanging="426"/>
        <w:jc w:val="both"/>
        <w:rPr>
          <w:rFonts w:ascii="Arial" w:hAnsi="Arial" w:cs="Arial"/>
          <w:lang w:val="el-GR"/>
        </w:rPr>
      </w:pPr>
    </w:p>
    <w:p w14:paraId="1F6C87D5" w14:textId="2CF9CB64" w:rsidR="00636933" w:rsidRPr="007015D7" w:rsidRDefault="00FD6A7F" w:rsidP="002711B7">
      <w:pPr>
        <w:numPr>
          <w:ilvl w:val="0"/>
          <w:numId w:val="3"/>
        </w:numPr>
        <w:tabs>
          <w:tab w:val="left" w:pos="426"/>
        </w:tabs>
        <w:spacing w:line="360" w:lineRule="auto"/>
        <w:ind w:left="426" w:right="84" w:hanging="426"/>
        <w:jc w:val="both"/>
        <w:rPr>
          <w:rFonts w:ascii="Arial" w:hAnsi="Arial" w:cs="Arial"/>
          <w:lang w:val="el-GR"/>
        </w:rPr>
      </w:pPr>
      <w:r w:rsidRPr="007015D7">
        <w:rPr>
          <w:rFonts w:ascii="Arial" w:hAnsi="Arial" w:cs="Arial"/>
          <w:lang w:val="el-GR"/>
        </w:rPr>
        <w:t xml:space="preserve">Να </w:t>
      </w:r>
      <w:r w:rsidR="005D009D">
        <w:rPr>
          <w:rFonts w:ascii="Arial" w:hAnsi="Arial" w:cs="Arial"/>
          <w:lang w:val="el-GR"/>
        </w:rPr>
        <w:t xml:space="preserve">δηλωθεί η </w:t>
      </w:r>
      <w:r w:rsidR="002366B4">
        <w:rPr>
          <w:rFonts w:ascii="Arial" w:hAnsi="Arial" w:cs="Arial"/>
          <w:lang w:val="el-GR"/>
        </w:rPr>
        <w:t>θέση</w:t>
      </w:r>
      <w:r w:rsidRPr="007015D7">
        <w:rPr>
          <w:rFonts w:ascii="Arial" w:hAnsi="Arial" w:cs="Arial"/>
          <w:lang w:val="el-GR"/>
        </w:rPr>
        <w:t xml:space="preserve"> του </w:t>
      </w:r>
      <w:r w:rsidR="00DB0113" w:rsidRPr="007015D7">
        <w:rPr>
          <w:rFonts w:ascii="Arial" w:hAnsi="Arial" w:cs="Arial"/>
          <w:lang w:val="el-GR"/>
        </w:rPr>
        <w:t>προσώπου που υποβάλλει την καταγγελία</w:t>
      </w:r>
      <w:r w:rsidRPr="007015D7">
        <w:rPr>
          <w:rFonts w:ascii="Arial" w:hAnsi="Arial" w:cs="Arial"/>
          <w:lang w:val="el-GR"/>
        </w:rPr>
        <w:t xml:space="preserve">, έναντι της καταγγελλόμενης επιχείρησης ή ένωσης επιχειρήσεων </w:t>
      </w:r>
      <w:r w:rsidR="00624FA0" w:rsidRPr="007015D7">
        <w:rPr>
          <w:rFonts w:ascii="Arial" w:hAnsi="Arial" w:cs="Arial"/>
          <w:lang w:val="el-GR"/>
        </w:rPr>
        <w:t xml:space="preserve">και/ή </w:t>
      </w:r>
      <w:r w:rsidRPr="007015D7">
        <w:rPr>
          <w:rFonts w:ascii="Arial" w:hAnsi="Arial" w:cs="Arial"/>
          <w:lang w:val="el-GR"/>
        </w:rPr>
        <w:t xml:space="preserve">της σχέσης του µε αυτή (π.χ. πελάτης/καταναλωτής, </w:t>
      </w:r>
      <w:r w:rsidR="00AF7D99" w:rsidRPr="007015D7">
        <w:rPr>
          <w:rFonts w:ascii="Arial" w:hAnsi="Arial" w:cs="Arial"/>
          <w:lang w:val="el-GR"/>
        </w:rPr>
        <w:t>προμηθευτής</w:t>
      </w:r>
      <w:r w:rsidRPr="007015D7">
        <w:rPr>
          <w:rFonts w:ascii="Arial" w:hAnsi="Arial" w:cs="Arial"/>
          <w:lang w:val="el-GR"/>
        </w:rPr>
        <w:t>, ανταγωνιστής).</w:t>
      </w:r>
    </w:p>
    <w:p w14:paraId="21A3B971" w14:textId="77777777" w:rsidR="00FD6A7F" w:rsidRPr="007015D7" w:rsidRDefault="00FD6A7F" w:rsidP="00636933">
      <w:pPr>
        <w:tabs>
          <w:tab w:val="left" w:pos="284"/>
          <w:tab w:val="left" w:pos="567"/>
        </w:tabs>
        <w:spacing w:line="360" w:lineRule="auto"/>
        <w:ind w:left="10" w:right="84"/>
        <w:jc w:val="both"/>
        <w:rPr>
          <w:rFonts w:ascii="Arial" w:hAnsi="Arial" w:cs="Arial"/>
          <w:lang w:val="el-GR"/>
        </w:rPr>
      </w:pPr>
      <w:r w:rsidRPr="007015D7">
        <w:rPr>
          <w:rFonts w:ascii="Arial" w:hAnsi="Arial" w:cs="Arial"/>
          <w:lang w:val="el-GR"/>
        </w:rPr>
        <w:t xml:space="preserve"> </w:t>
      </w:r>
    </w:p>
    <w:p w14:paraId="210DED55" w14:textId="77777777" w:rsidR="00FD6A7F" w:rsidRPr="007015D7" w:rsidRDefault="00FD6A7F" w:rsidP="004B683A">
      <w:pPr>
        <w:pStyle w:val="Heading2"/>
        <w:tabs>
          <w:tab w:val="left" w:pos="284"/>
          <w:tab w:val="left" w:pos="567"/>
        </w:tabs>
        <w:spacing w:before="0" w:after="0" w:line="360" w:lineRule="auto"/>
        <w:ind w:left="-5" w:right="64"/>
        <w:jc w:val="both"/>
        <w:rPr>
          <w:rFonts w:ascii="Arial" w:hAnsi="Arial" w:cs="Arial"/>
          <w:i w:val="0"/>
          <w:iCs w:val="0"/>
          <w:sz w:val="24"/>
          <w:szCs w:val="24"/>
          <w:lang w:val="el-GR"/>
        </w:rPr>
      </w:pPr>
      <w:r w:rsidRPr="007015D7">
        <w:rPr>
          <w:rFonts w:ascii="Arial" w:hAnsi="Arial" w:cs="Arial"/>
          <w:i w:val="0"/>
          <w:iCs w:val="0"/>
          <w:sz w:val="24"/>
          <w:szCs w:val="24"/>
        </w:rPr>
        <w:t>II</w:t>
      </w:r>
      <w:r w:rsidRPr="007015D7">
        <w:rPr>
          <w:rFonts w:ascii="Arial" w:hAnsi="Arial" w:cs="Arial"/>
          <w:i w:val="0"/>
          <w:iCs w:val="0"/>
          <w:sz w:val="24"/>
          <w:szCs w:val="24"/>
          <w:lang w:val="el-GR"/>
        </w:rPr>
        <w:t xml:space="preserve">. Λεπτομέρειες για την ισχυριζόμενη παράβαση και αποδεικτικά στοιχεία </w:t>
      </w:r>
    </w:p>
    <w:p w14:paraId="2E56A215" w14:textId="77777777" w:rsidR="00FD6A7F" w:rsidRPr="007015D7" w:rsidRDefault="00FD6A7F" w:rsidP="004B683A">
      <w:pPr>
        <w:tabs>
          <w:tab w:val="left" w:pos="284"/>
          <w:tab w:val="left" w:pos="567"/>
        </w:tabs>
        <w:spacing w:line="360" w:lineRule="auto"/>
        <w:jc w:val="both"/>
        <w:rPr>
          <w:rFonts w:ascii="Arial" w:hAnsi="Arial" w:cs="Arial"/>
          <w:lang w:val="el-GR" w:eastAsia="el-GR"/>
        </w:rPr>
      </w:pPr>
    </w:p>
    <w:p w14:paraId="4C94CF0D" w14:textId="663A1CF4" w:rsidR="00FD6A7F" w:rsidRPr="007015D7" w:rsidRDefault="00FD6A7F"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γίνει λεπτομερής παράθεση των περιστατικών από τα οποία, κατά τη </w:t>
      </w:r>
      <w:r w:rsidR="00955A15" w:rsidRPr="007015D7">
        <w:rPr>
          <w:rFonts w:ascii="Arial" w:hAnsi="Arial"/>
          <w:sz w:val="24"/>
          <w:szCs w:val="24"/>
        </w:rPr>
        <w:t>γνώμη</w:t>
      </w:r>
      <w:r w:rsidRPr="007015D7">
        <w:rPr>
          <w:rFonts w:ascii="Arial" w:hAnsi="Arial"/>
          <w:sz w:val="24"/>
          <w:szCs w:val="24"/>
        </w:rPr>
        <w:t xml:space="preserve"> του </w:t>
      </w:r>
      <w:r w:rsidR="00D46C30" w:rsidRPr="007015D7">
        <w:rPr>
          <w:rFonts w:ascii="Arial" w:hAnsi="Arial"/>
          <w:sz w:val="24"/>
          <w:szCs w:val="24"/>
        </w:rPr>
        <w:t>προσώπου που υποβάλλει την καταγγελία</w:t>
      </w:r>
      <w:r w:rsidRPr="007015D7">
        <w:rPr>
          <w:rFonts w:ascii="Arial" w:hAnsi="Arial"/>
          <w:sz w:val="24"/>
          <w:szCs w:val="24"/>
        </w:rPr>
        <w:t>, τεκμηριώνεται παράβαση των</w:t>
      </w:r>
      <w:r w:rsidR="0009275F">
        <w:rPr>
          <w:rFonts w:ascii="Arial" w:hAnsi="Arial"/>
          <w:sz w:val="24"/>
          <w:szCs w:val="24"/>
        </w:rPr>
        <w:t xml:space="preserve"> διατάξεων των</w:t>
      </w:r>
      <w:r w:rsidRPr="007015D7">
        <w:rPr>
          <w:rFonts w:ascii="Arial" w:hAnsi="Arial"/>
          <w:sz w:val="24"/>
          <w:szCs w:val="24"/>
        </w:rPr>
        <w:t xml:space="preserve"> άρθρων 3 και/ή 6 του Νόμου </w:t>
      </w:r>
      <w:r w:rsidR="00624FA0" w:rsidRPr="007015D7">
        <w:rPr>
          <w:rFonts w:ascii="Arial" w:hAnsi="Arial"/>
          <w:sz w:val="24"/>
          <w:szCs w:val="24"/>
        </w:rPr>
        <w:t xml:space="preserve">και </w:t>
      </w:r>
      <w:r w:rsidR="00B5648E" w:rsidRPr="007015D7">
        <w:rPr>
          <w:rFonts w:ascii="Arial" w:hAnsi="Arial"/>
          <w:sz w:val="24"/>
          <w:szCs w:val="24"/>
        </w:rPr>
        <w:t>του Άρθρου</w:t>
      </w:r>
      <w:r w:rsidRPr="007015D7">
        <w:rPr>
          <w:rFonts w:ascii="Arial" w:hAnsi="Arial"/>
          <w:sz w:val="24"/>
          <w:szCs w:val="24"/>
        </w:rPr>
        <w:t xml:space="preserve"> 101 </w:t>
      </w:r>
      <w:r w:rsidR="003C7CAA" w:rsidRPr="007015D7">
        <w:rPr>
          <w:rFonts w:ascii="Arial" w:hAnsi="Arial"/>
          <w:sz w:val="24"/>
          <w:szCs w:val="24"/>
        </w:rPr>
        <w:t xml:space="preserve">ΣΛΕΕ </w:t>
      </w:r>
      <w:r w:rsidR="00624FA0" w:rsidRPr="007015D7">
        <w:rPr>
          <w:rFonts w:ascii="Arial" w:hAnsi="Arial"/>
          <w:sz w:val="24"/>
          <w:szCs w:val="24"/>
        </w:rPr>
        <w:t xml:space="preserve">και/ή </w:t>
      </w:r>
      <w:r w:rsidR="00B5648E" w:rsidRPr="007015D7">
        <w:rPr>
          <w:rFonts w:ascii="Arial" w:hAnsi="Arial"/>
          <w:sz w:val="24"/>
          <w:szCs w:val="24"/>
        </w:rPr>
        <w:t>του Άρθρου</w:t>
      </w:r>
      <w:r w:rsidRPr="007015D7">
        <w:rPr>
          <w:rFonts w:ascii="Arial" w:hAnsi="Arial"/>
          <w:sz w:val="24"/>
          <w:szCs w:val="24"/>
        </w:rPr>
        <w:t xml:space="preserve"> 102 </w:t>
      </w:r>
      <w:r w:rsidRPr="007015D7">
        <w:rPr>
          <w:rFonts w:ascii="Arial" w:hAnsi="Arial"/>
          <w:sz w:val="24"/>
          <w:szCs w:val="24"/>
        </w:rPr>
        <w:lastRenderedPageBreak/>
        <w:t>ΣΛΕΕ.</w:t>
      </w:r>
      <w:r w:rsidR="00D54EF4" w:rsidRPr="007015D7">
        <w:rPr>
          <w:rFonts w:ascii="Arial" w:hAnsi="Arial"/>
          <w:sz w:val="24"/>
          <w:szCs w:val="24"/>
        </w:rPr>
        <w:t xml:space="preserve"> Ειδικ</w:t>
      </w:r>
      <w:r w:rsidR="00AF7D99" w:rsidRPr="007015D7">
        <w:rPr>
          <w:rFonts w:ascii="Arial" w:hAnsi="Arial"/>
          <w:sz w:val="24"/>
          <w:szCs w:val="24"/>
        </w:rPr>
        <w:t>ότερα, να γίνει υπα</w:t>
      </w:r>
      <w:r w:rsidR="00D54EF4" w:rsidRPr="007015D7">
        <w:rPr>
          <w:rFonts w:ascii="Arial" w:hAnsi="Arial"/>
          <w:sz w:val="24"/>
          <w:szCs w:val="24"/>
        </w:rPr>
        <w:t xml:space="preserve">γωγή των περιστατικών στις αντίστοιχες διατάξεις των </w:t>
      </w:r>
      <w:r w:rsidR="004C1DB1" w:rsidRPr="007015D7">
        <w:rPr>
          <w:rFonts w:ascii="Arial" w:hAnsi="Arial"/>
          <w:sz w:val="24"/>
          <w:szCs w:val="24"/>
        </w:rPr>
        <w:t>ά</w:t>
      </w:r>
      <w:r w:rsidR="00D54EF4" w:rsidRPr="007015D7">
        <w:rPr>
          <w:rFonts w:ascii="Arial" w:hAnsi="Arial"/>
          <w:sz w:val="24"/>
          <w:szCs w:val="24"/>
        </w:rPr>
        <w:t xml:space="preserve">ρθρων 3 και/ή 6 του Νόμου </w:t>
      </w:r>
      <w:r w:rsidR="00624FA0" w:rsidRPr="007015D7">
        <w:rPr>
          <w:rFonts w:ascii="Arial" w:hAnsi="Arial"/>
          <w:sz w:val="24"/>
          <w:szCs w:val="24"/>
        </w:rPr>
        <w:t>και</w:t>
      </w:r>
      <w:r w:rsidR="00B5648E" w:rsidRPr="007015D7">
        <w:t xml:space="preserve"> </w:t>
      </w:r>
      <w:r w:rsidR="00B5648E" w:rsidRPr="007015D7">
        <w:rPr>
          <w:rFonts w:ascii="Arial" w:hAnsi="Arial"/>
          <w:sz w:val="24"/>
          <w:szCs w:val="24"/>
        </w:rPr>
        <w:t>του Άρθρου</w:t>
      </w:r>
      <w:r w:rsidR="00624FA0" w:rsidRPr="007015D7">
        <w:rPr>
          <w:rFonts w:ascii="Arial" w:hAnsi="Arial"/>
          <w:sz w:val="24"/>
          <w:szCs w:val="24"/>
        </w:rPr>
        <w:t xml:space="preserve"> </w:t>
      </w:r>
      <w:r w:rsidR="00D54EF4" w:rsidRPr="007015D7">
        <w:rPr>
          <w:rFonts w:ascii="Arial" w:hAnsi="Arial"/>
          <w:sz w:val="24"/>
          <w:szCs w:val="24"/>
        </w:rPr>
        <w:t xml:space="preserve">101 </w:t>
      </w:r>
      <w:r w:rsidR="003C7CAA" w:rsidRPr="007015D7">
        <w:rPr>
          <w:rFonts w:ascii="Arial" w:hAnsi="Arial"/>
          <w:sz w:val="24"/>
          <w:szCs w:val="24"/>
        </w:rPr>
        <w:t xml:space="preserve">ΣΛΕΕ </w:t>
      </w:r>
      <w:r w:rsidR="00624FA0" w:rsidRPr="007015D7">
        <w:rPr>
          <w:rFonts w:ascii="Arial" w:hAnsi="Arial"/>
          <w:sz w:val="24"/>
          <w:szCs w:val="24"/>
        </w:rPr>
        <w:t xml:space="preserve">και/ή </w:t>
      </w:r>
      <w:r w:rsidR="00B5648E" w:rsidRPr="007015D7">
        <w:rPr>
          <w:rFonts w:ascii="Arial" w:hAnsi="Arial"/>
          <w:sz w:val="24"/>
          <w:szCs w:val="24"/>
        </w:rPr>
        <w:t>του Άρθρου</w:t>
      </w:r>
      <w:r w:rsidR="00D54EF4" w:rsidRPr="007015D7">
        <w:rPr>
          <w:rFonts w:ascii="Arial" w:hAnsi="Arial"/>
          <w:sz w:val="24"/>
          <w:szCs w:val="24"/>
        </w:rPr>
        <w:t xml:space="preserve"> 102 </w:t>
      </w:r>
      <w:r w:rsidR="003C7CAA" w:rsidRPr="007015D7">
        <w:rPr>
          <w:rFonts w:ascii="Arial" w:hAnsi="Arial"/>
          <w:sz w:val="24"/>
          <w:szCs w:val="24"/>
        </w:rPr>
        <w:t>Σ</w:t>
      </w:r>
      <w:r w:rsidR="00D54EF4" w:rsidRPr="007015D7">
        <w:rPr>
          <w:rFonts w:ascii="Arial" w:hAnsi="Arial"/>
          <w:sz w:val="24"/>
          <w:szCs w:val="24"/>
        </w:rPr>
        <w:t>ΛΕΕ</w:t>
      </w:r>
      <w:r w:rsidR="003C7CAA" w:rsidRPr="007015D7">
        <w:rPr>
          <w:rFonts w:ascii="Arial" w:hAnsi="Arial"/>
          <w:sz w:val="24"/>
          <w:szCs w:val="24"/>
        </w:rPr>
        <w:t>.</w:t>
      </w:r>
    </w:p>
    <w:p w14:paraId="03D8143F" w14:textId="77777777" w:rsidR="00FD6A7F" w:rsidRPr="007015D7" w:rsidRDefault="00FD6A7F"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138D654B" w14:textId="77777777" w:rsidR="00FD6A7F" w:rsidRPr="007015D7" w:rsidRDefault="00FD6A7F" w:rsidP="002711B7">
      <w:pPr>
        <w:pStyle w:val="ListParagraph"/>
        <w:numPr>
          <w:ilvl w:val="0"/>
          <w:numId w:val="4"/>
        </w:numPr>
        <w:tabs>
          <w:tab w:val="left" w:pos="709"/>
          <w:tab w:val="left" w:pos="1050"/>
        </w:tabs>
        <w:spacing w:after="0" w:line="360" w:lineRule="auto"/>
        <w:ind w:left="709" w:right="84" w:hanging="283"/>
        <w:contextualSpacing w:val="0"/>
        <w:jc w:val="both"/>
        <w:rPr>
          <w:rFonts w:ascii="Arial" w:hAnsi="Arial"/>
          <w:sz w:val="24"/>
          <w:szCs w:val="24"/>
        </w:rPr>
      </w:pPr>
      <w:r w:rsidRPr="007015D7">
        <w:rPr>
          <w:rFonts w:ascii="Arial" w:hAnsi="Arial"/>
          <w:sz w:val="24"/>
          <w:szCs w:val="24"/>
        </w:rPr>
        <w:t xml:space="preserve">Γενικά στοιχεία για </w:t>
      </w:r>
      <w:r w:rsidR="000941B5" w:rsidRPr="007015D7">
        <w:rPr>
          <w:rFonts w:ascii="Arial" w:hAnsi="Arial"/>
          <w:sz w:val="24"/>
          <w:szCs w:val="24"/>
        </w:rPr>
        <w:t>το είδος των αγαθών</w:t>
      </w:r>
      <w:r w:rsidRPr="007015D7">
        <w:rPr>
          <w:rFonts w:ascii="Arial" w:hAnsi="Arial"/>
          <w:sz w:val="24"/>
          <w:szCs w:val="24"/>
        </w:rPr>
        <w:t xml:space="preserve"> </w:t>
      </w:r>
      <w:r w:rsidR="003E1DE7" w:rsidRPr="007015D7">
        <w:rPr>
          <w:rFonts w:ascii="Arial" w:hAnsi="Arial"/>
          <w:sz w:val="24"/>
          <w:szCs w:val="24"/>
        </w:rPr>
        <w:t>που επηρεάζονται από τις κατ’ ισχυρισμό παραβάσεων</w:t>
      </w:r>
    </w:p>
    <w:p w14:paraId="3273AEC3" w14:textId="77777777" w:rsidR="006F6BFE" w:rsidRPr="007015D7" w:rsidRDefault="006F6BFE"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1B043161" w14:textId="77777777" w:rsidR="00CC43D1" w:rsidRPr="007015D7" w:rsidRDefault="00FD6A7F"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Να αναφερθεί το είδος των αγαθών (προϊόντων ή υπηρεσιών) που επηρεάζονται από τις κατ’ ισχυρισμό παραβάσεις</w:t>
      </w:r>
      <w:r w:rsidR="000941B5" w:rsidRPr="007015D7">
        <w:rPr>
          <w:rFonts w:ascii="Arial" w:hAnsi="Arial"/>
          <w:sz w:val="24"/>
          <w:szCs w:val="24"/>
        </w:rPr>
        <w:t xml:space="preserve">. </w:t>
      </w:r>
    </w:p>
    <w:p w14:paraId="0AE7151B" w14:textId="77777777" w:rsidR="006F6BFE" w:rsidRPr="007015D7" w:rsidRDefault="006F6BFE"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5E216F7E" w14:textId="35070490" w:rsidR="00463519" w:rsidRPr="007015D7" w:rsidRDefault="00463519"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w:t>
      </w:r>
      <w:r w:rsidR="00BB4B4D">
        <w:rPr>
          <w:rFonts w:ascii="Arial" w:hAnsi="Arial"/>
          <w:sz w:val="24"/>
          <w:szCs w:val="24"/>
        </w:rPr>
        <w:t>καταγραφεί ο</w:t>
      </w:r>
      <w:r w:rsidRPr="007015D7">
        <w:rPr>
          <w:rFonts w:ascii="Arial" w:hAnsi="Arial"/>
          <w:sz w:val="24"/>
          <w:szCs w:val="24"/>
        </w:rPr>
        <w:t xml:space="preserve"> τρόπο</w:t>
      </w:r>
      <w:r w:rsidR="00BB4B4D">
        <w:rPr>
          <w:rFonts w:ascii="Arial" w:hAnsi="Arial"/>
          <w:sz w:val="24"/>
          <w:szCs w:val="24"/>
        </w:rPr>
        <w:t>ς</w:t>
      </w:r>
      <w:r w:rsidRPr="007015D7">
        <w:rPr>
          <w:rFonts w:ascii="Arial" w:hAnsi="Arial"/>
          <w:sz w:val="24"/>
          <w:szCs w:val="24"/>
        </w:rPr>
        <w:t xml:space="preserve"> λειτουργίας της αγοράς του είδους των αγαθών που επηρεάζονται από τις κατ’ ισχυρισμό παραβάσεις, τις επιχειρήσεις </w:t>
      </w:r>
      <w:r w:rsidR="00DB0113" w:rsidRPr="007015D7">
        <w:rPr>
          <w:rFonts w:ascii="Arial" w:hAnsi="Arial"/>
          <w:sz w:val="24"/>
          <w:szCs w:val="24"/>
        </w:rPr>
        <w:t xml:space="preserve">ή ενώσεις επιχειρήσεων </w:t>
      </w:r>
      <w:r w:rsidRPr="007015D7">
        <w:rPr>
          <w:rFonts w:ascii="Arial" w:hAnsi="Arial"/>
          <w:sz w:val="24"/>
          <w:szCs w:val="24"/>
        </w:rPr>
        <w:t>που δραστηριοποιούνται σε όλα τα επίπεδα εμπορίου (π.χ. παραγωγή, προμήθεια, χονδρική ή λιανική πώληση) και να δοθούν επεξηγήσεις αναφορικά με τις μεταξύ αυτών εμπορικές σχέσεις.</w:t>
      </w:r>
    </w:p>
    <w:p w14:paraId="43BF27F0" w14:textId="77777777" w:rsidR="00FD6A7F" w:rsidRPr="007015D7" w:rsidRDefault="00FD6A7F"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176C02FF" w14:textId="77777777" w:rsidR="00FD6A7F" w:rsidRPr="007015D7" w:rsidRDefault="00FD6A7F" w:rsidP="002711B7">
      <w:pPr>
        <w:pStyle w:val="ListParagraph"/>
        <w:numPr>
          <w:ilvl w:val="0"/>
          <w:numId w:val="4"/>
        </w:numPr>
        <w:tabs>
          <w:tab w:val="left" w:pos="426"/>
          <w:tab w:val="left" w:pos="709"/>
        </w:tabs>
        <w:spacing w:after="0" w:line="360" w:lineRule="auto"/>
        <w:ind w:left="426" w:right="85" w:firstLine="0"/>
        <w:contextualSpacing w:val="0"/>
        <w:jc w:val="both"/>
        <w:rPr>
          <w:rFonts w:ascii="Arial" w:hAnsi="Arial"/>
          <w:sz w:val="24"/>
          <w:szCs w:val="24"/>
        </w:rPr>
      </w:pPr>
      <w:r w:rsidRPr="007015D7">
        <w:rPr>
          <w:rFonts w:ascii="Arial" w:hAnsi="Arial"/>
          <w:sz w:val="24"/>
          <w:szCs w:val="24"/>
        </w:rPr>
        <w:t xml:space="preserve">Στοιχεία αναφορικά µε τις καταγγελλόμενες πρακτικές </w:t>
      </w:r>
    </w:p>
    <w:p w14:paraId="25BBBE30" w14:textId="77777777" w:rsidR="00FD6A7F" w:rsidRPr="007015D7" w:rsidRDefault="00FD6A7F" w:rsidP="002711B7">
      <w:pPr>
        <w:pStyle w:val="ListParagraph"/>
        <w:tabs>
          <w:tab w:val="left" w:pos="426"/>
          <w:tab w:val="left" w:pos="567"/>
        </w:tabs>
        <w:spacing w:after="0" w:line="360" w:lineRule="auto"/>
        <w:ind w:left="426" w:right="85" w:hanging="416"/>
        <w:contextualSpacing w:val="0"/>
        <w:jc w:val="both"/>
        <w:rPr>
          <w:rFonts w:ascii="Arial" w:hAnsi="Arial"/>
          <w:sz w:val="24"/>
          <w:szCs w:val="24"/>
        </w:rPr>
      </w:pPr>
    </w:p>
    <w:p w14:paraId="2E7C1134" w14:textId="77777777" w:rsidR="00FD6A7F" w:rsidRPr="007015D7" w:rsidRDefault="00FD6A7F" w:rsidP="002711B7">
      <w:pPr>
        <w:pStyle w:val="ListParagraph"/>
        <w:numPr>
          <w:ilvl w:val="0"/>
          <w:numId w:val="17"/>
        </w:numPr>
        <w:tabs>
          <w:tab w:val="left" w:pos="426"/>
          <w:tab w:val="left" w:pos="567"/>
        </w:tabs>
        <w:spacing w:after="0" w:line="360" w:lineRule="auto"/>
        <w:ind w:left="426" w:right="85" w:hanging="416"/>
        <w:contextualSpacing w:val="0"/>
        <w:jc w:val="both"/>
        <w:rPr>
          <w:rFonts w:ascii="Arial" w:hAnsi="Arial"/>
          <w:sz w:val="24"/>
          <w:szCs w:val="24"/>
        </w:rPr>
      </w:pPr>
      <w:r w:rsidRPr="007015D7">
        <w:rPr>
          <w:rFonts w:ascii="Arial" w:hAnsi="Arial"/>
          <w:sz w:val="24"/>
          <w:szCs w:val="24"/>
        </w:rPr>
        <w:t>Να δοθούν όλες οι διαθέσιμες πληροφορίες σχετικά µε τις καταγγελλόμενες συμφωνίες ή πρακτικές των επιχειρήσεων ή ενώσεων επιχειρήσεων κατά των οποίων στρέφεται η καταγγελία. Να περιγραφεί µε κάθε δυνατή λεπτομέρεια η θέση και η εμπορική συμπεριφορά των καταγγελλομένων επιχειρήσεων</w:t>
      </w:r>
      <w:r w:rsidR="00DB0113" w:rsidRPr="007015D7">
        <w:rPr>
          <w:rFonts w:ascii="Arial" w:hAnsi="Arial"/>
          <w:sz w:val="24"/>
          <w:szCs w:val="24"/>
        </w:rPr>
        <w:t xml:space="preserve"> ή ενώσεων επιχειρήσεων</w:t>
      </w:r>
      <w:r w:rsidRPr="007015D7">
        <w:rPr>
          <w:rFonts w:ascii="Arial" w:hAnsi="Arial"/>
          <w:sz w:val="24"/>
          <w:szCs w:val="24"/>
        </w:rPr>
        <w:t xml:space="preserve">. </w:t>
      </w:r>
    </w:p>
    <w:p w14:paraId="68ACC298" w14:textId="77777777" w:rsidR="00FD6A7F" w:rsidRPr="007015D7" w:rsidRDefault="00FD6A7F"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46B21EBB" w14:textId="0AEA08C8" w:rsidR="00FD6A7F" w:rsidRPr="007015D7" w:rsidRDefault="00FD6A7F"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υποβληθούν όλα τα έγγραφα τα οποία βρίσκονται στην κατοχή </w:t>
      </w:r>
      <w:r w:rsidR="00AC548B" w:rsidRPr="007015D7">
        <w:rPr>
          <w:rFonts w:ascii="Arial" w:hAnsi="Arial"/>
          <w:sz w:val="24"/>
          <w:szCs w:val="24"/>
        </w:rPr>
        <w:t xml:space="preserve">του προσώπου που υποβάλλει την καταγγελία </w:t>
      </w:r>
      <w:r w:rsidRPr="007015D7">
        <w:rPr>
          <w:rFonts w:ascii="Arial" w:hAnsi="Arial"/>
          <w:sz w:val="24"/>
          <w:szCs w:val="24"/>
        </w:rPr>
        <w:t xml:space="preserve">και τα οποία αφορούν ή συνδέονται άμεσα µε τα εκτιθέμενα στην καταγγελία πραγματικά περιστατικά (π.χ. κείμενα συμφωνιών, πρακτικά διαπραγματεύσεων ή συσκέψεων, όροι συναλλαγών, επαγγελματικά έγγραφα, εγκύκλιοι, αλληλογραφία, σημειώσεις τηλεφωνικών συνδιαλέξεων). </w:t>
      </w:r>
    </w:p>
    <w:p w14:paraId="3A51B9C9" w14:textId="77777777" w:rsidR="00FD6A7F" w:rsidRPr="007015D7" w:rsidRDefault="00FD6A7F"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6C51234B" w14:textId="77777777" w:rsidR="00FD6A7F" w:rsidRPr="007015D7" w:rsidRDefault="00FD6A7F"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δηλωθεί το όνομα και η διεύθυνση </w:t>
      </w:r>
      <w:r w:rsidR="002E5189" w:rsidRPr="007015D7">
        <w:rPr>
          <w:rFonts w:ascii="Arial" w:hAnsi="Arial"/>
          <w:sz w:val="24"/>
          <w:szCs w:val="24"/>
        </w:rPr>
        <w:t xml:space="preserve">επικοινωνίας </w:t>
      </w:r>
      <w:r w:rsidRPr="007015D7">
        <w:rPr>
          <w:rFonts w:ascii="Arial" w:hAnsi="Arial"/>
          <w:sz w:val="24"/>
          <w:szCs w:val="24"/>
        </w:rPr>
        <w:t xml:space="preserve">των προσώπων που είναι σε θέση να καταθέσουν για τα εκτιθέμενα στην καταγγελία πραγματικά περιστατικά και ιδίως των προσώπων που επηρεάζονται από τις </w:t>
      </w:r>
      <w:r w:rsidR="00494C14" w:rsidRPr="007015D7">
        <w:rPr>
          <w:rFonts w:ascii="Arial" w:hAnsi="Arial"/>
          <w:sz w:val="24"/>
          <w:szCs w:val="24"/>
        </w:rPr>
        <w:t xml:space="preserve">κατ’ ισχυρισμό </w:t>
      </w:r>
      <w:r w:rsidRPr="007015D7">
        <w:rPr>
          <w:rFonts w:ascii="Arial" w:hAnsi="Arial"/>
          <w:sz w:val="24"/>
          <w:szCs w:val="24"/>
        </w:rPr>
        <w:t xml:space="preserve">παραβάσεις. Να υποβληθούν στατιστικές, έρευνες αγοράς ή άλλα δεδομένα, που τυχόν βρίσκονται στην κατοχή του </w:t>
      </w:r>
      <w:r w:rsidR="00494C14" w:rsidRPr="007015D7">
        <w:rPr>
          <w:rFonts w:ascii="Arial" w:hAnsi="Arial"/>
          <w:sz w:val="24"/>
          <w:szCs w:val="24"/>
        </w:rPr>
        <w:t xml:space="preserve">προσώπου που υποβάλλει την καταγγελία </w:t>
      </w:r>
      <w:r w:rsidRPr="007015D7">
        <w:rPr>
          <w:rFonts w:ascii="Arial" w:hAnsi="Arial"/>
          <w:sz w:val="24"/>
          <w:szCs w:val="24"/>
        </w:rPr>
        <w:t>και τα οποία αναφέρονται στα εκτιθέμενα πραγματικά περιστατικά, ιδίως εφόσον αποτυπώνουν τις εξελίξεις στην αντίστοιχη αγορά (π.χ. στοιχεία για τις τιμές</w:t>
      </w:r>
      <w:r w:rsidR="00172DA0" w:rsidRPr="007015D7">
        <w:rPr>
          <w:rFonts w:ascii="Arial" w:hAnsi="Arial"/>
          <w:sz w:val="24"/>
          <w:szCs w:val="24"/>
        </w:rPr>
        <w:t>,</w:t>
      </w:r>
      <w:r w:rsidRPr="007015D7">
        <w:rPr>
          <w:rFonts w:ascii="Arial" w:hAnsi="Arial"/>
          <w:sz w:val="24"/>
          <w:szCs w:val="24"/>
        </w:rPr>
        <w:t xml:space="preserve"> τις τάσεις των τιμών, τους φραγμούς στην </w:t>
      </w:r>
      <w:r w:rsidRPr="007015D7">
        <w:rPr>
          <w:rFonts w:ascii="Arial" w:hAnsi="Arial"/>
          <w:sz w:val="24"/>
          <w:szCs w:val="24"/>
        </w:rPr>
        <w:lastRenderedPageBreak/>
        <w:t>είσοδο νέων επιχειρήσεων στην αγορά, τυχόν περιστατικά εισόδου και/ ή εξόδου επιχειρήσεων από την αγορά).</w:t>
      </w:r>
    </w:p>
    <w:p w14:paraId="7FC3D4D3" w14:textId="77777777" w:rsidR="00FD6A7F" w:rsidRPr="007015D7" w:rsidRDefault="00FD6A7F" w:rsidP="002711B7">
      <w:pPr>
        <w:pStyle w:val="ListParagraph"/>
        <w:tabs>
          <w:tab w:val="left" w:pos="426"/>
          <w:tab w:val="left" w:pos="567"/>
        </w:tabs>
        <w:spacing w:after="0" w:line="360" w:lineRule="auto"/>
        <w:ind w:left="426" w:hanging="416"/>
        <w:contextualSpacing w:val="0"/>
        <w:jc w:val="both"/>
        <w:rPr>
          <w:rFonts w:ascii="Arial" w:hAnsi="Arial"/>
          <w:sz w:val="24"/>
          <w:szCs w:val="24"/>
        </w:rPr>
      </w:pPr>
    </w:p>
    <w:p w14:paraId="16C8A81A" w14:textId="2052288A" w:rsidR="00FD6A7F" w:rsidRPr="007015D7" w:rsidRDefault="00FD6A7F"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καταγραφούν οι απόψεις του </w:t>
      </w:r>
      <w:r w:rsidR="00AE226B" w:rsidRPr="007015D7">
        <w:rPr>
          <w:rFonts w:ascii="Arial" w:hAnsi="Arial"/>
          <w:sz w:val="24"/>
          <w:szCs w:val="24"/>
        </w:rPr>
        <w:t xml:space="preserve">προσώπου που υποβάλλει στην καταγγελία </w:t>
      </w:r>
      <w:r w:rsidRPr="007015D7">
        <w:rPr>
          <w:rFonts w:ascii="Arial" w:hAnsi="Arial"/>
          <w:sz w:val="24"/>
          <w:szCs w:val="24"/>
        </w:rPr>
        <w:t>σχετικά µε τη γεωγραφική έκταση των</w:t>
      </w:r>
      <w:r w:rsidR="006C7CA7" w:rsidRPr="007015D7">
        <w:rPr>
          <w:rFonts w:ascii="Arial" w:hAnsi="Arial"/>
          <w:sz w:val="24"/>
          <w:szCs w:val="24"/>
        </w:rPr>
        <w:t xml:space="preserve"> κατ’ ισχυρισμό</w:t>
      </w:r>
      <w:r w:rsidRPr="007015D7">
        <w:rPr>
          <w:rFonts w:ascii="Arial" w:hAnsi="Arial"/>
          <w:sz w:val="24"/>
          <w:szCs w:val="24"/>
        </w:rPr>
        <w:t xml:space="preserve"> παραβάσεων και να επεξηγηθούν, εφόσον γίνεται επίκληση παράβασης </w:t>
      </w:r>
      <w:r w:rsidR="00B5648E" w:rsidRPr="007015D7">
        <w:rPr>
          <w:rFonts w:ascii="Arial" w:hAnsi="Arial"/>
          <w:sz w:val="24"/>
          <w:szCs w:val="24"/>
        </w:rPr>
        <w:t xml:space="preserve">του Άρθρου </w:t>
      </w:r>
      <w:r w:rsidRPr="007015D7">
        <w:rPr>
          <w:rFonts w:ascii="Arial" w:hAnsi="Arial"/>
          <w:sz w:val="24"/>
          <w:szCs w:val="24"/>
        </w:rPr>
        <w:t xml:space="preserve">101 </w:t>
      </w:r>
      <w:r w:rsidR="00494C14" w:rsidRPr="007015D7">
        <w:rPr>
          <w:rFonts w:ascii="Arial" w:hAnsi="Arial"/>
          <w:sz w:val="24"/>
          <w:szCs w:val="24"/>
        </w:rPr>
        <w:t xml:space="preserve">ΣΛΕΕ </w:t>
      </w:r>
      <w:r w:rsidR="00624FA0" w:rsidRPr="007015D7">
        <w:rPr>
          <w:rFonts w:ascii="Arial" w:hAnsi="Arial"/>
          <w:sz w:val="24"/>
          <w:szCs w:val="24"/>
        </w:rPr>
        <w:t xml:space="preserve">και/ή </w:t>
      </w:r>
      <w:r w:rsidR="00B5648E" w:rsidRPr="007015D7">
        <w:rPr>
          <w:rFonts w:ascii="Arial" w:hAnsi="Arial"/>
          <w:sz w:val="24"/>
          <w:szCs w:val="24"/>
        </w:rPr>
        <w:t>του Άρθρου</w:t>
      </w:r>
      <w:r w:rsidRPr="007015D7">
        <w:rPr>
          <w:rFonts w:ascii="Arial" w:hAnsi="Arial"/>
          <w:sz w:val="24"/>
          <w:szCs w:val="24"/>
        </w:rPr>
        <w:t xml:space="preserve"> 102 </w:t>
      </w:r>
      <w:r w:rsidR="00054468" w:rsidRPr="007015D7">
        <w:rPr>
          <w:rFonts w:ascii="Arial" w:hAnsi="Arial"/>
          <w:sz w:val="24"/>
          <w:szCs w:val="24"/>
        </w:rPr>
        <w:t xml:space="preserve">ΣΛΕΕ, σε ποιο βαθμό το εμπόριο </w:t>
      </w:r>
      <w:r w:rsidRPr="007015D7">
        <w:rPr>
          <w:rFonts w:ascii="Arial" w:hAnsi="Arial"/>
          <w:sz w:val="24"/>
          <w:szCs w:val="24"/>
        </w:rPr>
        <w:t>μεταξύ κρατών µελών είναι δυνατόν να επηρεασθεί από την καταγγελλόμενη συμπεριφορά.</w:t>
      </w:r>
      <w:r w:rsidRPr="007015D7">
        <w:rPr>
          <w:rFonts w:ascii="Arial" w:hAnsi="Arial"/>
          <w:sz w:val="24"/>
          <w:szCs w:val="24"/>
          <w:vertAlign w:val="superscript"/>
        </w:rPr>
        <w:footnoteReference w:id="1"/>
      </w:r>
      <w:r w:rsidRPr="007015D7">
        <w:rPr>
          <w:rFonts w:ascii="Arial" w:hAnsi="Arial"/>
          <w:sz w:val="24"/>
          <w:szCs w:val="24"/>
        </w:rPr>
        <w:t xml:space="preserve">  </w:t>
      </w:r>
    </w:p>
    <w:p w14:paraId="2AE5B441" w14:textId="77777777" w:rsidR="006F6BFE" w:rsidRPr="007015D7" w:rsidRDefault="006F6BFE" w:rsidP="004B683A">
      <w:pPr>
        <w:pStyle w:val="BodyText2"/>
        <w:tabs>
          <w:tab w:val="clear" w:pos="792"/>
          <w:tab w:val="clear" w:pos="1332"/>
          <w:tab w:val="left" w:pos="284"/>
          <w:tab w:val="left" w:pos="567"/>
        </w:tabs>
        <w:spacing w:line="360" w:lineRule="auto"/>
        <w:ind w:left="10" w:right="22"/>
        <w:outlineLvl w:val="0"/>
        <w:rPr>
          <w:sz w:val="24"/>
        </w:rPr>
      </w:pPr>
    </w:p>
    <w:p w14:paraId="4940EE0A" w14:textId="77777777" w:rsidR="00FD6A7F" w:rsidRPr="007015D7" w:rsidRDefault="00FD6A7F" w:rsidP="004B683A">
      <w:pPr>
        <w:pStyle w:val="BodyText2"/>
        <w:tabs>
          <w:tab w:val="clear" w:pos="792"/>
          <w:tab w:val="clear" w:pos="1332"/>
          <w:tab w:val="left" w:pos="284"/>
          <w:tab w:val="left" w:pos="567"/>
        </w:tabs>
        <w:spacing w:line="360" w:lineRule="auto"/>
        <w:ind w:left="10" w:right="22"/>
        <w:outlineLvl w:val="0"/>
        <w:rPr>
          <w:sz w:val="24"/>
        </w:rPr>
      </w:pPr>
      <w:r w:rsidRPr="007015D7">
        <w:rPr>
          <w:sz w:val="24"/>
        </w:rPr>
        <w:t>ΙΙΙ. Έννομο συμφέρον</w:t>
      </w:r>
    </w:p>
    <w:p w14:paraId="5AF8D9F6" w14:textId="77777777" w:rsidR="00FD6A7F" w:rsidRPr="007015D7" w:rsidRDefault="00FD6A7F" w:rsidP="004B683A">
      <w:pPr>
        <w:pStyle w:val="BodyText2"/>
        <w:tabs>
          <w:tab w:val="clear" w:pos="792"/>
          <w:tab w:val="clear" w:pos="1332"/>
          <w:tab w:val="left" w:pos="284"/>
          <w:tab w:val="left" w:pos="567"/>
        </w:tabs>
        <w:spacing w:line="360" w:lineRule="auto"/>
        <w:ind w:left="10" w:right="22"/>
        <w:outlineLvl w:val="0"/>
        <w:rPr>
          <w:sz w:val="16"/>
          <w:szCs w:val="16"/>
        </w:rPr>
      </w:pPr>
    </w:p>
    <w:p w14:paraId="17CE9487" w14:textId="77777777" w:rsidR="00FD6A7F" w:rsidRPr="007015D7" w:rsidRDefault="00FD6A7F" w:rsidP="002711B7">
      <w:pPr>
        <w:pStyle w:val="BodyText2"/>
        <w:numPr>
          <w:ilvl w:val="0"/>
          <w:numId w:val="17"/>
        </w:numPr>
        <w:tabs>
          <w:tab w:val="clear" w:pos="792"/>
          <w:tab w:val="clear" w:pos="1332"/>
          <w:tab w:val="left" w:pos="284"/>
          <w:tab w:val="left" w:pos="567"/>
        </w:tabs>
        <w:spacing w:line="360" w:lineRule="auto"/>
        <w:ind w:left="426" w:right="22" w:hanging="416"/>
        <w:rPr>
          <w:b w:val="0"/>
          <w:sz w:val="24"/>
        </w:rPr>
      </w:pPr>
      <w:r w:rsidRPr="007015D7">
        <w:rPr>
          <w:b w:val="0"/>
          <w:sz w:val="24"/>
        </w:rPr>
        <w:t xml:space="preserve">Να δοθούν εξηγήσεις από </w:t>
      </w:r>
      <w:r w:rsidR="003C5C59" w:rsidRPr="007015D7">
        <w:rPr>
          <w:b w:val="0"/>
          <w:sz w:val="24"/>
        </w:rPr>
        <w:t xml:space="preserve">το πρόσωπο που υποβάλλει την καταγγελία </w:t>
      </w:r>
      <w:r w:rsidRPr="007015D7">
        <w:rPr>
          <w:b w:val="0"/>
          <w:sz w:val="24"/>
        </w:rPr>
        <w:t>αναφορικά με το πώς έχει υποστεί ή υπάρχει σοβαρός ή πιθανός κίνδυνος να υποστεί αισθητή οικονομική βλάβη ή πως τίθεται ή υπάρχει σοβαρός ή πιθανός κίνδυνος να τεθεί σε μειονεκτική στον ανταγωνισμό θέση, ως άμεσο αποτέλεσμα των κατ’ ισχυρισμό παραβάσεων.</w:t>
      </w:r>
    </w:p>
    <w:p w14:paraId="6B24B091" w14:textId="77777777" w:rsidR="00BF00F3" w:rsidRPr="007015D7" w:rsidRDefault="00BF00F3" w:rsidP="004B683A">
      <w:pPr>
        <w:pStyle w:val="BodyText2"/>
        <w:tabs>
          <w:tab w:val="clear" w:pos="792"/>
          <w:tab w:val="clear" w:pos="1332"/>
          <w:tab w:val="left" w:pos="284"/>
          <w:tab w:val="left" w:pos="567"/>
        </w:tabs>
        <w:spacing w:line="360" w:lineRule="auto"/>
        <w:ind w:left="10" w:right="22"/>
        <w:rPr>
          <w:b w:val="0"/>
          <w:sz w:val="24"/>
        </w:rPr>
      </w:pPr>
    </w:p>
    <w:p w14:paraId="7996AD59" w14:textId="77777777" w:rsidR="00FD6A7F" w:rsidRPr="007015D7" w:rsidRDefault="00FD6A7F" w:rsidP="004B683A">
      <w:pPr>
        <w:pStyle w:val="Heading2"/>
        <w:tabs>
          <w:tab w:val="left" w:pos="284"/>
          <w:tab w:val="left" w:pos="567"/>
        </w:tabs>
        <w:spacing w:before="0" w:after="0" w:line="360" w:lineRule="auto"/>
        <w:ind w:left="-5" w:right="64"/>
        <w:jc w:val="both"/>
        <w:rPr>
          <w:rFonts w:ascii="Arial" w:hAnsi="Arial" w:cs="Arial"/>
          <w:i w:val="0"/>
          <w:iCs w:val="0"/>
          <w:sz w:val="24"/>
          <w:szCs w:val="24"/>
          <w:lang w:val="el-GR"/>
        </w:rPr>
      </w:pPr>
      <w:r w:rsidRPr="007015D7">
        <w:rPr>
          <w:rFonts w:ascii="Arial" w:hAnsi="Arial" w:cs="Arial"/>
          <w:i w:val="0"/>
          <w:iCs w:val="0"/>
          <w:sz w:val="24"/>
          <w:szCs w:val="24"/>
        </w:rPr>
        <w:t>IV</w:t>
      </w:r>
      <w:r w:rsidRPr="007015D7">
        <w:rPr>
          <w:rFonts w:ascii="Arial" w:hAnsi="Arial" w:cs="Arial"/>
          <w:i w:val="0"/>
          <w:iCs w:val="0"/>
          <w:sz w:val="24"/>
          <w:szCs w:val="24"/>
          <w:lang w:val="el-GR"/>
        </w:rPr>
        <w:t>. Διαδικασίες ενώπιον της Ευρωπαϊκής Επιτροπής ή εθνικών Δικαστηρίων ή Αρχών Ανταγωνισμού</w:t>
      </w:r>
      <w:r w:rsidR="00873A98" w:rsidRPr="007015D7">
        <w:rPr>
          <w:rFonts w:ascii="Arial" w:hAnsi="Arial" w:cs="Arial"/>
          <w:i w:val="0"/>
          <w:iCs w:val="0"/>
          <w:sz w:val="24"/>
          <w:szCs w:val="24"/>
          <w:lang w:val="el-GR"/>
        </w:rPr>
        <w:t xml:space="preserve"> ή Οργάνων της </w:t>
      </w:r>
      <w:r w:rsidR="00014EE1" w:rsidRPr="007015D7">
        <w:rPr>
          <w:rFonts w:ascii="Arial" w:hAnsi="Arial" w:cs="Arial"/>
          <w:i w:val="0"/>
          <w:iCs w:val="0"/>
          <w:sz w:val="24"/>
          <w:szCs w:val="24"/>
          <w:lang w:val="el-GR"/>
        </w:rPr>
        <w:t>Δημοκρατίας</w:t>
      </w:r>
    </w:p>
    <w:p w14:paraId="24852725" w14:textId="77777777" w:rsidR="006F6BFE" w:rsidRPr="007015D7" w:rsidRDefault="006F6BFE" w:rsidP="004B683A">
      <w:pPr>
        <w:tabs>
          <w:tab w:val="left" w:pos="284"/>
          <w:tab w:val="left" w:pos="567"/>
        </w:tabs>
        <w:spacing w:line="360" w:lineRule="auto"/>
        <w:rPr>
          <w:rFonts w:ascii="Arial" w:hAnsi="Arial" w:cs="Arial"/>
          <w:sz w:val="16"/>
          <w:szCs w:val="16"/>
          <w:lang w:val="el-GR"/>
        </w:rPr>
      </w:pPr>
    </w:p>
    <w:p w14:paraId="233B7B01" w14:textId="6F9B78C9" w:rsidR="00FD6A7F" w:rsidRPr="007015D7" w:rsidRDefault="00FD6A7F" w:rsidP="002711B7">
      <w:pPr>
        <w:pStyle w:val="ListParagraph"/>
        <w:numPr>
          <w:ilvl w:val="0"/>
          <w:numId w:val="17"/>
        </w:numPr>
        <w:tabs>
          <w:tab w:val="left" w:pos="284"/>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αναφερθεί κατά πόσο </w:t>
      </w:r>
      <w:r w:rsidR="008441F4" w:rsidRPr="007015D7">
        <w:rPr>
          <w:rFonts w:ascii="Arial" w:hAnsi="Arial"/>
          <w:sz w:val="24"/>
          <w:szCs w:val="24"/>
        </w:rPr>
        <w:t>το πρόσωπο που υποβάλλει την καταγγελία</w:t>
      </w:r>
      <w:r w:rsidRPr="007015D7">
        <w:rPr>
          <w:rFonts w:ascii="Arial" w:hAnsi="Arial"/>
          <w:sz w:val="24"/>
          <w:szCs w:val="24"/>
        </w:rPr>
        <w:t xml:space="preserve"> έχει τυχόν απευθυνθεί για το ίδιο ή συναφές ζήτημα στην Ευρωπαϊκή Επιτροπή, σε Αρχή Ανταγωνισμού </w:t>
      </w:r>
      <w:r w:rsidR="00624FA0" w:rsidRPr="007015D7">
        <w:rPr>
          <w:rFonts w:ascii="Arial" w:hAnsi="Arial"/>
          <w:sz w:val="24"/>
          <w:szCs w:val="24"/>
        </w:rPr>
        <w:t xml:space="preserve">και/ή </w:t>
      </w:r>
      <w:r w:rsidR="00A41308" w:rsidRPr="007015D7">
        <w:rPr>
          <w:rFonts w:ascii="Arial" w:hAnsi="Arial"/>
          <w:sz w:val="24"/>
          <w:szCs w:val="24"/>
        </w:rPr>
        <w:t xml:space="preserve"> αν έχει ασκηθεί ένδικο μ</w:t>
      </w:r>
      <w:r w:rsidRPr="007015D7">
        <w:rPr>
          <w:rFonts w:ascii="Arial" w:hAnsi="Arial"/>
          <w:sz w:val="24"/>
          <w:szCs w:val="24"/>
        </w:rPr>
        <w:t>έσο ενώπιον Δικαστηρίων</w:t>
      </w:r>
      <w:r w:rsidR="00873A98" w:rsidRPr="007015D7">
        <w:rPr>
          <w:rFonts w:ascii="Arial" w:hAnsi="Arial"/>
          <w:sz w:val="24"/>
          <w:szCs w:val="24"/>
        </w:rPr>
        <w:t xml:space="preserve"> ή έχει προβεί σε καταγγελίες/παράπονα που αφορούν το αντικείμενο της καταγγελίας του σε Όργανα της Δημοκρατίας</w:t>
      </w:r>
      <w:r w:rsidRPr="007015D7">
        <w:rPr>
          <w:rFonts w:ascii="Arial" w:hAnsi="Arial"/>
          <w:sz w:val="24"/>
          <w:szCs w:val="24"/>
        </w:rPr>
        <w:t xml:space="preserve">. Σε περίπτωση καταφατικής απάντησης, να γίνει πλήρης αναφορά στις διαδικασίες που εκκρεμούν ενώπιον της Ευρωπαϊκής Επιτροπής ή Δικαστηρίου ή Αρχής Ανταγωνισμού </w:t>
      </w:r>
      <w:r w:rsidR="008441F4" w:rsidRPr="007015D7">
        <w:rPr>
          <w:rFonts w:ascii="Arial" w:hAnsi="Arial"/>
          <w:sz w:val="24"/>
          <w:szCs w:val="24"/>
        </w:rPr>
        <w:t>ή Όργανα της Δημοκρατίας</w:t>
      </w:r>
      <w:r w:rsidR="005D009D">
        <w:rPr>
          <w:rFonts w:ascii="Arial" w:hAnsi="Arial"/>
          <w:sz w:val="24"/>
          <w:szCs w:val="24"/>
        </w:rPr>
        <w:t>,</w:t>
      </w:r>
      <w:r w:rsidR="008441F4" w:rsidRPr="007015D7">
        <w:rPr>
          <w:rFonts w:ascii="Arial" w:hAnsi="Arial"/>
          <w:sz w:val="24"/>
          <w:szCs w:val="24"/>
        </w:rPr>
        <w:t xml:space="preserve"> </w:t>
      </w:r>
      <w:r w:rsidRPr="007015D7">
        <w:rPr>
          <w:rFonts w:ascii="Arial" w:hAnsi="Arial"/>
          <w:sz w:val="24"/>
          <w:szCs w:val="24"/>
        </w:rPr>
        <w:t xml:space="preserve">που έχει επιληφθεί </w:t>
      </w:r>
      <w:r w:rsidR="008441F4" w:rsidRPr="007015D7">
        <w:rPr>
          <w:rFonts w:ascii="Arial" w:hAnsi="Arial"/>
          <w:sz w:val="24"/>
          <w:szCs w:val="24"/>
        </w:rPr>
        <w:t xml:space="preserve">του ζητήματος </w:t>
      </w:r>
      <w:r w:rsidRPr="007015D7">
        <w:rPr>
          <w:rFonts w:ascii="Arial" w:hAnsi="Arial"/>
          <w:sz w:val="24"/>
          <w:szCs w:val="24"/>
        </w:rPr>
        <w:t xml:space="preserve">και στα στοιχεία τα οποία έχουν υποβληθεί </w:t>
      </w:r>
      <w:r w:rsidR="005D009D">
        <w:rPr>
          <w:rFonts w:ascii="Arial" w:hAnsi="Arial"/>
          <w:sz w:val="24"/>
          <w:szCs w:val="24"/>
        </w:rPr>
        <w:t>προς</w:t>
      </w:r>
      <w:r w:rsidRPr="007015D7">
        <w:rPr>
          <w:rFonts w:ascii="Arial" w:hAnsi="Arial"/>
          <w:sz w:val="24"/>
          <w:szCs w:val="24"/>
        </w:rPr>
        <w:t xml:space="preserve"> αυτ</w:t>
      </w:r>
      <w:r w:rsidR="008441F4" w:rsidRPr="007015D7">
        <w:rPr>
          <w:rFonts w:ascii="Arial" w:hAnsi="Arial"/>
          <w:sz w:val="24"/>
          <w:szCs w:val="24"/>
        </w:rPr>
        <w:t>ά</w:t>
      </w:r>
      <w:r w:rsidRPr="007015D7">
        <w:rPr>
          <w:rFonts w:ascii="Arial" w:hAnsi="Arial"/>
          <w:sz w:val="24"/>
          <w:szCs w:val="24"/>
        </w:rPr>
        <w:t xml:space="preserve">. </w:t>
      </w:r>
    </w:p>
    <w:p w14:paraId="3BEA908F" w14:textId="77777777" w:rsidR="006F6BFE" w:rsidRPr="007015D7" w:rsidRDefault="006F6BFE" w:rsidP="004B683A">
      <w:pPr>
        <w:pStyle w:val="ListParagraph"/>
        <w:tabs>
          <w:tab w:val="left" w:pos="284"/>
          <w:tab w:val="left" w:pos="567"/>
        </w:tabs>
        <w:spacing w:after="0" w:line="360" w:lineRule="auto"/>
        <w:ind w:left="10" w:right="84"/>
        <w:contextualSpacing w:val="0"/>
        <w:jc w:val="both"/>
        <w:rPr>
          <w:rFonts w:ascii="Arial" w:hAnsi="Arial"/>
          <w:sz w:val="24"/>
          <w:szCs w:val="24"/>
        </w:rPr>
      </w:pPr>
    </w:p>
    <w:p w14:paraId="30B88475" w14:textId="77777777" w:rsidR="00FD6A7F" w:rsidRPr="007015D7" w:rsidRDefault="00FD6A7F" w:rsidP="004B683A">
      <w:pPr>
        <w:pStyle w:val="Heading2"/>
        <w:tabs>
          <w:tab w:val="left" w:pos="284"/>
          <w:tab w:val="left" w:pos="567"/>
        </w:tabs>
        <w:spacing w:before="0" w:after="0" w:line="360" w:lineRule="auto"/>
        <w:ind w:left="-5" w:right="64"/>
        <w:jc w:val="both"/>
        <w:rPr>
          <w:rFonts w:ascii="Arial" w:hAnsi="Arial" w:cs="Arial"/>
          <w:i w:val="0"/>
          <w:iCs w:val="0"/>
          <w:sz w:val="24"/>
          <w:szCs w:val="24"/>
          <w:lang w:val="el-GR"/>
        </w:rPr>
      </w:pPr>
      <w:r w:rsidRPr="007015D7">
        <w:rPr>
          <w:rFonts w:ascii="Arial" w:hAnsi="Arial" w:cs="Arial"/>
          <w:i w:val="0"/>
          <w:iCs w:val="0"/>
          <w:sz w:val="24"/>
          <w:szCs w:val="24"/>
        </w:rPr>
        <w:t>V</w:t>
      </w:r>
      <w:r w:rsidRPr="007015D7">
        <w:rPr>
          <w:rFonts w:ascii="Arial" w:hAnsi="Arial" w:cs="Arial"/>
          <w:i w:val="0"/>
          <w:iCs w:val="0"/>
          <w:sz w:val="24"/>
          <w:szCs w:val="24"/>
          <w:lang w:val="el-GR"/>
        </w:rPr>
        <w:t xml:space="preserve">. Νοµιµοποιητικά έγγραφα  </w:t>
      </w:r>
    </w:p>
    <w:p w14:paraId="31BE536C" w14:textId="4E88573E" w:rsidR="00FD6A7F" w:rsidRPr="002711B7" w:rsidRDefault="00FD6A7F" w:rsidP="002711B7">
      <w:pPr>
        <w:pStyle w:val="ListParagraph"/>
        <w:numPr>
          <w:ilvl w:val="0"/>
          <w:numId w:val="17"/>
        </w:numPr>
        <w:tabs>
          <w:tab w:val="left" w:pos="284"/>
          <w:tab w:val="left" w:pos="567"/>
        </w:tabs>
        <w:spacing w:after="0" w:line="360" w:lineRule="auto"/>
        <w:ind w:left="426" w:right="84" w:hanging="416"/>
        <w:contextualSpacing w:val="0"/>
        <w:jc w:val="both"/>
        <w:rPr>
          <w:rFonts w:ascii="Arial" w:hAnsi="Arial"/>
          <w:sz w:val="24"/>
          <w:szCs w:val="24"/>
        </w:rPr>
      </w:pPr>
      <w:r w:rsidRPr="002711B7">
        <w:rPr>
          <w:rFonts w:ascii="Arial" w:hAnsi="Arial"/>
          <w:sz w:val="24"/>
          <w:szCs w:val="24"/>
        </w:rPr>
        <w:t>Να προσκομιστούν έγγραφα νομιμοποίησης των νομικών συμβο</w:t>
      </w:r>
      <w:r w:rsidR="001A44CF">
        <w:rPr>
          <w:rFonts w:ascii="Arial" w:hAnsi="Arial"/>
          <w:sz w:val="24"/>
          <w:szCs w:val="24"/>
        </w:rPr>
        <w:t>ύ</w:t>
      </w:r>
      <w:r w:rsidRPr="002711B7">
        <w:rPr>
          <w:rFonts w:ascii="Arial" w:hAnsi="Arial"/>
          <w:sz w:val="24"/>
          <w:szCs w:val="24"/>
        </w:rPr>
        <w:t>λ</w:t>
      </w:r>
      <w:r w:rsidR="001A44CF">
        <w:rPr>
          <w:rFonts w:ascii="Arial" w:hAnsi="Arial"/>
          <w:sz w:val="24"/>
          <w:szCs w:val="24"/>
        </w:rPr>
        <w:t>ω</w:t>
      </w:r>
      <w:r w:rsidRPr="002711B7">
        <w:rPr>
          <w:rFonts w:ascii="Arial" w:hAnsi="Arial"/>
          <w:sz w:val="24"/>
          <w:szCs w:val="24"/>
        </w:rPr>
        <w:t>ν ή εξουσιοδοτημένων αντιπροσώπων (</w:t>
      </w:r>
      <w:r w:rsidR="00D54EF4" w:rsidRPr="002711B7">
        <w:rPr>
          <w:rFonts w:ascii="Arial" w:hAnsi="Arial"/>
          <w:sz w:val="24"/>
          <w:szCs w:val="24"/>
        </w:rPr>
        <w:t>ως το Παράρτημα ΙΙ</w:t>
      </w:r>
      <w:r w:rsidRPr="002711B7">
        <w:rPr>
          <w:rFonts w:ascii="Arial" w:hAnsi="Arial"/>
          <w:sz w:val="24"/>
          <w:szCs w:val="24"/>
        </w:rPr>
        <w:t xml:space="preserve">), </w:t>
      </w:r>
      <w:r w:rsidR="0021058B" w:rsidRPr="002711B7">
        <w:rPr>
          <w:rFonts w:ascii="Arial" w:hAnsi="Arial"/>
          <w:sz w:val="24"/>
          <w:szCs w:val="24"/>
        </w:rPr>
        <w:t>που</w:t>
      </w:r>
      <w:r w:rsidRPr="002711B7">
        <w:rPr>
          <w:rFonts w:ascii="Arial" w:hAnsi="Arial"/>
          <w:sz w:val="24"/>
          <w:szCs w:val="24"/>
        </w:rPr>
        <w:t xml:space="preserve"> θα εκπροσωπούν τον </w:t>
      </w:r>
      <w:r w:rsidR="0021058B" w:rsidRPr="002711B7">
        <w:rPr>
          <w:rFonts w:ascii="Arial" w:hAnsi="Arial"/>
          <w:sz w:val="24"/>
          <w:szCs w:val="24"/>
        </w:rPr>
        <w:t xml:space="preserve">πρόσωπο που υποβάλλει την καταγγελία </w:t>
      </w:r>
      <w:r w:rsidRPr="002711B7">
        <w:rPr>
          <w:rFonts w:ascii="Arial" w:hAnsi="Arial"/>
          <w:sz w:val="24"/>
          <w:szCs w:val="24"/>
        </w:rPr>
        <w:t>στην παρούσα διαδικασία.</w:t>
      </w:r>
    </w:p>
    <w:p w14:paraId="6D9324AF" w14:textId="77777777" w:rsidR="00FD6A7F" w:rsidRPr="007015D7" w:rsidRDefault="00FD6A7F" w:rsidP="004B683A">
      <w:pPr>
        <w:tabs>
          <w:tab w:val="left" w:pos="284"/>
          <w:tab w:val="left" w:pos="567"/>
        </w:tabs>
        <w:spacing w:line="360" w:lineRule="auto"/>
        <w:ind w:left="6" w:right="735"/>
        <w:jc w:val="both"/>
        <w:rPr>
          <w:rFonts w:ascii="Arial" w:hAnsi="Arial" w:cs="Arial"/>
          <w:lang w:val="el-GR"/>
        </w:rPr>
      </w:pPr>
    </w:p>
    <w:p w14:paraId="40F32E3B" w14:textId="77777777" w:rsidR="00FD6A7F" w:rsidRPr="002711B7" w:rsidRDefault="00FD6A7F" w:rsidP="002711B7">
      <w:pPr>
        <w:pStyle w:val="ListParagraph"/>
        <w:numPr>
          <w:ilvl w:val="0"/>
          <w:numId w:val="17"/>
        </w:numPr>
        <w:tabs>
          <w:tab w:val="left" w:pos="284"/>
          <w:tab w:val="left" w:pos="567"/>
        </w:tabs>
        <w:spacing w:after="0" w:line="360" w:lineRule="auto"/>
        <w:ind w:left="426" w:right="84" w:hanging="416"/>
        <w:contextualSpacing w:val="0"/>
        <w:jc w:val="both"/>
        <w:rPr>
          <w:rFonts w:ascii="Arial" w:hAnsi="Arial"/>
          <w:sz w:val="24"/>
          <w:szCs w:val="24"/>
        </w:rPr>
      </w:pPr>
      <w:r w:rsidRPr="002711B7">
        <w:rPr>
          <w:rFonts w:ascii="Arial" w:hAnsi="Arial"/>
          <w:sz w:val="24"/>
          <w:szCs w:val="24"/>
        </w:rPr>
        <w:t>Να υποβληθεί υπεύθυνη δήλωση που να βεβαιώνει ότι όλα τα στοιχεία που περιέχονται στο έντυπο καταγγελίας, καθώς και τα συνηµµένα σε αυτό έγγραφα</w:t>
      </w:r>
      <w:r w:rsidR="00D54EF4" w:rsidRPr="002711B7">
        <w:rPr>
          <w:rFonts w:ascii="Arial" w:hAnsi="Arial"/>
          <w:sz w:val="24"/>
          <w:szCs w:val="24"/>
        </w:rPr>
        <w:t xml:space="preserve"> είναι αληθή και</w:t>
      </w:r>
      <w:r w:rsidRPr="002711B7">
        <w:rPr>
          <w:rFonts w:ascii="Arial" w:hAnsi="Arial"/>
          <w:sz w:val="24"/>
          <w:szCs w:val="24"/>
        </w:rPr>
        <w:t xml:space="preserve"> ανταποκρίνονται µε πληρότητα και ακρίβεια στην πραγματικότητα.  </w:t>
      </w:r>
    </w:p>
    <w:p w14:paraId="4C41738F" w14:textId="77777777" w:rsidR="00FD6A7F" w:rsidRPr="007015D7" w:rsidRDefault="00FD6A7F" w:rsidP="004B683A">
      <w:pPr>
        <w:tabs>
          <w:tab w:val="left" w:pos="284"/>
          <w:tab w:val="left" w:pos="567"/>
        </w:tabs>
        <w:spacing w:line="360" w:lineRule="auto"/>
        <w:ind w:left="6" w:right="84"/>
        <w:jc w:val="both"/>
        <w:rPr>
          <w:rFonts w:ascii="Arial" w:hAnsi="Arial" w:cs="Arial"/>
          <w:lang w:val="el-GR"/>
        </w:rPr>
      </w:pPr>
    </w:p>
    <w:p w14:paraId="05FB24E5" w14:textId="77777777" w:rsidR="00FD6A7F" w:rsidRPr="007015D7" w:rsidRDefault="00FD6A7F" w:rsidP="004B683A">
      <w:pPr>
        <w:tabs>
          <w:tab w:val="left" w:pos="284"/>
          <w:tab w:val="left" w:pos="567"/>
        </w:tabs>
        <w:spacing w:line="360" w:lineRule="auto"/>
        <w:ind w:left="6" w:right="84"/>
        <w:jc w:val="both"/>
        <w:rPr>
          <w:rFonts w:ascii="Arial" w:hAnsi="Arial" w:cs="Arial"/>
          <w:lang w:val="el-GR"/>
        </w:rPr>
      </w:pPr>
      <w:r w:rsidRPr="007015D7">
        <w:rPr>
          <w:rFonts w:ascii="Arial" w:hAnsi="Arial" w:cs="Arial"/>
          <w:lang w:val="el-GR"/>
        </w:rPr>
        <w:t xml:space="preserve">Ημερομηνία  </w:t>
      </w:r>
    </w:p>
    <w:p w14:paraId="0EC326E8" w14:textId="77777777" w:rsidR="00FD6A7F" w:rsidRPr="007015D7" w:rsidRDefault="00FD6A7F" w:rsidP="004B683A">
      <w:pPr>
        <w:tabs>
          <w:tab w:val="left" w:pos="284"/>
          <w:tab w:val="left" w:pos="567"/>
        </w:tabs>
        <w:spacing w:line="360" w:lineRule="auto"/>
        <w:ind w:left="6" w:right="84"/>
        <w:jc w:val="both"/>
        <w:rPr>
          <w:rFonts w:ascii="Arial" w:hAnsi="Arial" w:cs="Arial"/>
          <w:lang w:val="el-GR"/>
        </w:rPr>
      </w:pPr>
      <w:r w:rsidRPr="007015D7">
        <w:rPr>
          <w:rFonts w:ascii="Arial" w:hAnsi="Arial" w:cs="Arial"/>
          <w:lang w:val="el-GR"/>
        </w:rPr>
        <w:t>Υπογραφή</w:t>
      </w:r>
    </w:p>
    <w:p w14:paraId="6FB85138" w14:textId="77777777" w:rsidR="00FD6A7F" w:rsidRPr="007015D7" w:rsidRDefault="00FD6A7F" w:rsidP="004B683A">
      <w:pPr>
        <w:tabs>
          <w:tab w:val="left" w:pos="284"/>
          <w:tab w:val="left" w:pos="567"/>
        </w:tabs>
        <w:spacing w:line="360" w:lineRule="auto"/>
        <w:ind w:left="6" w:right="84"/>
        <w:jc w:val="both"/>
        <w:rPr>
          <w:rFonts w:ascii="Arial" w:hAnsi="Arial" w:cs="Arial"/>
          <w:lang w:val="el-GR"/>
        </w:rPr>
      </w:pPr>
      <w:r w:rsidRPr="007015D7">
        <w:rPr>
          <w:rFonts w:ascii="Arial" w:hAnsi="Arial" w:cs="Arial"/>
          <w:lang w:val="el-GR"/>
        </w:rPr>
        <w:t>Σφραγίδα</w:t>
      </w:r>
    </w:p>
    <w:p w14:paraId="0D10C15D" w14:textId="77777777" w:rsidR="00873A98" w:rsidRPr="007015D7" w:rsidRDefault="00873A98" w:rsidP="004B683A">
      <w:pPr>
        <w:tabs>
          <w:tab w:val="left" w:pos="284"/>
          <w:tab w:val="left" w:pos="567"/>
        </w:tabs>
        <w:spacing w:line="360" w:lineRule="auto"/>
        <w:ind w:right="84"/>
        <w:jc w:val="both"/>
        <w:rPr>
          <w:rFonts w:ascii="Arial" w:hAnsi="Arial" w:cs="Arial"/>
          <w:u w:val="single"/>
          <w:lang w:val="el-GR"/>
        </w:rPr>
      </w:pPr>
    </w:p>
    <w:p w14:paraId="56D6D58A" w14:textId="348D6CA0" w:rsidR="00FD6A7F" w:rsidRPr="007015D7" w:rsidRDefault="00014EE1" w:rsidP="004B683A">
      <w:pPr>
        <w:tabs>
          <w:tab w:val="left" w:pos="284"/>
          <w:tab w:val="left" w:pos="567"/>
        </w:tabs>
        <w:spacing w:line="360" w:lineRule="auto"/>
        <w:ind w:right="84"/>
        <w:jc w:val="both"/>
        <w:rPr>
          <w:rFonts w:ascii="Arial" w:hAnsi="Arial" w:cs="Arial"/>
          <w:u w:val="single"/>
          <w:lang w:val="el-GR"/>
        </w:rPr>
      </w:pPr>
      <w:r w:rsidRPr="007015D7">
        <w:rPr>
          <w:rFonts w:ascii="Arial" w:hAnsi="Arial" w:cs="Arial"/>
          <w:u w:val="single"/>
          <w:lang w:val="en-US"/>
        </w:rPr>
        <w:t>O</w:t>
      </w:r>
      <w:r w:rsidR="00FD6A7F" w:rsidRPr="007015D7">
        <w:rPr>
          <w:rFonts w:ascii="Arial" w:hAnsi="Arial" w:cs="Arial"/>
          <w:u w:val="single"/>
          <w:lang w:val="el-GR"/>
        </w:rPr>
        <w:t>δηγίες για την υποβολή της καταγγελίας</w:t>
      </w:r>
      <w:r w:rsidR="00FD6A7F" w:rsidRPr="007015D7">
        <w:rPr>
          <w:rFonts w:ascii="Arial" w:hAnsi="Arial" w:cs="Arial"/>
          <w:bCs/>
          <w:u w:val="single"/>
          <w:lang w:val="el-GR"/>
        </w:rPr>
        <w:t xml:space="preserve"> δυνάμει </w:t>
      </w:r>
      <w:r w:rsidR="00AB374E">
        <w:rPr>
          <w:rFonts w:ascii="Arial" w:hAnsi="Arial" w:cs="Arial"/>
          <w:bCs/>
          <w:u w:val="single"/>
          <w:lang w:val="el-GR"/>
        </w:rPr>
        <w:t xml:space="preserve">των διατάξεων </w:t>
      </w:r>
      <w:r w:rsidR="00FD6A7F" w:rsidRPr="007015D7">
        <w:rPr>
          <w:rFonts w:ascii="Arial" w:hAnsi="Arial" w:cs="Arial"/>
          <w:bCs/>
          <w:u w:val="single"/>
          <w:lang w:val="el-GR"/>
        </w:rPr>
        <w:t xml:space="preserve">του άρθρου </w:t>
      </w:r>
      <w:r w:rsidR="00A16684" w:rsidRPr="007015D7">
        <w:rPr>
          <w:rFonts w:ascii="Arial" w:hAnsi="Arial" w:cs="Arial"/>
          <w:bCs/>
          <w:u w:val="single"/>
          <w:lang w:val="el-GR"/>
        </w:rPr>
        <w:t>44 του</w:t>
      </w:r>
      <w:r w:rsidR="00A16684" w:rsidRPr="007015D7">
        <w:rPr>
          <w:rFonts w:ascii="Arial" w:hAnsi="Arial" w:cs="Arial"/>
          <w:u w:val="single"/>
          <w:lang w:val="el-GR"/>
        </w:rPr>
        <w:t xml:space="preserve"> </w:t>
      </w:r>
      <w:r w:rsidR="00FD6A7F" w:rsidRPr="007015D7">
        <w:rPr>
          <w:rFonts w:ascii="Arial" w:hAnsi="Arial" w:cs="Arial"/>
          <w:u w:val="single"/>
          <w:lang w:val="el-GR"/>
        </w:rPr>
        <w:t>περί της Προστασίας του Ανταγωνισμού</w:t>
      </w:r>
      <w:r w:rsidR="00A16684" w:rsidRPr="007015D7">
        <w:rPr>
          <w:rFonts w:ascii="Arial" w:hAnsi="Arial" w:cs="Arial"/>
          <w:u w:val="single"/>
          <w:lang w:val="el-GR"/>
        </w:rPr>
        <w:t xml:space="preserve"> Νόμου</w:t>
      </w:r>
      <w:r w:rsidR="00FD6A7F" w:rsidRPr="007015D7">
        <w:rPr>
          <w:rFonts w:ascii="Arial" w:hAnsi="Arial" w:cs="Arial"/>
          <w:u w:val="single"/>
          <w:lang w:val="el-GR"/>
        </w:rPr>
        <w:t xml:space="preserve"> </w:t>
      </w:r>
    </w:p>
    <w:p w14:paraId="0ACAF749" w14:textId="77777777" w:rsidR="00730515" w:rsidRPr="007015D7" w:rsidRDefault="00730515" w:rsidP="004B683A">
      <w:pPr>
        <w:tabs>
          <w:tab w:val="left" w:pos="284"/>
          <w:tab w:val="left" w:pos="567"/>
        </w:tabs>
        <w:spacing w:line="360" w:lineRule="auto"/>
        <w:ind w:right="84"/>
        <w:jc w:val="both"/>
        <w:rPr>
          <w:rFonts w:ascii="Arial" w:hAnsi="Arial" w:cs="Arial"/>
          <w:u w:val="single"/>
          <w:lang w:val="el-GR"/>
        </w:rPr>
      </w:pPr>
    </w:p>
    <w:p w14:paraId="277D716E" w14:textId="0E2EB26D" w:rsidR="00FD6A7F" w:rsidRPr="007015D7" w:rsidRDefault="00FD6A7F" w:rsidP="004B683A">
      <w:pPr>
        <w:pStyle w:val="Heading2"/>
        <w:tabs>
          <w:tab w:val="left" w:pos="284"/>
          <w:tab w:val="left" w:pos="567"/>
        </w:tabs>
        <w:spacing w:before="0" w:after="0" w:line="360" w:lineRule="auto"/>
        <w:ind w:left="-15"/>
        <w:jc w:val="both"/>
        <w:rPr>
          <w:rFonts w:ascii="Arial" w:hAnsi="Arial" w:cs="Arial"/>
          <w:i w:val="0"/>
          <w:iCs w:val="0"/>
          <w:sz w:val="24"/>
          <w:szCs w:val="24"/>
          <w:lang w:val="el-GR"/>
        </w:rPr>
      </w:pPr>
      <w:r w:rsidRPr="007015D7">
        <w:rPr>
          <w:rFonts w:ascii="Arial" w:hAnsi="Arial" w:cs="Arial"/>
          <w:i w:val="0"/>
          <w:iCs w:val="0"/>
          <w:sz w:val="24"/>
          <w:szCs w:val="24"/>
          <w:lang w:val="el-GR"/>
        </w:rPr>
        <w:t xml:space="preserve">1. </w:t>
      </w:r>
      <w:r w:rsidRPr="007015D7">
        <w:rPr>
          <w:rFonts w:ascii="Arial" w:hAnsi="Arial" w:cs="Arial"/>
          <w:i w:val="0"/>
          <w:iCs w:val="0"/>
          <w:sz w:val="24"/>
          <w:szCs w:val="24"/>
          <w:lang w:val="el-GR"/>
        </w:rPr>
        <w:tab/>
        <w:t xml:space="preserve">Σκοπός του </w:t>
      </w:r>
      <w:r w:rsidR="001B374F">
        <w:rPr>
          <w:rFonts w:ascii="Arial" w:hAnsi="Arial" w:cs="Arial"/>
          <w:i w:val="0"/>
          <w:iCs w:val="0"/>
          <w:sz w:val="24"/>
          <w:szCs w:val="24"/>
          <w:lang w:val="el-GR"/>
        </w:rPr>
        <w:t xml:space="preserve">παρόντος </w:t>
      </w:r>
      <w:r w:rsidRPr="007015D7">
        <w:rPr>
          <w:rFonts w:ascii="Arial" w:hAnsi="Arial" w:cs="Arial"/>
          <w:i w:val="0"/>
          <w:iCs w:val="0"/>
          <w:sz w:val="24"/>
          <w:szCs w:val="24"/>
          <w:lang w:val="el-GR"/>
        </w:rPr>
        <w:t xml:space="preserve">Παραρτήματος </w:t>
      </w:r>
    </w:p>
    <w:p w14:paraId="12754E7F" w14:textId="77777777" w:rsidR="00730515" w:rsidRPr="007015D7" w:rsidRDefault="00730515" w:rsidP="004B683A">
      <w:pPr>
        <w:tabs>
          <w:tab w:val="left" w:pos="284"/>
          <w:tab w:val="left" w:pos="567"/>
        </w:tabs>
        <w:spacing w:line="360" w:lineRule="auto"/>
        <w:rPr>
          <w:lang w:val="el-GR"/>
        </w:rPr>
      </w:pPr>
    </w:p>
    <w:p w14:paraId="39512731" w14:textId="3C7E1F58" w:rsidR="00FD6A7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xml:space="preserve">Στο </w:t>
      </w:r>
      <w:r w:rsidR="00093D84">
        <w:rPr>
          <w:rFonts w:ascii="Arial" w:hAnsi="Arial" w:cs="Arial"/>
          <w:lang w:val="el-GR"/>
        </w:rPr>
        <w:t xml:space="preserve">παρόν </w:t>
      </w:r>
      <w:r w:rsidRPr="007015D7">
        <w:rPr>
          <w:rFonts w:ascii="Arial" w:hAnsi="Arial" w:cs="Arial"/>
          <w:lang w:val="el-GR"/>
        </w:rPr>
        <w:t xml:space="preserve">Παράρτημα προσδιορίζονται οι πληροφορίες που υποβάλλονται στην Επιτροπή, σύμφωνα µε το άρθρο </w:t>
      </w:r>
      <w:r w:rsidR="00A16684" w:rsidRPr="007015D7">
        <w:rPr>
          <w:rFonts w:ascii="Arial" w:hAnsi="Arial" w:cs="Arial"/>
          <w:lang w:val="el-GR"/>
        </w:rPr>
        <w:t xml:space="preserve">44 </w:t>
      </w:r>
      <w:r w:rsidR="00332A47" w:rsidRPr="007015D7">
        <w:rPr>
          <w:rFonts w:ascii="Arial" w:hAnsi="Arial" w:cs="Arial"/>
          <w:lang w:val="el-GR"/>
        </w:rPr>
        <w:t xml:space="preserve">του </w:t>
      </w:r>
      <w:r w:rsidRPr="007015D7">
        <w:rPr>
          <w:rFonts w:ascii="Arial" w:hAnsi="Arial" w:cs="Arial"/>
          <w:lang w:val="el-GR"/>
        </w:rPr>
        <w:t xml:space="preserve">Νόμου για παράβαση των άρθρων 3 και/ή 6 του Νόμου </w:t>
      </w:r>
      <w:r w:rsidR="00624FA0" w:rsidRPr="007015D7">
        <w:rPr>
          <w:rFonts w:ascii="Arial" w:hAnsi="Arial" w:cs="Arial"/>
          <w:lang w:val="el-GR"/>
        </w:rPr>
        <w:t>και</w:t>
      </w:r>
      <w:r w:rsidR="00044F93" w:rsidRPr="007015D7">
        <w:rPr>
          <w:rFonts w:ascii="Arial" w:hAnsi="Arial" w:cs="Arial"/>
          <w:lang w:val="el-GR"/>
        </w:rPr>
        <w:t xml:space="preserve"> </w:t>
      </w:r>
      <w:r w:rsidR="00B5648E" w:rsidRPr="007015D7">
        <w:rPr>
          <w:rFonts w:ascii="Arial" w:hAnsi="Arial" w:cs="Arial"/>
          <w:lang w:val="el-GR"/>
        </w:rPr>
        <w:t xml:space="preserve">του Άρθρου </w:t>
      </w:r>
      <w:r w:rsidRPr="007015D7">
        <w:rPr>
          <w:rFonts w:ascii="Arial" w:hAnsi="Arial" w:cs="Arial"/>
          <w:lang w:val="el-GR"/>
        </w:rPr>
        <w:t xml:space="preserve">101 </w:t>
      </w:r>
      <w:r w:rsidR="00044F93" w:rsidRPr="007015D7">
        <w:rPr>
          <w:rFonts w:ascii="Arial" w:hAnsi="Arial" w:cs="Arial"/>
          <w:lang w:val="el-GR"/>
        </w:rPr>
        <w:t xml:space="preserve">ΣΛΕΕ </w:t>
      </w:r>
      <w:r w:rsidR="00624FA0" w:rsidRPr="007015D7">
        <w:rPr>
          <w:rFonts w:ascii="Arial" w:hAnsi="Arial" w:cs="Arial"/>
          <w:lang w:val="el-GR"/>
        </w:rPr>
        <w:t xml:space="preserve">και/ή </w:t>
      </w:r>
      <w:r w:rsidR="00B5648E" w:rsidRPr="007015D7">
        <w:rPr>
          <w:rFonts w:ascii="Arial" w:hAnsi="Arial" w:cs="Arial"/>
          <w:lang w:val="el-GR"/>
        </w:rPr>
        <w:t xml:space="preserve">του Άρθρου </w:t>
      </w:r>
      <w:r w:rsidRPr="007015D7">
        <w:rPr>
          <w:rFonts w:ascii="Arial" w:hAnsi="Arial" w:cs="Arial"/>
          <w:lang w:val="el-GR"/>
        </w:rPr>
        <w:t xml:space="preserve">102 ΣΛΕΕ µε σκοπό την άσκηση των προβλεπόμενων από το Νόμο εξουσιών της. </w:t>
      </w:r>
    </w:p>
    <w:p w14:paraId="79596075" w14:textId="77777777" w:rsidR="00730515" w:rsidRPr="007015D7" w:rsidRDefault="00730515" w:rsidP="004B683A">
      <w:pPr>
        <w:tabs>
          <w:tab w:val="left" w:pos="284"/>
          <w:tab w:val="left" w:pos="567"/>
        </w:tabs>
        <w:spacing w:line="360" w:lineRule="auto"/>
        <w:ind w:left="142" w:right="11"/>
        <w:jc w:val="both"/>
        <w:rPr>
          <w:rFonts w:ascii="Arial" w:hAnsi="Arial" w:cs="Arial"/>
          <w:lang w:val="el-GR"/>
        </w:rPr>
      </w:pPr>
    </w:p>
    <w:p w14:paraId="74D66AA7" w14:textId="77777777" w:rsidR="00FD6A7F" w:rsidRPr="007015D7" w:rsidRDefault="00FD6A7F" w:rsidP="004B683A">
      <w:pPr>
        <w:pStyle w:val="Heading2"/>
        <w:tabs>
          <w:tab w:val="left" w:pos="284"/>
          <w:tab w:val="left" w:pos="567"/>
        </w:tabs>
        <w:spacing w:before="0" w:after="0" w:line="360" w:lineRule="auto"/>
        <w:ind w:left="-15"/>
        <w:jc w:val="both"/>
        <w:rPr>
          <w:rFonts w:ascii="Arial" w:hAnsi="Arial" w:cs="Arial"/>
          <w:i w:val="0"/>
          <w:iCs w:val="0"/>
          <w:sz w:val="24"/>
          <w:szCs w:val="24"/>
          <w:lang w:val="el-GR"/>
        </w:rPr>
      </w:pPr>
      <w:r w:rsidRPr="007015D7">
        <w:rPr>
          <w:rFonts w:ascii="Arial" w:hAnsi="Arial" w:cs="Arial"/>
          <w:i w:val="0"/>
          <w:iCs w:val="0"/>
          <w:sz w:val="24"/>
          <w:szCs w:val="24"/>
          <w:lang w:val="el-GR"/>
        </w:rPr>
        <w:t xml:space="preserve">2. </w:t>
      </w:r>
      <w:r w:rsidRPr="007015D7">
        <w:rPr>
          <w:rFonts w:ascii="Arial" w:hAnsi="Arial" w:cs="Arial"/>
          <w:i w:val="0"/>
          <w:iCs w:val="0"/>
          <w:sz w:val="24"/>
          <w:szCs w:val="24"/>
          <w:lang w:val="el-GR"/>
        </w:rPr>
        <w:tab/>
        <w:t xml:space="preserve">Πώς Υποβάλλεται η Καταγγελία  </w:t>
      </w:r>
    </w:p>
    <w:p w14:paraId="60C67623" w14:textId="77777777" w:rsidR="00730515" w:rsidRPr="007015D7" w:rsidRDefault="00730515" w:rsidP="004B683A">
      <w:pPr>
        <w:tabs>
          <w:tab w:val="left" w:pos="284"/>
          <w:tab w:val="left" w:pos="567"/>
        </w:tabs>
        <w:spacing w:line="360" w:lineRule="auto"/>
        <w:rPr>
          <w:lang w:val="el-GR"/>
        </w:rPr>
      </w:pPr>
    </w:p>
    <w:p w14:paraId="38AF0517" w14:textId="4A84DC78" w:rsidR="00FD6A7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b/>
          <w:lang w:val="el-GR"/>
        </w:rPr>
        <w:t>2.1</w:t>
      </w:r>
      <w:r w:rsidRPr="007015D7">
        <w:rPr>
          <w:rFonts w:ascii="Arial" w:hAnsi="Arial" w:cs="Arial"/>
          <w:lang w:val="el-GR"/>
        </w:rPr>
        <w:t xml:space="preserve"> Η καταγγελία συντάσσεται µε βάση το</w:t>
      </w:r>
      <w:r w:rsidR="00093D84">
        <w:rPr>
          <w:rFonts w:ascii="Arial" w:hAnsi="Arial" w:cs="Arial"/>
          <w:lang w:val="el-GR"/>
        </w:rPr>
        <w:t xml:space="preserve"> παρόν</w:t>
      </w:r>
      <w:r w:rsidRPr="007015D7">
        <w:rPr>
          <w:rFonts w:ascii="Arial" w:hAnsi="Arial" w:cs="Arial"/>
          <w:lang w:val="el-GR"/>
        </w:rPr>
        <w:t xml:space="preserve"> Παράρτημα, σε μ</w:t>
      </w:r>
      <w:r w:rsidR="00093D84">
        <w:rPr>
          <w:rFonts w:ascii="Arial" w:hAnsi="Arial" w:cs="Arial"/>
          <w:lang w:val="el-GR"/>
        </w:rPr>
        <w:t>ί</w:t>
      </w:r>
      <w:r w:rsidRPr="007015D7">
        <w:rPr>
          <w:rFonts w:ascii="Arial" w:hAnsi="Arial" w:cs="Arial"/>
          <w:lang w:val="el-GR"/>
        </w:rPr>
        <w:t xml:space="preserve">α από τις επίσημες γλώσσες της Δημοκρατίας και υπογράφεται από </w:t>
      </w:r>
      <w:r w:rsidR="00044F93" w:rsidRPr="007015D7">
        <w:rPr>
          <w:rFonts w:ascii="Arial" w:hAnsi="Arial" w:cs="Arial"/>
          <w:lang w:val="el-GR"/>
        </w:rPr>
        <w:t>το πρόσωπο που υποβάλλει την καταγγελία</w:t>
      </w:r>
      <w:r w:rsidRPr="007015D7">
        <w:rPr>
          <w:rFonts w:ascii="Arial" w:hAnsi="Arial" w:cs="Arial"/>
          <w:lang w:val="el-GR"/>
        </w:rPr>
        <w:t xml:space="preserve"> ή εξουσιοδοτημένο αντιπρόσωπο αυτού. Σε περίπτωση που η καταγγελία υποβάλλεται από νομικό πρόσωπο τότε θα φέρει </w:t>
      </w:r>
      <w:r w:rsidR="00F13382">
        <w:rPr>
          <w:rFonts w:ascii="Arial" w:hAnsi="Arial" w:cs="Arial"/>
          <w:lang w:val="el-GR"/>
        </w:rPr>
        <w:t>τ</w:t>
      </w:r>
      <w:r w:rsidRPr="007015D7">
        <w:rPr>
          <w:rFonts w:ascii="Arial" w:hAnsi="Arial" w:cs="Arial"/>
          <w:lang w:val="el-GR"/>
        </w:rPr>
        <w:t>η σφραγίδα αυτού.</w:t>
      </w:r>
    </w:p>
    <w:p w14:paraId="2D631E2C" w14:textId="77777777" w:rsidR="00730515" w:rsidRPr="007015D7" w:rsidRDefault="00730515" w:rsidP="004B683A">
      <w:pPr>
        <w:tabs>
          <w:tab w:val="left" w:pos="284"/>
          <w:tab w:val="left" w:pos="567"/>
        </w:tabs>
        <w:spacing w:line="360" w:lineRule="auto"/>
        <w:ind w:left="142" w:right="11"/>
        <w:jc w:val="both"/>
        <w:rPr>
          <w:rFonts w:ascii="Arial" w:hAnsi="Arial" w:cs="Arial"/>
          <w:lang w:val="el-GR"/>
        </w:rPr>
      </w:pPr>
    </w:p>
    <w:p w14:paraId="4E893727" w14:textId="05ABF0F5" w:rsidR="00DD6153"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b/>
          <w:lang w:val="el-GR"/>
        </w:rPr>
        <w:t>2.2</w:t>
      </w:r>
      <w:r w:rsidRPr="007015D7">
        <w:rPr>
          <w:rFonts w:ascii="Arial" w:hAnsi="Arial" w:cs="Arial"/>
          <w:lang w:val="el-GR"/>
        </w:rPr>
        <w:t xml:space="preserve"> Η καταγγελία περιέχει πληροφοριακά στοιχεία</w:t>
      </w:r>
      <w:r w:rsidRPr="007015D7" w:rsidDel="00557192">
        <w:rPr>
          <w:rFonts w:ascii="Arial" w:hAnsi="Arial" w:cs="Arial"/>
          <w:lang w:val="el-GR"/>
        </w:rPr>
        <w:t xml:space="preserve"> </w:t>
      </w:r>
      <w:r w:rsidRPr="007015D7">
        <w:rPr>
          <w:rFonts w:ascii="Arial" w:hAnsi="Arial" w:cs="Arial"/>
          <w:lang w:val="el-GR"/>
        </w:rPr>
        <w:t>σύμφωνα με το</w:t>
      </w:r>
      <w:r w:rsidR="00093D84">
        <w:rPr>
          <w:rFonts w:ascii="Arial" w:hAnsi="Arial" w:cs="Arial"/>
          <w:lang w:val="el-GR"/>
        </w:rPr>
        <w:t xml:space="preserve"> παρόν</w:t>
      </w:r>
      <w:r w:rsidRPr="007015D7">
        <w:rPr>
          <w:rFonts w:ascii="Arial" w:hAnsi="Arial" w:cs="Arial"/>
          <w:lang w:val="el-GR"/>
        </w:rPr>
        <w:t xml:space="preserve"> Παράρτημα, τα οποία µαζί µε τα συνοδευτικά έγγραφα υποβάλλονται σε ένα (1) αντίτυπο στην Επιτροπή</w:t>
      </w:r>
      <w:r w:rsidR="002A7162" w:rsidRPr="007015D7">
        <w:rPr>
          <w:rFonts w:ascii="Arial" w:hAnsi="Arial" w:cs="Arial"/>
          <w:lang w:val="el-GR"/>
        </w:rPr>
        <w:t>. Το πρόσωπο που υποβάλλει την καταγγελία</w:t>
      </w:r>
      <w:r w:rsidRPr="007015D7">
        <w:rPr>
          <w:rFonts w:ascii="Arial" w:hAnsi="Arial" w:cs="Arial"/>
          <w:lang w:val="el-GR"/>
        </w:rPr>
        <w:t xml:space="preserve"> οφείλει να υποβά</w:t>
      </w:r>
      <w:r w:rsidR="00542F34" w:rsidRPr="007015D7">
        <w:rPr>
          <w:rFonts w:ascii="Arial" w:hAnsi="Arial" w:cs="Arial"/>
          <w:lang w:val="el-GR"/>
        </w:rPr>
        <w:t>λ</w:t>
      </w:r>
      <w:r w:rsidRPr="007015D7">
        <w:rPr>
          <w:rFonts w:ascii="Arial" w:hAnsi="Arial" w:cs="Arial"/>
          <w:lang w:val="el-GR"/>
        </w:rPr>
        <w:t xml:space="preserve">λει πληροφορίες σχετικά µε: </w:t>
      </w:r>
    </w:p>
    <w:p w14:paraId="0115C3B7" w14:textId="7A570CBB" w:rsidR="00FD6A7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την ταυτότητά του και</w:t>
      </w:r>
      <w:r w:rsidR="00093D84">
        <w:rPr>
          <w:rFonts w:ascii="Arial" w:hAnsi="Arial" w:cs="Arial"/>
          <w:lang w:val="el-GR"/>
        </w:rPr>
        <w:t>,</w:t>
      </w:r>
      <w:r w:rsidRPr="007015D7">
        <w:rPr>
          <w:rFonts w:ascii="Arial" w:hAnsi="Arial" w:cs="Arial"/>
          <w:lang w:val="el-GR"/>
        </w:rPr>
        <w:t xml:space="preserve"> κατά περίπτωση</w:t>
      </w:r>
      <w:r w:rsidR="00093D84">
        <w:rPr>
          <w:rFonts w:ascii="Arial" w:hAnsi="Arial" w:cs="Arial"/>
          <w:lang w:val="el-GR"/>
        </w:rPr>
        <w:t>,</w:t>
      </w:r>
      <w:r w:rsidRPr="007015D7">
        <w:rPr>
          <w:rFonts w:ascii="Arial" w:hAnsi="Arial" w:cs="Arial"/>
          <w:lang w:val="el-GR"/>
        </w:rPr>
        <w:t xml:space="preserve"> την επιχειρηματική του δραστηριότητα,</w:t>
      </w:r>
    </w:p>
    <w:p w14:paraId="3B01F037" w14:textId="0F4C59DC" w:rsidR="00FD6A7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την ταυτότητα και την επιχειρηματική δραστηριότητα των καταγγελλ</w:t>
      </w:r>
      <w:r w:rsidR="00542F34" w:rsidRPr="007015D7">
        <w:rPr>
          <w:rFonts w:ascii="Arial" w:hAnsi="Arial" w:cs="Arial"/>
          <w:lang w:val="el-GR"/>
        </w:rPr>
        <w:t>ο</w:t>
      </w:r>
      <w:r w:rsidRPr="007015D7">
        <w:rPr>
          <w:rFonts w:ascii="Arial" w:hAnsi="Arial" w:cs="Arial"/>
          <w:lang w:val="el-GR"/>
        </w:rPr>
        <w:t>μ</w:t>
      </w:r>
      <w:r w:rsidR="00542F34" w:rsidRPr="007015D7">
        <w:rPr>
          <w:rFonts w:ascii="Arial" w:hAnsi="Arial" w:cs="Arial"/>
          <w:lang w:val="el-GR"/>
        </w:rPr>
        <w:t>έ</w:t>
      </w:r>
      <w:r w:rsidRPr="007015D7">
        <w:rPr>
          <w:rFonts w:ascii="Arial" w:hAnsi="Arial" w:cs="Arial"/>
          <w:lang w:val="el-GR"/>
        </w:rPr>
        <w:t xml:space="preserve">νων, </w:t>
      </w:r>
    </w:p>
    <w:p w14:paraId="54693251" w14:textId="601479EB" w:rsidR="00FD6A7F" w:rsidRPr="007015D7" w:rsidRDefault="00FD6A7F" w:rsidP="002711B7">
      <w:pPr>
        <w:tabs>
          <w:tab w:val="left" w:pos="284"/>
          <w:tab w:val="left" w:pos="567"/>
        </w:tabs>
        <w:spacing w:line="360" w:lineRule="auto"/>
        <w:ind w:left="502" w:right="11" w:hanging="218"/>
        <w:jc w:val="both"/>
        <w:rPr>
          <w:rFonts w:ascii="Arial" w:hAnsi="Arial" w:cs="Arial"/>
          <w:lang w:val="el-GR"/>
        </w:rPr>
      </w:pPr>
      <w:r w:rsidRPr="007015D7">
        <w:rPr>
          <w:rFonts w:ascii="Arial" w:hAnsi="Arial" w:cs="Arial"/>
          <w:lang w:val="el-GR"/>
        </w:rPr>
        <w:t>− τα πραγματικά περιστατικά, τα οποία, κατά την άποψή του, συνιστούν παράβαση των διατάξεων τ</w:t>
      </w:r>
      <w:r w:rsidR="00B5648E" w:rsidRPr="007015D7">
        <w:rPr>
          <w:rFonts w:ascii="Arial" w:hAnsi="Arial" w:cs="Arial"/>
          <w:lang w:val="el-GR"/>
        </w:rPr>
        <w:t>ων</w:t>
      </w:r>
      <w:r w:rsidRPr="007015D7">
        <w:rPr>
          <w:rFonts w:ascii="Arial" w:hAnsi="Arial" w:cs="Arial"/>
          <w:lang w:val="el-GR"/>
        </w:rPr>
        <w:t xml:space="preserve"> άρθρ</w:t>
      </w:r>
      <w:r w:rsidR="00B5648E" w:rsidRPr="007015D7">
        <w:rPr>
          <w:rFonts w:ascii="Arial" w:hAnsi="Arial" w:cs="Arial"/>
          <w:lang w:val="el-GR"/>
        </w:rPr>
        <w:t>ων</w:t>
      </w:r>
      <w:r w:rsidRPr="007015D7">
        <w:rPr>
          <w:rFonts w:ascii="Arial" w:hAnsi="Arial" w:cs="Arial"/>
          <w:lang w:val="el-GR"/>
        </w:rPr>
        <w:t xml:space="preserve"> 3 </w:t>
      </w:r>
      <w:r w:rsidR="00624FA0" w:rsidRPr="007015D7">
        <w:rPr>
          <w:rFonts w:ascii="Arial" w:hAnsi="Arial" w:cs="Arial"/>
          <w:lang w:val="el-GR"/>
        </w:rPr>
        <w:t>και/ή</w:t>
      </w:r>
      <w:r w:rsidRPr="007015D7">
        <w:rPr>
          <w:rFonts w:ascii="Arial" w:hAnsi="Arial" w:cs="Arial"/>
          <w:lang w:val="el-GR"/>
        </w:rPr>
        <w:t xml:space="preserve"> 6 του Νόμου </w:t>
      </w:r>
      <w:r w:rsidR="00624FA0" w:rsidRPr="007015D7">
        <w:rPr>
          <w:rFonts w:ascii="Arial" w:hAnsi="Arial" w:cs="Arial"/>
          <w:lang w:val="el-GR"/>
        </w:rPr>
        <w:t>και</w:t>
      </w:r>
      <w:r w:rsidRPr="007015D7">
        <w:rPr>
          <w:rFonts w:ascii="Arial" w:hAnsi="Arial" w:cs="Arial"/>
          <w:lang w:val="el-GR"/>
        </w:rPr>
        <w:t xml:space="preserve"> </w:t>
      </w:r>
      <w:r w:rsidR="00B5648E" w:rsidRPr="007015D7">
        <w:rPr>
          <w:rFonts w:ascii="Arial" w:hAnsi="Arial" w:cs="Arial"/>
          <w:lang w:val="el-GR"/>
        </w:rPr>
        <w:t xml:space="preserve">του Άρθρου </w:t>
      </w:r>
      <w:r w:rsidRPr="007015D7">
        <w:rPr>
          <w:rFonts w:ascii="Arial" w:hAnsi="Arial" w:cs="Arial"/>
          <w:lang w:val="el-GR"/>
        </w:rPr>
        <w:t xml:space="preserve">101 </w:t>
      </w:r>
      <w:r w:rsidR="000C073B" w:rsidRPr="007015D7">
        <w:rPr>
          <w:rFonts w:ascii="Arial" w:hAnsi="Arial" w:cs="Arial"/>
          <w:lang w:val="el-GR"/>
        </w:rPr>
        <w:t xml:space="preserve">ΣΛΕΕ </w:t>
      </w:r>
      <w:r w:rsidR="00624FA0" w:rsidRPr="007015D7">
        <w:rPr>
          <w:rFonts w:ascii="Arial" w:hAnsi="Arial" w:cs="Arial"/>
          <w:lang w:val="el-GR"/>
        </w:rPr>
        <w:t xml:space="preserve">και/ή </w:t>
      </w:r>
      <w:r w:rsidR="00B5648E" w:rsidRPr="007015D7">
        <w:rPr>
          <w:rFonts w:ascii="Arial" w:hAnsi="Arial" w:cs="Arial"/>
          <w:lang w:val="el-GR"/>
        </w:rPr>
        <w:t xml:space="preserve">του Άρθρου </w:t>
      </w:r>
      <w:r w:rsidRPr="007015D7">
        <w:rPr>
          <w:rFonts w:ascii="Arial" w:hAnsi="Arial" w:cs="Arial"/>
          <w:lang w:val="el-GR"/>
        </w:rPr>
        <w:t>102 ΣΛΕΕ, τα οποία οφείλει να περιγράφει µε κάθε δυνατή λεπτομέρεια</w:t>
      </w:r>
      <w:r w:rsidR="00B5648E" w:rsidRPr="007015D7">
        <w:rPr>
          <w:rFonts w:ascii="Arial" w:hAnsi="Arial" w:cs="Arial"/>
          <w:lang w:val="el-GR"/>
        </w:rPr>
        <w:t>,</w:t>
      </w:r>
    </w:p>
    <w:p w14:paraId="62BC258A" w14:textId="77777777" w:rsidR="00FD6A7F" w:rsidRPr="007015D7" w:rsidRDefault="00FD6A7F" w:rsidP="002711B7">
      <w:pPr>
        <w:tabs>
          <w:tab w:val="left" w:pos="284"/>
          <w:tab w:val="left" w:pos="567"/>
        </w:tabs>
        <w:spacing w:line="360" w:lineRule="auto"/>
        <w:ind w:left="502" w:right="11" w:hanging="218"/>
        <w:jc w:val="both"/>
        <w:rPr>
          <w:rFonts w:ascii="Arial" w:hAnsi="Arial" w:cs="Arial"/>
          <w:lang w:val="el-GR"/>
        </w:rPr>
      </w:pPr>
      <w:r w:rsidRPr="007015D7">
        <w:rPr>
          <w:rFonts w:ascii="Arial" w:hAnsi="Arial" w:cs="Arial"/>
          <w:lang w:val="el-GR"/>
        </w:rPr>
        <w:lastRenderedPageBreak/>
        <w:t xml:space="preserve">− τα διαθέσιμα αποδεικτικά στοιχεία, τα οποία οφείλει, επίσης, να </w:t>
      </w:r>
      <w:r w:rsidR="00542F34" w:rsidRPr="007015D7">
        <w:rPr>
          <w:rFonts w:ascii="Arial" w:hAnsi="Arial" w:cs="Arial"/>
          <w:lang w:val="el-GR"/>
        </w:rPr>
        <w:t xml:space="preserve">καταθέσει </w:t>
      </w:r>
      <w:r w:rsidRPr="007015D7">
        <w:rPr>
          <w:rFonts w:ascii="Arial" w:hAnsi="Arial" w:cs="Arial"/>
          <w:lang w:val="el-GR"/>
        </w:rPr>
        <w:t xml:space="preserve">µε κάθε δυνατή λεπτομέρεια, </w:t>
      </w:r>
    </w:p>
    <w:p w14:paraId="2DEDD769" w14:textId="77777777" w:rsidR="00AB374E" w:rsidRDefault="00FD6A7F" w:rsidP="002711B7">
      <w:pPr>
        <w:tabs>
          <w:tab w:val="left" w:pos="284"/>
          <w:tab w:val="left" w:pos="567"/>
        </w:tabs>
        <w:spacing w:line="360" w:lineRule="auto"/>
        <w:ind w:left="502" w:right="11" w:hanging="218"/>
        <w:jc w:val="both"/>
        <w:rPr>
          <w:rFonts w:ascii="Arial" w:hAnsi="Arial" w:cs="Arial"/>
          <w:lang w:val="el-GR"/>
        </w:rPr>
      </w:pPr>
      <w:r w:rsidRPr="007015D7">
        <w:rPr>
          <w:rFonts w:ascii="Arial" w:hAnsi="Arial" w:cs="Arial"/>
          <w:lang w:val="el-GR"/>
        </w:rPr>
        <w:t xml:space="preserve">− </w:t>
      </w:r>
      <w:r w:rsidR="00542F34" w:rsidRPr="007015D7">
        <w:rPr>
          <w:rFonts w:ascii="Arial" w:hAnsi="Arial" w:cs="Arial"/>
          <w:lang w:val="el-GR"/>
        </w:rPr>
        <w:t>τα προϊόντα ή υπηρεσίες (αγαθά) τα οποία σχετίζονται</w:t>
      </w:r>
      <w:r w:rsidRPr="007015D7">
        <w:rPr>
          <w:rFonts w:ascii="Arial" w:hAnsi="Arial" w:cs="Arial"/>
          <w:lang w:val="el-GR"/>
        </w:rPr>
        <w:t xml:space="preserve"> µε τα πραγματικά περιστατικά της καταγγελίας </w:t>
      </w:r>
      <w:r w:rsidR="00542F34" w:rsidRPr="007015D7">
        <w:rPr>
          <w:rFonts w:ascii="Arial" w:hAnsi="Arial" w:cs="Arial"/>
          <w:lang w:val="el-GR"/>
        </w:rPr>
        <w:t xml:space="preserve">και τις κατ’ ισχυρισμό παραβάσεις, καθώς </w:t>
      </w:r>
      <w:r w:rsidRPr="007015D7">
        <w:rPr>
          <w:rFonts w:ascii="Arial" w:hAnsi="Arial" w:cs="Arial"/>
          <w:lang w:val="el-GR"/>
        </w:rPr>
        <w:t xml:space="preserve">και τις συνθήκες ανταγωνισμού </w:t>
      </w:r>
      <w:r w:rsidR="00542F34" w:rsidRPr="007015D7">
        <w:rPr>
          <w:rFonts w:ascii="Arial" w:hAnsi="Arial" w:cs="Arial"/>
          <w:lang w:val="el-GR"/>
        </w:rPr>
        <w:t>σε σχέση με αυτά</w:t>
      </w:r>
      <w:r w:rsidRPr="007015D7">
        <w:rPr>
          <w:rFonts w:ascii="Arial" w:hAnsi="Arial" w:cs="Arial"/>
          <w:lang w:val="el-GR"/>
        </w:rPr>
        <w:t xml:space="preserve">, </w:t>
      </w:r>
    </w:p>
    <w:p w14:paraId="7BF511C7" w14:textId="3229754C" w:rsidR="00542F34" w:rsidRPr="00093D84" w:rsidRDefault="00AB374E" w:rsidP="002711B7">
      <w:pPr>
        <w:tabs>
          <w:tab w:val="left" w:pos="284"/>
          <w:tab w:val="left" w:pos="567"/>
        </w:tabs>
        <w:spacing w:line="360" w:lineRule="auto"/>
        <w:ind w:left="502" w:right="11" w:hanging="218"/>
        <w:jc w:val="both"/>
        <w:rPr>
          <w:rFonts w:ascii="Arial" w:hAnsi="Arial" w:cs="Arial"/>
          <w:lang w:val="el-GR"/>
        </w:rPr>
      </w:pPr>
      <w:r w:rsidRPr="007015D7">
        <w:rPr>
          <w:rFonts w:ascii="Arial" w:hAnsi="Arial" w:cs="Arial"/>
          <w:lang w:val="el-GR"/>
        </w:rPr>
        <w:t xml:space="preserve">− </w:t>
      </w:r>
      <w:r w:rsidR="00542F34" w:rsidRPr="00093D84">
        <w:rPr>
          <w:rFonts w:ascii="Arial" w:hAnsi="Arial"/>
          <w:lang w:val="el-GR"/>
        </w:rPr>
        <w:t>τις επιχειρήσεις ή ενώσεις επιχειρήσεων που δραστηριοποιούνται σε όλα τα επίπεδα εμπορίου (π.χ. παραγωγή, προμήθεια, χονδρική ή λιανική πώληση) των προϊόντων ή υπηρεσιών (αγαθά) και να δοθούν επεξηγήσεις αναφορικά με τις μεταξύ αυτών εμπορικές σχέσεις</w:t>
      </w:r>
      <w:r w:rsidR="003A49DB" w:rsidRPr="00093D84">
        <w:rPr>
          <w:rFonts w:ascii="Arial" w:hAnsi="Arial"/>
          <w:lang w:val="el-GR"/>
        </w:rPr>
        <w:t>,</w:t>
      </w:r>
    </w:p>
    <w:p w14:paraId="03B7EB45" w14:textId="77777777" w:rsidR="00FD6A7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xml:space="preserve">− τη γεωγραφική έκταση της καταγγελλόμενης συμπεριφοράς, </w:t>
      </w:r>
    </w:p>
    <w:p w14:paraId="41C95FCD" w14:textId="77777777" w:rsidR="00FD6A7F" w:rsidRPr="007015D7" w:rsidRDefault="00FD6A7F" w:rsidP="002711B7">
      <w:pPr>
        <w:tabs>
          <w:tab w:val="left" w:pos="284"/>
          <w:tab w:val="left" w:pos="567"/>
        </w:tabs>
        <w:spacing w:line="360" w:lineRule="auto"/>
        <w:ind w:left="502" w:right="11" w:hanging="218"/>
        <w:jc w:val="both"/>
        <w:rPr>
          <w:rFonts w:ascii="Arial" w:hAnsi="Arial" w:cs="Arial"/>
          <w:lang w:val="el-GR"/>
        </w:rPr>
      </w:pPr>
      <w:r w:rsidRPr="007015D7">
        <w:rPr>
          <w:rFonts w:ascii="Arial" w:hAnsi="Arial" w:cs="Arial"/>
          <w:lang w:val="el-GR"/>
        </w:rPr>
        <w:t xml:space="preserve">− προηγούμενες ή τρέχουσες τυχόν διαδικασίες ενώπιον της Ευρωπαϊκής Επιτροπής ή </w:t>
      </w:r>
      <w:r w:rsidR="00137C35" w:rsidRPr="007015D7">
        <w:rPr>
          <w:rFonts w:ascii="Arial" w:hAnsi="Arial" w:cs="Arial"/>
          <w:lang w:val="el-GR"/>
        </w:rPr>
        <w:t>Δ</w:t>
      </w:r>
      <w:r w:rsidRPr="007015D7">
        <w:rPr>
          <w:rFonts w:ascii="Arial" w:hAnsi="Arial" w:cs="Arial"/>
          <w:lang w:val="el-GR"/>
        </w:rPr>
        <w:t xml:space="preserve">ικαστηρίων ή </w:t>
      </w:r>
      <w:r w:rsidR="00137C35" w:rsidRPr="007015D7">
        <w:rPr>
          <w:rFonts w:ascii="Arial" w:hAnsi="Arial" w:cs="Arial"/>
          <w:lang w:val="el-GR"/>
        </w:rPr>
        <w:t>Α</w:t>
      </w:r>
      <w:r w:rsidRPr="007015D7">
        <w:rPr>
          <w:rFonts w:ascii="Arial" w:hAnsi="Arial" w:cs="Arial"/>
          <w:lang w:val="el-GR"/>
        </w:rPr>
        <w:t xml:space="preserve">ρχών </w:t>
      </w:r>
      <w:r w:rsidR="00137C35" w:rsidRPr="007015D7">
        <w:rPr>
          <w:rFonts w:ascii="Arial" w:hAnsi="Arial" w:cs="Arial"/>
          <w:lang w:val="el-GR"/>
        </w:rPr>
        <w:t>Α</w:t>
      </w:r>
      <w:r w:rsidRPr="007015D7">
        <w:rPr>
          <w:rFonts w:ascii="Arial" w:hAnsi="Arial" w:cs="Arial"/>
          <w:lang w:val="el-GR"/>
        </w:rPr>
        <w:t xml:space="preserve">νταγωνισμού κράτους µέλους της ΕΕ </w:t>
      </w:r>
      <w:r w:rsidR="00137C35" w:rsidRPr="007015D7">
        <w:rPr>
          <w:rFonts w:ascii="Arial" w:hAnsi="Arial" w:cs="Arial"/>
          <w:lang w:val="el-GR"/>
        </w:rPr>
        <w:t xml:space="preserve">ή Οργάνων της Δημοκρατίας </w:t>
      </w:r>
      <w:r w:rsidRPr="007015D7">
        <w:rPr>
          <w:rFonts w:ascii="Arial" w:hAnsi="Arial" w:cs="Arial"/>
          <w:lang w:val="el-GR"/>
        </w:rPr>
        <w:t xml:space="preserve">για το ίδιο θέμα. </w:t>
      </w:r>
    </w:p>
    <w:p w14:paraId="656D1BFA" w14:textId="77777777" w:rsidR="00730515" w:rsidRPr="007015D7" w:rsidRDefault="00730515" w:rsidP="004B683A">
      <w:pPr>
        <w:tabs>
          <w:tab w:val="left" w:pos="284"/>
          <w:tab w:val="left" w:pos="567"/>
        </w:tabs>
        <w:spacing w:line="360" w:lineRule="auto"/>
        <w:ind w:left="142" w:right="11"/>
        <w:jc w:val="both"/>
        <w:rPr>
          <w:rFonts w:ascii="Arial" w:hAnsi="Arial" w:cs="Arial"/>
          <w:lang w:val="el-GR"/>
        </w:rPr>
      </w:pPr>
    </w:p>
    <w:p w14:paraId="25D7443A" w14:textId="47CB28AC" w:rsidR="00332A47"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b/>
          <w:lang w:val="el-GR"/>
        </w:rPr>
        <w:t>2.</w:t>
      </w:r>
      <w:r w:rsidR="000A2B87" w:rsidRPr="007015D7">
        <w:rPr>
          <w:rFonts w:ascii="Arial" w:hAnsi="Arial" w:cs="Arial"/>
          <w:b/>
          <w:lang w:val="el-GR"/>
        </w:rPr>
        <w:t>3</w:t>
      </w:r>
      <w:r w:rsidRPr="007015D7">
        <w:rPr>
          <w:rFonts w:ascii="Arial" w:hAnsi="Arial" w:cs="Arial"/>
          <w:b/>
          <w:lang w:val="el-GR"/>
        </w:rPr>
        <w:t xml:space="preserve">. </w:t>
      </w:r>
      <w:r w:rsidR="00175DC5" w:rsidRPr="007015D7">
        <w:rPr>
          <w:rFonts w:ascii="Arial" w:hAnsi="Arial" w:cs="Arial"/>
          <w:bCs/>
          <w:lang w:val="el-GR"/>
        </w:rPr>
        <w:t>Η υποβολή της καταγγελίας μπορεί να γίνει με την παράδοση:</w:t>
      </w:r>
      <w:r w:rsidRPr="007015D7">
        <w:rPr>
          <w:rFonts w:ascii="Arial" w:hAnsi="Arial" w:cs="Arial"/>
          <w:bCs/>
          <w:lang w:val="el-GR"/>
        </w:rPr>
        <w:t xml:space="preserve"> </w:t>
      </w:r>
      <w:r w:rsidRPr="007015D7">
        <w:rPr>
          <w:rFonts w:ascii="Arial" w:hAnsi="Arial" w:cs="Arial"/>
          <w:lang w:val="el-GR"/>
        </w:rPr>
        <w:t xml:space="preserve">(α) ιδιοχείρως στο γραφείο της Επιτροπής ή (β) µε ταχυµεταφορά - </w:t>
      </w:r>
      <w:r w:rsidRPr="007015D7">
        <w:rPr>
          <w:rFonts w:ascii="Arial" w:hAnsi="Arial" w:cs="Arial"/>
        </w:rPr>
        <w:t>courier</w:t>
      </w:r>
      <w:r w:rsidRPr="007015D7">
        <w:rPr>
          <w:rFonts w:ascii="Arial" w:hAnsi="Arial" w:cs="Arial"/>
          <w:lang w:val="el-GR"/>
        </w:rPr>
        <w:t xml:space="preserve"> ή (γ) µε συστηµένη επιστολή, συνοδευόμενη από απόδειξη </w:t>
      </w:r>
      <w:r w:rsidR="00A34B7A" w:rsidRPr="007015D7">
        <w:rPr>
          <w:rFonts w:ascii="Arial" w:hAnsi="Arial" w:cs="Arial"/>
          <w:lang w:val="el-GR"/>
        </w:rPr>
        <w:t>παράδοσης</w:t>
      </w:r>
      <w:r w:rsidR="00E1769D" w:rsidRPr="007015D7">
        <w:rPr>
          <w:rFonts w:ascii="Arial" w:hAnsi="Arial" w:cs="Arial"/>
          <w:lang w:val="el-GR"/>
        </w:rPr>
        <w:t xml:space="preserve">. </w:t>
      </w:r>
    </w:p>
    <w:p w14:paraId="4E6128F4" w14:textId="77777777" w:rsidR="00730515" w:rsidRPr="007015D7" w:rsidRDefault="00730515" w:rsidP="004B683A">
      <w:pPr>
        <w:tabs>
          <w:tab w:val="left" w:pos="284"/>
          <w:tab w:val="left" w:pos="567"/>
        </w:tabs>
        <w:spacing w:line="360" w:lineRule="auto"/>
        <w:ind w:left="144" w:right="14"/>
        <w:jc w:val="both"/>
        <w:rPr>
          <w:rFonts w:ascii="Arial" w:hAnsi="Arial" w:cs="Arial"/>
          <w:lang w:val="el-GR"/>
        </w:rPr>
      </w:pPr>
    </w:p>
    <w:p w14:paraId="006D0837" w14:textId="77777777" w:rsidR="00175DC5" w:rsidRPr="007015D7" w:rsidRDefault="000A2B87"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b/>
          <w:lang w:val="el-GR"/>
        </w:rPr>
        <w:t>2.4.</w:t>
      </w:r>
      <w:r w:rsidR="00955A15" w:rsidRPr="007015D7">
        <w:rPr>
          <w:rFonts w:ascii="Arial" w:hAnsi="Arial" w:cs="Arial"/>
          <w:lang w:val="el-GR"/>
        </w:rPr>
        <w:t xml:space="preserve"> </w:t>
      </w:r>
      <w:r w:rsidR="00D54EF4" w:rsidRPr="007015D7">
        <w:rPr>
          <w:rFonts w:ascii="Arial" w:hAnsi="Arial" w:cs="Arial"/>
          <w:lang w:val="el-GR"/>
        </w:rPr>
        <w:t>Επιπρ</w:t>
      </w:r>
      <w:r w:rsidRPr="007015D7">
        <w:rPr>
          <w:rFonts w:ascii="Arial" w:hAnsi="Arial" w:cs="Arial"/>
          <w:lang w:val="el-GR"/>
        </w:rPr>
        <w:t xml:space="preserve">όσθετα, η παράδοση </w:t>
      </w:r>
      <w:r w:rsidR="00E1769D" w:rsidRPr="007015D7">
        <w:rPr>
          <w:rFonts w:ascii="Arial" w:hAnsi="Arial" w:cs="Arial"/>
          <w:lang w:val="el-GR"/>
        </w:rPr>
        <w:t xml:space="preserve">πρέπει να </w:t>
      </w:r>
      <w:r w:rsidRPr="007015D7">
        <w:rPr>
          <w:rFonts w:ascii="Arial" w:hAnsi="Arial" w:cs="Arial"/>
          <w:lang w:val="el-GR"/>
        </w:rPr>
        <w:t xml:space="preserve">γίνεται </w:t>
      </w:r>
      <w:r w:rsidR="00E1769D" w:rsidRPr="007015D7">
        <w:rPr>
          <w:rFonts w:ascii="Arial" w:hAnsi="Arial" w:cs="Arial"/>
          <w:lang w:val="el-GR"/>
        </w:rPr>
        <w:t xml:space="preserve">με αποστολή </w:t>
      </w:r>
      <w:r w:rsidR="00FD6A7F" w:rsidRPr="007015D7">
        <w:rPr>
          <w:rFonts w:ascii="Arial" w:hAnsi="Arial" w:cs="Arial"/>
          <w:lang w:val="el-GR"/>
        </w:rPr>
        <w:t>µέσω ηλεκτρονικού ταχυδρομείου στη διεύθυνση “</w:t>
      </w:r>
      <w:r w:rsidR="00FD6A7F" w:rsidRPr="007015D7">
        <w:rPr>
          <w:rFonts w:ascii="Arial" w:hAnsi="Arial" w:cs="Arial"/>
          <w:color w:val="0000FF"/>
          <w:u w:val="single" w:color="0000FF"/>
        </w:rPr>
        <w:t>chairman</w:t>
      </w:r>
      <w:r w:rsidR="00FD6A7F" w:rsidRPr="007015D7">
        <w:rPr>
          <w:rFonts w:ascii="Arial" w:hAnsi="Arial" w:cs="Arial"/>
          <w:color w:val="0000FF"/>
          <w:u w:val="single" w:color="0000FF"/>
          <w:lang w:val="el-GR"/>
        </w:rPr>
        <w:t>@</w:t>
      </w:r>
      <w:r w:rsidR="00FD6A7F" w:rsidRPr="007015D7">
        <w:rPr>
          <w:rFonts w:ascii="Arial" w:hAnsi="Arial" w:cs="Arial"/>
          <w:color w:val="0000FF"/>
          <w:u w:val="single" w:color="0000FF"/>
        </w:rPr>
        <w:t>competition</w:t>
      </w:r>
      <w:r w:rsidR="00FD6A7F" w:rsidRPr="007015D7">
        <w:rPr>
          <w:rFonts w:ascii="Arial" w:hAnsi="Arial" w:cs="Arial"/>
          <w:color w:val="0000FF"/>
          <w:u w:val="single" w:color="0000FF"/>
          <w:lang w:val="el-GR"/>
        </w:rPr>
        <w:t>.</w:t>
      </w:r>
      <w:r w:rsidR="00FD6A7F" w:rsidRPr="007015D7">
        <w:rPr>
          <w:rFonts w:ascii="Arial" w:hAnsi="Arial" w:cs="Arial"/>
          <w:color w:val="0000FF"/>
          <w:u w:val="single" w:color="0000FF"/>
          <w:lang w:val="en-US"/>
        </w:rPr>
        <w:t>gov</w:t>
      </w:r>
      <w:r w:rsidR="00FD6A7F" w:rsidRPr="007015D7">
        <w:rPr>
          <w:rFonts w:ascii="Arial" w:hAnsi="Arial" w:cs="Arial"/>
          <w:color w:val="0000FF"/>
          <w:u w:val="single" w:color="0000FF"/>
          <w:lang w:val="el-GR"/>
        </w:rPr>
        <w:t>.</w:t>
      </w:r>
      <w:r w:rsidR="00FD6A7F" w:rsidRPr="007015D7">
        <w:rPr>
          <w:rFonts w:ascii="Arial" w:hAnsi="Arial" w:cs="Arial"/>
          <w:color w:val="0000FF"/>
          <w:u w:val="single" w:color="0000FF"/>
          <w:lang w:val="en-US"/>
        </w:rPr>
        <w:t>cy</w:t>
      </w:r>
      <w:r w:rsidR="00FD6A7F" w:rsidRPr="007015D7">
        <w:rPr>
          <w:rFonts w:ascii="Arial" w:hAnsi="Arial" w:cs="Arial"/>
          <w:lang w:val="el-GR"/>
        </w:rPr>
        <w:t>” µε συνηµµένη ενυπόγραφη καταγγελία σε µορφή αρχείου “</w:t>
      </w:r>
      <w:r w:rsidR="00FD6A7F" w:rsidRPr="007015D7">
        <w:rPr>
          <w:rFonts w:ascii="Arial" w:hAnsi="Arial" w:cs="Arial"/>
        </w:rPr>
        <w:t>PDF</w:t>
      </w:r>
      <w:r w:rsidR="00FD6A7F" w:rsidRPr="007015D7">
        <w:rPr>
          <w:rFonts w:ascii="Arial" w:hAnsi="Arial" w:cs="Arial"/>
          <w:lang w:val="el-GR"/>
        </w:rPr>
        <w:t>”</w:t>
      </w:r>
      <w:r w:rsidR="001908E7" w:rsidRPr="007015D7">
        <w:rPr>
          <w:rFonts w:ascii="Arial" w:hAnsi="Arial" w:cs="Arial"/>
          <w:lang w:val="el-GR"/>
        </w:rPr>
        <w:t xml:space="preserve"> ή με άλλο πρόσφορο μέσ</w:t>
      </w:r>
      <w:r w:rsidR="00FA0578" w:rsidRPr="007015D7">
        <w:rPr>
          <w:rFonts w:ascii="Arial" w:hAnsi="Arial" w:cs="Arial"/>
          <w:lang w:val="el-GR"/>
        </w:rPr>
        <w:t>ο</w:t>
      </w:r>
      <w:r w:rsidR="001908E7" w:rsidRPr="007015D7">
        <w:rPr>
          <w:rFonts w:ascii="Arial" w:hAnsi="Arial" w:cs="Arial"/>
          <w:lang w:val="el-GR"/>
        </w:rPr>
        <w:t xml:space="preserve"> που ήθελε καθορίσει η Επιτροπή.</w:t>
      </w:r>
      <w:r w:rsidRPr="007015D7">
        <w:rPr>
          <w:rFonts w:ascii="Arial" w:hAnsi="Arial" w:cs="Arial"/>
          <w:lang w:val="el-GR"/>
        </w:rPr>
        <w:t xml:space="preserve"> </w:t>
      </w:r>
    </w:p>
    <w:p w14:paraId="71E0C4D9" w14:textId="77777777" w:rsidR="00730515" w:rsidRPr="007015D7" w:rsidRDefault="00730515" w:rsidP="002711B7">
      <w:pPr>
        <w:tabs>
          <w:tab w:val="left" w:pos="284"/>
          <w:tab w:val="left" w:pos="567"/>
        </w:tabs>
        <w:spacing w:line="360" w:lineRule="auto"/>
        <w:ind w:left="286" w:right="14"/>
        <w:jc w:val="both"/>
        <w:rPr>
          <w:rFonts w:ascii="Arial" w:hAnsi="Arial" w:cs="Arial"/>
          <w:lang w:val="el-GR"/>
        </w:rPr>
      </w:pPr>
    </w:p>
    <w:p w14:paraId="56ECB2BE" w14:textId="38A05AB8" w:rsidR="00730515" w:rsidRPr="007015D7" w:rsidRDefault="00E1769D"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b/>
          <w:bCs/>
          <w:lang w:val="el-GR"/>
        </w:rPr>
        <w:t>2.5.</w:t>
      </w:r>
      <w:r w:rsidRPr="007015D7">
        <w:rPr>
          <w:rFonts w:ascii="Arial" w:hAnsi="Arial" w:cs="Arial"/>
          <w:lang w:val="el-GR"/>
        </w:rPr>
        <w:t xml:space="preserve"> </w:t>
      </w:r>
      <w:r w:rsidR="000A2B87" w:rsidRPr="007015D7">
        <w:rPr>
          <w:rFonts w:ascii="Arial" w:hAnsi="Arial" w:cs="Arial"/>
          <w:lang w:val="el-GR"/>
        </w:rPr>
        <w:t>Η συμπληρωμένη καταγγελία µε τα συνοδευτικά έγγραφα υποβάλλεται σε ψηφιακή</w:t>
      </w:r>
      <w:r w:rsidR="002D746A">
        <w:rPr>
          <w:rFonts w:ascii="Arial" w:hAnsi="Arial" w:cs="Arial"/>
          <w:lang w:val="el-GR"/>
        </w:rPr>
        <w:t>,</w:t>
      </w:r>
      <w:r w:rsidR="000A2B87" w:rsidRPr="007015D7">
        <w:rPr>
          <w:rFonts w:ascii="Arial" w:hAnsi="Arial" w:cs="Arial"/>
          <w:lang w:val="el-GR"/>
        </w:rPr>
        <w:t xml:space="preserve"> επεξεργάσιμη</w:t>
      </w:r>
      <w:r w:rsidR="00175DC5" w:rsidRPr="007015D7">
        <w:rPr>
          <w:rFonts w:ascii="Arial" w:hAnsi="Arial" w:cs="Arial"/>
          <w:lang w:val="el-GR"/>
        </w:rPr>
        <w:t xml:space="preserve"> και μη επεξεργάσιμη</w:t>
      </w:r>
      <w:r w:rsidR="000A2B87" w:rsidRPr="007015D7">
        <w:rPr>
          <w:rFonts w:ascii="Arial" w:hAnsi="Arial" w:cs="Arial"/>
          <w:lang w:val="el-GR"/>
        </w:rPr>
        <w:t xml:space="preserve"> μορφή.</w:t>
      </w:r>
    </w:p>
    <w:p w14:paraId="5191F66B" w14:textId="77777777" w:rsidR="00730515" w:rsidRPr="007015D7" w:rsidRDefault="00730515" w:rsidP="004B683A">
      <w:pPr>
        <w:tabs>
          <w:tab w:val="left" w:pos="284"/>
          <w:tab w:val="left" w:pos="567"/>
        </w:tabs>
        <w:spacing w:line="360" w:lineRule="auto"/>
        <w:ind w:left="142" w:right="11"/>
        <w:jc w:val="both"/>
        <w:rPr>
          <w:rFonts w:ascii="Arial" w:hAnsi="Arial" w:cs="Arial"/>
          <w:lang w:val="el-GR"/>
        </w:rPr>
      </w:pPr>
    </w:p>
    <w:p w14:paraId="67A74714" w14:textId="77777777" w:rsidR="00FD6A7F" w:rsidRPr="007015D7" w:rsidRDefault="00FD6A7F" w:rsidP="004B683A">
      <w:pPr>
        <w:pStyle w:val="Heading2"/>
        <w:tabs>
          <w:tab w:val="left" w:pos="284"/>
          <w:tab w:val="left" w:pos="567"/>
        </w:tabs>
        <w:spacing w:before="0" w:after="0" w:line="360" w:lineRule="auto"/>
        <w:rPr>
          <w:rFonts w:ascii="Arial" w:hAnsi="Arial" w:cs="Arial"/>
          <w:i w:val="0"/>
          <w:iCs w:val="0"/>
          <w:sz w:val="24"/>
          <w:szCs w:val="24"/>
          <w:lang w:val="el-GR"/>
        </w:rPr>
      </w:pPr>
      <w:r w:rsidRPr="007015D7">
        <w:rPr>
          <w:rFonts w:ascii="Arial" w:hAnsi="Arial" w:cs="Arial"/>
          <w:i w:val="0"/>
          <w:iCs w:val="0"/>
          <w:sz w:val="24"/>
          <w:szCs w:val="24"/>
          <w:lang w:val="el-GR"/>
        </w:rPr>
        <w:t xml:space="preserve">3. Επιχειρηματικά </w:t>
      </w:r>
      <w:r w:rsidR="00E1769D" w:rsidRPr="007015D7">
        <w:rPr>
          <w:rFonts w:ascii="Arial" w:hAnsi="Arial" w:cs="Arial"/>
          <w:i w:val="0"/>
          <w:iCs w:val="0"/>
          <w:sz w:val="24"/>
          <w:szCs w:val="24"/>
          <w:lang w:val="el-GR"/>
        </w:rPr>
        <w:t xml:space="preserve">απόρρητα </w:t>
      </w:r>
      <w:r w:rsidRPr="007015D7">
        <w:rPr>
          <w:rFonts w:ascii="Arial" w:hAnsi="Arial" w:cs="Arial"/>
          <w:i w:val="0"/>
          <w:iCs w:val="0"/>
          <w:sz w:val="24"/>
          <w:szCs w:val="24"/>
          <w:lang w:val="el-GR"/>
        </w:rPr>
        <w:t xml:space="preserve">ή </w:t>
      </w:r>
      <w:r w:rsidR="00E1769D" w:rsidRPr="007015D7">
        <w:rPr>
          <w:rFonts w:ascii="Arial" w:hAnsi="Arial" w:cs="Arial"/>
          <w:i w:val="0"/>
          <w:iCs w:val="0"/>
          <w:sz w:val="24"/>
          <w:szCs w:val="24"/>
          <w:lang w:val="el-GR"/>
        </w:rPr>
        <w:t xml:space="preserve">πληροφορίες </w:t>
      </w:r>
      <w:r w:rsidRPr="007015D7">
        <w:rPr>
          <w:rFonts w:ascii="Arial" w:hAnsi="Arial" w:cs="Arial"/>
          <w:i w:val="0"/>
          <w:iCs w:val="0"/>
          <w:sz w:val="24"/>
          <w:szCs w:val="24"/>
          <w:lang w:val="el-GR"/>
        </w:rPr>
        <w:t xml:space="preserve">εμπιστευτικής φύσεως </w:t>
      </w:r>
    </w:p>
    <w:p w14:paraId="175EACCD" w14:textId="77777777" w:rsidR="00730515" w:rsidRPr="007015D7" w:rsidRDefault="00730515" w:rsidP="004B683A">
      <w:pPr>
        <w:tabs>
          <w:tab w:val="left" w:pos="284"/>
          <w:tab w:val="left" w:pos="567"/>
        </w:tabs>
        <w:spacing w:line="360" w:lineRule="auto"/>
        <w:rPr>
          <w:lang w:val="el-GR"/>
        </w:rPr>
      </w:pPr>
    </w:p>
    <w:p w14:paraId="2617E27B" w14:textId="0D778FE7" w:rsidR="006C17F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xml:space="preserve">Τα άρθρα </w:t>
      </w:r>
      <w:r w:rsidR="00A16684" w:rsidRPr="007015D7">
        <w:rPr>
          <w:rFonts w:ascii="Arial" w:hAnsi="Arial" w:cs="Arial"/>
          <w:lang w:val="el-GR"/>
        </w:rPr>
        <w:t>40</w:t>
      </w:r>
      <w:r w:rsidR="00940242" w:rsidRPr="007015D7">
        <w:rPr>
          <w:rFonts w:ascii="Arial" w:hAnsi="Arial" w:cs="Arial"/>
          <w:lang w:val="el-GR"/>
        </w:rPr>
        <w:t xml:space="preserve">, 41 και 42 </w:t>
      </w:r>
      <w:r w:rsidRPr="007015D7">
        <w:rPr>
          <w:rFonts w:ascii="Arial" w:hAnsi="Arial" w:cs="Arial"/>
          <w:lang w:val="el-GR"/>
        </w:rPr>
        <w:t>του Νόμου, όπως ισχύουν</w:t>
      </w:r>
      <w:r w:rsidR="002D746A">
        <w:rPr>
          <w:rFonts w:ascii="Arial" w:hAnsi="Arial" w:cs="Arial"/>
          <w:lang w:val="el-GR"/>
        </w:rPr>
        <w:t xml:space="preserve"> και εφαρμόζονται</w:t>
      </w:r>
      <w:r w:rsidRPr="007015D7">
        <w:rPr>
          <w:rFonts w:ascii="Arial" w:hAnsi="Arial" w:cs="Arial"/>
          <w:lang w:val="el-GR"/>
        </w:rPr>
        <w:t xml:space="preserve">, ρυθμίζουν την προστασία και το χειρισμό των επιχειρηματικών απορρήτων ή των </w:t>
      </w:r>
      <w:r w:rsidR="00624FA0" w:rsidRPr="007015D7">
        <w:rPr>
          <w:rFonts w:ascii="Arial" w:hAnsi="Arial" w:cs="Arial"/>
          <w:lang w:val="el-GR"/>
        </w:rPr>
        <w:t>πληροφοριών εμπιστευτικής φύσεως</w:t>
      </w:r>
      <w:r w:rsidRPr="007015D7">
        <w:rPr>
          <w:rFonts w:ascii="Arial" w:hAnsi="Arial" w:cs="Arial"/>
          <w:lang w:val="el-GR"/>
        </w:rPr>
        <w:t>.</w:t>
      </w:r>
      <w:r w:rsidR="00E1769D" w:rsidRPr="007015D7">
        <w:rPr>
          <w:rFonts w:ascii="Arial" w:hAnsi="Arial" w:cs="Arial"/>
          <w:lang w:val="el-GR"/>
        </w:rPr>
        <w:t xml:space="preserve"> </w:t>
      </w:r>
    </w:p>
    <w:p w14:paraId="7D585063" w14:textId="77777777" w:rsidR="006C17FF" w:rsidRPr="007015D7" w:rsidRDefault="006C17FF" w:rsidP="002711B7">
      <w:pPr>
        <w:tabs>
          <w:tab w:val="left" w:pos="284"/>
          <w:tab w:val="left" w:pos="567"/>
        </w:tabs>
        <w:spacing w:line="360" w:lineRule="auto"/>
        <w:ind w:left="284" w:right="11"/>
        <w:jc w:val="both"/>
        <w:rPr>
          <w:rFonts w:ascii="Arial" w:hAnsi="Arial" w:cs="Arial"/>
          <w:lang w:val="el-GR"/>
        </w:rPr>
      </w:pPr>
    </w:p>
    <w:p w14:paraId="4010DFA6" w14:textId="4732706E" w:rsidR="00FD6A7F" w:rsidRPr="007015D7" w:rsidRDefault="00E1769D"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xml:space="preserve">Το πρόσωπο που υποβάλλει την καταγγελία </w:t>
      </w:r>
      <w:r w:rsidR="00FD6A7F" w:rsidRPr="007015D7">
        <w:rPr>
          <w:rFonts w:ascii="Arial" w:hAnsi="Arial" w:cs="Arial"/>
          <w:lang w:val="el-GR"/>
        </w:rPr>
        <w:t xml:space="preserve">εφόσον θεωρεί ότι ορισμένα από τα στοιχεία ή </w:t>
      </w:r>
      <w:r w:rsidR="00D828C1">
        <w:rPr>
          <w:rFonts w:ascii="Arial" w:hAnsi="Arial" w:cs="Arial"/>
          <w:lang w:val="el-GR"/>
        </w:rPr>
        <w:t>τ</w:t>
      </w:r>
      <w:r w:rsidRPr="007015D7">
        <w:rPr>
          <w:rFonts w:ascii="Arial" w:hAnsi="Arial" w:cs="Arial"/>
          <w:lang w:val="el-GR"/>
        </w:rPr>
        <w:t>ι</w:t>
      </w:r>
      <w:r w:rsidR="00D828C1">
        <w:rPr>
          <w:rFonts w:ascii="Arial" w:hAnsi="Arial" w:cs="Arial"/>
          <w:lang w:val="el-GR"/>
        </w:rPr>
        <w:t>ς</w:t>
      </w:r>
      <w:r w:rsidRPr="007015D7">
        <w:rPr>
          <w:rFonts w:ascii="Arial" w:hAnsi="Arial" w:cs="Arial"/>
          <w:lang w:val="el-GR"/>
        </w:rPr>
        <w:t xml:space="preserve"> </w:t>
      </w:r>
      <w:r w:rsidR="00FD6A7F" w:rsidRPr="007015D7">
        <w:rPr>
          <w:rFonts w:ascii="Arial" w:hAnsi="Arial" w:cs="Arial"/>
          <w:lang w:val="el-GR"/>
        </w:rPr>
        <w:t xml:space="preserve">πληροφορίες που περιέχονται στην καταγγελία ή στα συνοδευτικά αυτής έγγραφα αποτελούν επιχειρηματικά απόρρητα ή </w:t>
      </w:r>
      <w:r w:rsidRPr="007015D7">
        <w:rPr>
          <w:rFonts w:ascii="Arial" w:hAnsi="Arial" w:cs="Arial"/>
          <w:lang w:val="el-GR"/>
        </w:rPr>
        <w:t xml:space="preserve">πληροφορίες </w:t>
      </w:r>
      <w:r w:rsidR="00FD6A7F" w:rsidRPr="007015D7">
        <w:rPr>
          <w:rFonts w:ascii="Arial" w:hAnsi="Arial" w:cs="Arial"/>
          <w:lang w:val="el-GR"/>
        </w:rPr>
        <w:t xml:space="preserve">εμπιστευτικής φύσεως, τα οποία </w:t>
      </w:r>
      <w:r w:rsidR="00FD6A7F" w:rsidRPr="007015D7">
        <w:rPr>
          <w:rFonts w:ascii="Arial" w:hAnsi="Arial" w:cs="Arial"/>
          <w:lang w:val="el-GR"/>
        </w:rPr>
        <w:lastRenderedPageBreak/>
        <w:t>εάν δημοσιευθούν ή κοινοποιηθούν καθ’ οιονδήποτε τρόπο σε τρίτους ενδέχεται να βλάψουν ουσιωδώς τα συμφέροντά του, υποβάλλει στην Επιτροπή αιτιολογημένο αίτημα εμπιστευτικής αντιμετώπισης αυτών</w:t>
      </w:r>
      <w:r w:rsidRPr="007015D7">
        <w:rPr>
          <w:rFonts w:ascii="Arial" w:hAnsi="Arial" w:cs="Arial"/>
          <w:lang w:val="el-GR"/>
        </w:rPr>
        <w:t xml:space="preserve">. Το </w:t>
      </w:r>
      <w:r w:rsidR="001D6896" w:rsidRPr="007015D7">
        <w:rPr>
          <w:rFonts w:ascii="Arial" w:hAnsi="Arial" w:cs="Arial"/>
          <w:lang w:val="el-GR"/>
        </w:rPr>
        <w:t xml:space="preserve">εν λόγω </w:t>
      </w:r>
      <w:r w:rsidRPr="007015D7">
        <w:rPr>
          <w:rFonts w:ascii="Arial" w:hAnsi="Arial" w:cs="Arial"/>
          <w:lang w:val="el-GR"/>
        </w:rPr>
        <w:t xml:space="preserve">αίτημα πρέπει να είναι </w:t>
      </w:r>
      <w:r w:rsidR="001D6896" w:rsidRPr="007015D7">
        <w:rPr>
          <w:rFonts w:ascii="Arial" w:hAnsi="Arial" w:cs="Arial"/>
          <w:lang w:val="el-GR"/>
        </w:rPr>
        <w:t xml:space="preserve">πλήρως αιτιολογημένο και να παραθέτει με ακρίβεια και σαφήνεια τους λόγους αντιμετώπισης </w:t>
      </w:r>
      <w:r w:rsidR="00330382" w:rsidRPr="007015D7">
        <w:rPr>
          <w:rFonts w:ascii="Arial" w:hAnsi="Arial" w:cs="Arial"/>
          <w:lang w:val="el-GR"/>
        </w:rPr>
        <w:t xml:space="preserve">έκαστου εξ’ </w:t>
      </w:r>
      <w:r w:rsidR="001D6896" w:rsidRPr="007015D7">
        <w:rPr>
          <w:rFonts w:ascii="Arial" w:hAnsi="Arial" w:cs="Arial"/>
          <w:lang w:val="el-GR"/>
        </w:rPr>
        <w:t xml:space="preserve">αυτών ως επιχειρηματικά απόρρητα ή πληροφορίες εμπιστευτικής φύσεως. Παράλληλα θα πρέπει να προσκομιστεί </w:t>
      </w:r>
      <w:r w:rsidR="001275FE" w:rsidRPr="007015D7">
        <w:rPr>
          <w:rFonts w:ascii="Arial" w:hAnsi="Arial" w:cs="Arial"/>
          <w:lang w:val="el-GR"/>
        </w:rPr>
        <w:t>ξε</w:t>
      </w:r>
      <w:r w:rsidR="00FD6A7F" w:rsidRPr="007015D7">
        <w:rPr>
          <w:rFonts w:ascii="Arial" w:hAnsi="Arial" w:cs="Arial"/>
          <w:lang w:val="el-GR"/>
        </w:rPr>
        <w:t>χωριστή µη εμπιστευτική εκδοχή της καταγγελίας και των συνοδευτικών αυτής εγγράφων</w:t>
      </w:r>
      <w:r w:rsidR="008F5ABB" w:rsidRPr="007015D7">
        <w:rPr>
          <w:rFonts w:ascii="Arial" w:hAnsi="Arial" w:cs="Arial"/>
          <w:lang w:val="el-GR"/>
        </w:rPr>
        <w:t xml:space="preserve"> </w:t>
      </w:r>
      <w:r w:rsidR="00A16684" w:rsidRPr="007015D7">
        <w:rPr>
          <w:rFonts w:ascii="Arial" w:hAnsi="Arial" w:cs="Arial"/>
          <w:lang w:val="el-GR"/>
        </w:rPr>
        <w:t xml:space="preserve">στην οποία περιλαμβάνεται ουσιώδης </w:t>
      </w:r>
      <w:r w:rsidR="00330382" w:rsidRPr="007015D7">
        <w:rPr>
          <w:rFonts w:ascii="Arial" w:hAnsi="Arial" w:cs="Arial"/>
          <w:lang w:val="el-GR"/>
        </w:rPr>
        <w:t xml:space="preserve">συνοπτική </w:t>
      </w:r>
      <w:r w:rsidR="00A16684" w:rsidRPr="007015D7">
        <w:rPr>
          <w:rFonts w:ascii="Arial" w:hAnsi="Arial" w:cs="Arial"/>
          <w:lang w:val="el-GR"/>
        </w:rPr>
        <w:t xml:space="preserve">περιγραφή </w:t>
      </w:r>
      <w:r w:rsidR="00330382" w:rsidRPr="007015D7">
        <w:rPr>
          <w:rFonts w:ascii="Arial" w:hAnsi="Arial" w:cs="Arial"/>
          <w:lang w:val="el-GR"/>
        </w:rPr>
        <w:t>κάθε διαγραμμένου αποσπάσματος σε μη εμπιστευτική μορφή.</w:t>
      </w:r>
    </w:p>
    <w:p w14:paraId="6260BC8B" w14:textId="77777777" w:rsidR="006C17FF" w:rsidRPr="007015D7" w:rsidRDefault="006C17FF" w:rsidP="002711B7">
      <w:pPr>
        <w:tabs>
          <w:tab w:val="left" w:pos="284"/>
          <w:tab w:val="left" w:pos="567"/>
        </w:tabs>
        <w:spacing w:line="360" w:lineRule="auto"/>
        <w:ind w:left="284" w:right="11"/>
        <w:jc w:val="both"/>
        <w:rPr>
          <w:rFonts w:ascii="Arial" w:hAnsi="Arial" w:cs="Arial"/>
          <w:lang w:val="el-GR"/>
        </w:rPr>
      </w:pPr>
    </w:p>
    <w:p w14:paraId="342E0726" w14:textId="725D3925" w:rsidR="00330382" w:rsidRPr="007015D7" w:rsidRDefault="00330382"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Τα έγγραφα που περιέχουν επιχειρηματικά απόρρητα ή πληροφορίες εμπιστευτικής φύσεως θα πρέπει να φέρουν την ένδειξη «</w:t>
      </w:r>
      <w:r w:rsidR="002E5189" w:rsidRPr="007015D7">
        <w:rPr>
          <w:rFonts w:ascii="Arial" w:hAnsi="Arial" w:cs="Arial"/>
          <w:lang w:val="el-GR"/>
        </w:rPr>
        <w:t xml:space="preserve">Μη </w:t>
      </w:r>
      <w:r w:rsidR="004E15D7" w:rsidRPr="007015D7">
        <w:rPr>
          <w:rFonts w:ascii="Arial" w:hAnsi="Arial" w:cs="Arial"/>
          <w:lang w:val="el-GR"/>
        </w:rPr>
        <w:t>Π</w:t>
      </w:r>
      <w:r w:rsidR="002E5189" w:rsidRPr="007015D7">
        <w:rPr>
          <w:rFonts w:ascii="Arial" w:hAnsi="Arial" w:cs="Arial"/>
          <w:lang w:val="el-GR"/>
        </w:rPr>
        <w:t>ροσβάσιμα</w:t>
      </w:r>
      <w:r w:rsidR="008E5675" w:rsidRPr="007015D7">
        <w:rPr>
          <w:rFonts w:ascii="Arial" w:hAnsi="Arial" w:cs="Arial"/>
          <w:lang w:val="el-GR"/>
        </w:rPr>
        <w:t>-</w:t>
      </w:r>
      <w:r w:rsidR="00B20074" w:rsidRPr="007015D7">
        <w:rPr>
          <w:rFonts w:ascii="Arial" w:hAnsi="Arial" w:cs="Arial"/>
          <w:lang w:val="el-GR"/>
        </w:rPr>
        <w:t xml:space="preserve"> Ε.Α.» ή «</w:t>
      </w:r>
      <w:r w:rsidR="002E5189" w:rsidRPr="007015D7">
        <w:rPr>
          <w:rFonts w:ascii="Arial" w:hAnsi="Arial" w:cs="Arial"/>
          <w:lang w:val="el-GR"/>
        </w:rPr>
        <w:t xml:space="preserve">Μη </w:t>
      </w:r>
      <w:r w:rsidR="004E15D7" w:rsidRPr="007015D7">
        <w:rPr>
          <w:rFonts w:ascii="Arial" w:hAnsi="Arial" w:cs="Arial"/>
          <w:lang w:val="el-GR"/>
        </w:rPr>
        <w:t>Π</w:t>
      </w:r>
      <w:r w:rsidR="002E5189" w:rsidRPr="007015D7">
        <w:rPr>
          <w:rFonts w:ascii="Arial" w:hAnsi="Arial" w:cs="Arial"/>
          <w:lang w:val="el-GR"/>
        </w:rPr>
        <w:t>ροσβάσιμα</w:t>
      </w:r>
      <w:r w:rsidR="00B20074" w:rsidRPr="007015D7">
        <w:rPr>
          <w:rFonts w:ascii="Arial" w:hAnsi="Arial" w:cs="Arial"/>
          <w:lang w:val="el-GR"/>
        </w:rPr>
        <w:t>-Π.Ε.Φ»</w:t>
      </w:r>
      <w:r w:rsidR="00930BC3" w:rsidRPr="007015D7">
        <w:rPr>
          <w:rFonts w:ascii="Arial" w:hAnsi="Arial" w:cs="Arial"/>
          <w:lang w:val="el-GR"/>
        </w:rPr>
        <w:t>.</w:t>
      </w:r>
    </w:p>
    <w:p w14:paraId="64D510CC" w14:textId="77777777" w:rsidR="006C17FF" w:rsidRPr="007015D7" w:rsidRDefault="006C17FF" w:rsidP="004B683A">
      <w:pPr>
        <w:tabs>
          <w:tab w:val="left" w:pos="284"/>
          <w:tab w:val="left" w:pos="567"/>
        </w:tabs>
        <w:spacing w:line="360" w:lineRule="auto"/>
        <w:ind w:right="11"/>
        <w:jc w:val="both"/>
        <w:rPr>
          <w:rFonts w:ascii="Arial" w:hAnsi="Arial" w:cs="Arial"/>
          <w:lang w:val="el-GR"/>
        </w:rPr>
      </w:pPr>
    </w:p>
    <w:p w14:paraId="5CF253B3" w14:textId="06CEB21F" w:rsidR="00330382" w:rsidRPr="007015D7" w:rsidRDefault="00330382" w:rsidP="002711B7">
      <w:pPr>
        <w:tabs>
          <w:tab w:val="left" w:pos="284"/>
          <w:tab w:val="left" w:pos="567"/>
        </w:tabs>
        <w:spacing w:line="360" w:lineRule="auto"/>
        <w:ind w:left="284"/>
        <w:jc w:val="both"/>
        <w:rPr>
          <w:rFonts w:ascii="Arial" w:hAnsi="Arial" w:cs="Arial"/>
          <w:lang w:val="el-GR"/>
        </w:rPr>
      </w:pPr>
      <w:r w:rsidRPr="007015D7">
        <w:rPr>
          <w:rFonts w:ascii="Arial" w:hAnsi="Arial" w:cs="Arial"/>
          <w:lang w:val="el-GR"/>
        </w:rPr>
        <w:t xml:space="preserve">Οι πληροφορίες, τα έγγραφα και τα μέρη των εγγράφων, για τα οποία δεν υποβλήθηκε αιτιολογημένη δήλωση χαρακτηρισμού επιχειρηματικών απορρήτων και/ή πληροφοριών εμπιστευτικής φύσεως ή ξεχωριστή μη εμπιστευτική εκδοχή, </w:t>
      </w:r>
      <w:r w:rsidR="00A30298">
        <w:rPr>
          <w:rFonts w:ascii="Arial" w:hAnsi="Arial" w:cs="Arial"/>
          <w:lang w:val="el-GR"/>
        </w:rPr>
        <w:t xml:space="preserve">δεν </w:t>
      </w:r>
      <w:r w:rsidRPr="007015D7">
        <w:rPr>
          <w:rFonts w:ascii="Arial" w:hAnsi="Arial" w:cs="Arial"/>
          <w:lang w:val="el-GR"/>
        </w:rPr>
        <w:t xml:space="preserve">θεωρούνται ως επιχειρηματικά απόρρητα ή </w:t>
      </w:r>
      <w:r w:rsidR="00A70428" w:rsidRPr="007015D7">
        <w:rPr>
          <w:rFonts w:ascii="Arial" w:hAnsi="Arial" w:cs="Arial"/>
          <w:lang w:val="el-GR"/>
        </w:rPr>
        <w:t xml:space="preserve">πληροφορίες </w:t>
      </w:r>
      <w:r w:rsidRPr="007015D7">
        <w:rPr>
          <w:rFonts w:ascii="Arial" w:hAnsi="Arial" w:cs="Arial"/>
          <w:lang w:val="el-GR"/>
        </w:rPr>
        <w:t>εμπιστευτικής φύσεως.</w:t>
      </w:r>
    </w:p>
    <w:p w14:paraId="5781E1F4" w14:textId="77777777" w:rsidR="00730515" w:rsidRPr="007015D7" w:rsidRDefault="00730515" w:rsidP="004B683A">
      <w:pPr>
        <w:tabs>
          <w:tab w:val="left" w:pos="284"/>
          <w:tab w:val="left" w:pos="567"/>
        </w:tabs>
        <w:spacing w:line="360" w:lineRule="auto"/>
        <w:jc w:val="both"/>
        <w:rPr>
          <w:rFonts w:ascii="Arial" w:hAnsi="Arial" w:cs="Arial"/>
          <w:lang w:val="el-GR"/>
        </w:rPr>
      </w:pPr>
    </w:p>
    <w:p w14:paraId="2CC62502" w14:textId="008BF40F" w:rsidR="001908E7" w:rsidRPr="007015D7" w:rsidRDefault="00FA0578" w:rsidP="004B683A">
      <w:pPr>
        <w:tabs>
          <w:tab w:val="left" w:pos="284"/>
          <w:tab w:val="left" w:pos="567"/>
        </w:tabs>
        <w:spacing w:line="360" w:lineRule="auto"/>
        <w:jc w:val="both"/>
        <w:rPr>
          <w:rFonts w:ascii="Arial" w:hAnsi="Arial" w:cs="Arial"/>
          <w:b/>
          <w:lang w:val="el-GR"/>
        </w:rPr>
      </w:pPr>
      <w:r w:rsidRPr="007015D7">
        <w:rPr>
          <w:rFonts w:ascii="Arial" w:hAnsi="Arial" w:cs="Arial"/>
          <w:b/>
          <w:lang w:val="el-GR"/>
        </w:rPr>
        <w:t>4</w:t>
      </w:r>
      <w:r w:rsidR="000C690F" w:rsidRPr="007015D7">
        <w:rPr>
          <w:rFonts w:ascii="Arial" w:hAnsi="Arial" w:cs="Arial"/>
          <w:b/>
          <w:lang w:val="el-GR"/>
        </w:rPr>
        <w:t xml:space="preserve">. Προστασία </w:t>
      </w:r>
      <w:r w:rsidR="00DE5D03">
        <w:rPr>
          <w:rFonts w:ascii="Arial" w:hAnsi="Arial" w:cs="Arial"/>
          <w:b/>
          <w:lang w:val="el-GR"/>
        </w:rPr>
        <w:t>Δεδομένων Προσωπικού Χαρακτήρα</w:t>
      </w:r>
    </w:p>
    <w:p w14:paraId="48868F9F" w14:textId="77777777" w:rsidR="00730515" w:rsidRPr="003E789C" w:rsidRDefault="00730515" w:rsidP="004B683A">
      <w:pPr>
        <w:tabs>
          <w:tab w:val="left" w:pos="284"/>
          <w:tab w:val="left" w:pos="567"/>
        </w:tabs>
        <w:spacing w:line="360" w:lineRule="auto"/>
        <w:jc w:val="both"/>
        <w:rPr>
          <w:rFonts w:ascii="Arial" w:hAnsi="Arial" w:cs="Arial"/>
          <w:b/>
          <w:lang w:val="el-GR"/>
        </w:rPr>
      </w:pPr>
    </w:p>
    <w:p w14:paraId="6D40B50E" w14:textId="4B61AE7D" w:rsidR="00301083" w:rsidRDefault="00301083" w:rsidP="002711B7">
      <w:pPr>
        <w:pStyle w:val="BodyText"/>
        <w:spacing w:line="360" w:lineRule="auto"/>
        <w:ind w:left="284"/>
        <w:rPr>
          <w:rFonts w:ascii="Arial" w:hAnsi="Arial" w:cs="Arial"/>
          <w:b w:val="0"/>
          <w:lang w:val="el-GR"/>
        </w:rPr>
      </w:pPr>
      <w:r>
        <w:rPr>
          <w:rFonts w:ascii="Arial" w:hAnsi="Arial" w:cs="Arial"/>
          <w:b w:val="0"/>
          <w:lang w:val="el-GR"/>
        </w:rPr>
        <w:t>Η</w:t>
      </w:r>
      <w:r w:rsidRPr="008F6EB1">
        <w:rPr>
          <w:rFonts w:ascii="Arial" w:hAnsi="Arial" w:cs="Arial"/>
          <w:b w:val="0"/>
          <w:lang w:val="el-GR"/>
        </w:rPr>
        <w:t xml:space="preserve"> </w:t>
      </w:r>
      <w:r>
        <w:rPr>
          <w:rFonts w:ascii="Arial" w:hAnsi="Arial" w:cs="Arial"/>
          <w:b w:val="0"/>
          <w:lang w:val="el-GR"/>
        </w:rPr>
        <w:t>Επιτροπή</w:t>
      </w:r>
      <w:r w:rsidR="007015D7">
        <w:rPr>
          <w:rFonts w:ascii="Arial" w:hAnsi="Arial" w:cs="Arial"/>
          <w:b w:val="0"/>
          <w:lang w:val="el-GR"/>
        </w:rPr>
        <w:t>,</w:t>
      </w:r>
      <w:r>
        <w:rPr>
          <w:rFonts w:ascii="Arial" w:hAnsi="Arial" w:cs="Arial"/>
          <w:b w:val="0"/>
          <w:lang w:val="el-GR"/>
        </w:rPr>
        <w:t xml:space="preserve"> σ</w:t>
      </w:r>
      <w:r w:rsidR="007015D7">
        <w:rPr>
          <w:rFonts w:ascii="Arial" w:hAnsi="Arial" w:cs="Arial"/>
          <w:b w:val="0"/>
          <w:lang w:val="el-GR"/>
        </w:rPr>
        <w:t>ύμφωνα με τις διατάξεις</w:t>
      </w:r>
      <w:r>
        <w:rPr>
          <w:rFonts w:ascii="Arial" w:hAnsi="Arial" w:cs="Arial"/>
          <w:b w:val="0"/>
          <w:lang w:val="el-GR"/>
        </w:rPr>
        <w:t xml:space="preserve"> </w:t>
      </w:r>
      <w:r w:rsidR="00EE526E">
        <w:rPr>
          <w:rFonts w:ascii="Arial" w:hAnsi="Arial" w:cs="Arial"/>
          <w:b w:val="0"/>
          <w:lang w:val="el-GR"/>
        </w:rPr>
        <w:t xml:space="preserve">του εδαφίου (4) </w:t>
      </w:r>
      <w:r>
        <w:rPr>
          <w:rFonts w:ascii="Arial" w:hAnsi="Arial" w:cs="Arial"/>
          <w:b w:val="0"/>
          <w:lang w:val="el-GR"/>
        </w:rPr>
        <w:t>του άρθρου 26 του Νόμου, κατά την άσκηση των καθηκόντων, εξουσιών και αρμοδιοτήτων της δυνάμει</w:t>
      </w:r>
      <w:r w:rsidR="007015D7">
        <w:rPr>
          <w:rFonts w:ascii="Arial" w:hAnsi="Arial" w:cs="Arial"/>
          <w:b w:val="0"/>
          <w:lang w:val="el-GR"/>
        </w:rPr>
        <w:t xml:space="preserve"> των διατάξεων</w:t>
      </w:r>
      <w:r>
        <w:rPr>
          <w:rFonts w:ascii="Arial" w:hAnsi="Arial" w:cs="Arial"/>
          <w:b w:val="0"/>
          <w:lang w:val="el-GR"/>
        </w:rPr>
        <w:t xml:space="preserve"> του παρόντος Νόμου,</w:t>
      </w:r>
      <w:r w:rsidRPr="00CF64EA">
        <w:rPr>
          <w:rFonts w:ascii="Arial" w:hAnsi="Arial" w:cs="Arial"/>
          <w:b w:val="0"/>
          <w:lang w:val="el-GR"/>
        </w:rPr>
        <w:t xml:space="preserve"> </w:t>
      </w:r>
      <w:r>
        <w:rPr>
          <w:rFonts w:ascii="Arial" w:hAnsi="Arial" w:cs="Arial"/>
          <w:b w:val="0"/>
          <w:lang w:val="el-GR"/>
        </w:rPr>
        <w:t xml:space="preserve">κατ’ εφαρμογή </w:t>
      </w:r>
      <w:r w:rsidRPr="00CF64EA">
        <w:rPr>
          <w:rFonts w:ascii="Arial" w:hAnsi="Arial" w:cs="Arial"/>
          <w:b w:val="0"/>
          <w:lang w:val="el-GR"/>
        </w:rPr>
        <w:t xml:space="preserve">των διατάξεων του παρόντος </w:t>
      </w:r>
      <w:r>
        <w:rPr>
          <w:rFonts w:ascii="Arial" w:hAnsi="Arial" w:cs="Arial"/>
          <w:b w:val="0"/>
          <w:lang w:val="el-GR"/>
        </w:rPr>
        <w:t>Ν</w:t>
      </w:r>
      <w:r w:rsidRPr="00CF64EA">
        <w:rPr>
          <w:rFonts w:ascii="Arial" w:hAnsi="Arial" w:cs="Arial"/>
          <w:b w:val="0"/>
          <w:lang w:val="el-GR"/>
        </w:rPr>
        <w:t>όμου ή/και τ</w:t>
      </w:r>
      <w:r w:rsidR="00B5648E">
        <w:rPr>
          <w:rFonts w:ascii="Arial" w:hAnsi="Arial" w:cs="Arial"/>
          <w:b w:val="0"/>
          <w:lang w:val="el-GR"/>
        </w:rPr>
        <w:t>ου</w:t>
      </w:r>
      <w:r w:rsidRPr="00CF64EA">
        <w:rPr>
          <w:rFonts w:ascii="Arial" w:hAnsi="Arial" w:cs="Arial"/>
          <w:b w:val="0"/>
          <w:lang w:val="el-GR"/>
        </w:rPr>
        <w:t xml:space="preserve"> </w:t>
      </w:r>
      <w:r>
        <w:rPr>
          <w:rFonts w:ascii="Arial" w:hAnsi="Arial" w:cs="Arial"/>
          <w:b w:val="0"/>
          <w:lang w:val="el-GR"/>
        </w:rPr>
        <w:t>Ά</w:t>
      </w:r>
      <w:r w:rsidRPr="00CF64EA">
        <w:rPr>
          <w:rFonts w:ascii="Arial" w:hAnsi="Arial" w:cs="Arial"/>
          <w:b w:val="0"/>
          <w:lang w:val="el-GR"/>
        </w:rPr>
        <w:t>ρθρ</w:t>
      </w:r>
      <w:r w:rsidR="00B5648E">
        <w:rPr>
          <w:rFonts w:ascii="Arial" w:hAnsi="Arial" w:cs="Arial"/>
          <w:b w:val="0"/>
          <w:lang w:val="el-GR"/>
        </w:rPr>
        <w:t>ου</w:t>
      </w:r>
      <w:r w:rsidRPr="00CF64EA">
        <w:rPr>
          <w:rFonts w:ascii="Arial" w:hAnsi="Arial" w:cs="Arial"/>
          <w:b w:val="0"/>
          <w:lang w:val="el-GR"/>
        </w:rPr>
        <w:t xml:space="preserve"> 101</w:t>
      </w:r>
      <w:r w:rsidR="00B5648E">
        <w:rPr>
          <w:rFonts w:ascii="Arial" w:hAnsi="Arial" w:cs="Arial"/>
          <w:b w:val="0"/>
          <w:lang w:val="el-GR"/>
        </w:rPr>
        <w:t xml:space="preserve"> ΣΛΕΕ</w:t>
      </w:r>
      <w:r w:rsidRPr="00CF64EA">
        <w:rPr>
          <w:rFonts w:ascii="Arial" w:hAnsi="Arial" w:cs="Arial"/>
          <w:b w:val="0"/>
          <w:lang w:val="el-GR"/>
        </w:rPr>
        <w:t xml:space="preserve"> ή/και</w:t>
      </w:r>
      <w:r w:rsidR="00B5648E">
        <w:rPr>
          <w:rFonts w:ascii="Arial" w:hAnsi="Arial" w:cs="Arial"/>
          <w:b w:val="0"/>
          <w:lang w:val="el-GR"/>
        </w:rPr>
        <w:t xml:space="preserve"> του Άρθρου</w:t>
      </w:r>
      <w:r w:rsidRPr="00CF64EA">
        <w:rPr>
          <w:rFonts w:ascii="Arial" w:hAnsi="Arial" w:cs="Arial"/>
          <w:b w:val="0"/>
          <w:lang w:val="el-GR"/>
        </w:rPr>
        <w:t xml:space="preserve"> 102 ΣΛΕΕ ή/και των διατάξεων του Κανονισμού (ΕΕ) αρ</w:t>
      </w:r>
      <w:r>
        <w:rPr>
          <w:rFonts w:ascii="Arial" w:hAnsi="Arial" w:cs="Arial"/>
          <w:b w:val="0"/>
          <w:lang w:val="el-GR"/>
        </w:rPr>
        <w:t>ιθ</w:t>
      </w:r>
      <w:r w:rsidRPr="00CF64EA">
        <w:rPr>
          <w:rFonts w:ascii="Arial" w:hAnsi="Arial" w:cs="Arial"/>
          <w:b w:val="0"/>
          <w:lang w:val="el-GR"/>
        </w:rPr>
        <w:t>. 1/2003 ή</w:t>
      </w:r>
      <w:r w:rsidR="00B64671">
        <w:rPr>
          <w:rFonts w:ascii="Arial" w:hAnsi="Arial" w:cs="Arial"/>
          <w:b w:val="0"/>
          <w:lang w:val="el-GR"/>
        </w:rPr>
        <w:t xml:space="preserve"> κατά</w:t>
      </w:r>
      <w:r w:rsidRPr="00CF64EA">
        <w:rPr>
          <w:rFonts w:ascii="Arial" w:hAnsi="Arial" w:cs="Arial"/>
          <w:b w:val="0"/>
          <w:lang w:val="el-GR"/>
        </w:rPr>
        <w:t xml:space="preserve"> </w:t>
      </w:r>
      <w:r w:rsidRPr="00825F5B">
        <w:rPr>
          <w:rFonts w:ascii="Arial" w:hAnsi="Arial" w:cs="Arial"/>
          <w:b w:val="0"/>
          <w:color w:val="000000" w:themeColor="text1"/>
          <w:lang w:val="el-GR"/>
        </w:rPr>
        <w:t>τ</w:t>
      </w:r>
      <w:r w:rsidR="00825F5B" w:rsidRPr="00825F5B">
        <w:rPr>
          <w:rFonts w:ascii="Arial" w:hAnsi="Arial" w:cs="Arial"/>
          <w:b w:val="0"/>
          <w:color w:val="000000" w:themeColor="text1"/>
          <w:lang w:val="el-GR"/>
        </w:rPr>
        <w:t>ο</w:t>
      </w:r>
      <w:r w:rsidRPr="00825F5B">
        <w:rPr>
          <w:rFonts w:ascii="Arial" w:hAnsi="Arial" w:cs="Arial"/>
          <w:b w:val="0"/>
          <w:color w:val="000000" w:themeColor="text1"/>
          <w:lang w:val="el-GR"/>
        </w:rPr>
        <w:t xml:space="preserve">ν </w:t>
      </w:r>
      <w:r w:rsidR="00825F5B" w:rsidRPr="00825F5B">
        <w:rPr>
          <w:rFonts w:ascii="Arial" w:hAnsi="Arial" w:cs="Arial"/>
          <w:b w:val="0"/>
          <w:color w:val="000000" w:themeColor="text1"/>
          <w:lang w:val="el-GR"/>
        </w:rPr>
        <w:t>έλεγχο</w:t>
      </w:r>
      <w:r w:rsidRPr="00825F5B">
        <w:rPr>
          <w:rFonts w:ascii="Arial" w:hAnsi="Arial" w:cs="Arial"/>
          <w:b w:val="0"/>
          <w:color w:val="000000" w:themeColor="text1"/>
          <w:lang w:val="el-GR"/>
        </w:rPr>
        <w:t xml:space="preserve"> συγκεντρώσεων επιχειρήσεων</w:t>
      </w:r>
      <w:r>
        <w:rPr>
          <w:rFonts w:ascii="Arial" w:hAnsi="Arial" w:cs="Arial"/>
          <w:b w:val="0"/>
          <w:lang w:val="el-GR"/>
        </w:rPr>
        <w:t xml:space="preserve">, συλλέγει, επεξεργάζεται και τηρεί, </w:t>
      </w:r>
      <w:r w:rsidRPr="00CF64EA">
        <w:rPr>
          <w:rFonts w:ascii="Arial" w:hAnsi="Arial" w:cs="Arial"/>
          <w:b w:val="0"/>
          <w:lang w:val="el-GR"/>
        </w:rPr>
        <w:t>σύμφωνα με τις διατάξεις του Κανονισμού (ΕΕ) 2016/679</w:t>
      </w:r>
      <w:r>
        <w:rPr>
          <w:rFonts w:ascii="Arial" w:hAnsi="Arial" w:cs="Arial"/>
          <w:b w:val="0"/>
          <w:lang w:val="el-GR"/>
        </w:rPr>
        <w:t xml:space="preserve">, δεδομένα προσωπικού χαρακτήρα </w:t>
      </w:r>
      <w:r w:rsidRPr="00CF64EA">
        <w:rPr>
          <w:rFonts w:ascii="Arial" w:hAnsi="Arial" w:cs="Arial"/>
          <w:b w:val="0"/>
          <w:lang w:val="el-GR"/>
        </w:rPr>
        <w:t xml:space="preserve">που αποκτώνται ή λαμβάνονται από φυσικά ή νομικά πρόσωπα, ιδιωτικούς και </w:t>
      </w:r>
      <w:r>
        <w:rPr>
          <w:rFonts w:ascii="Arial" w:hAnsi="Arial" w:cs="Arial"/>
          <w:b w:val="0"/>
          <w:lang w:val="el-GR"/>
        </w:rPr>
        <w:t>δημόσιους φορείς, την Ευρωπαϊκή</w:t>
      </w:r>
      <w:r w:rsidRPr="00CF64EA">
        <w:rPr>
          <w:rFonts w:ascii="Arial" w:hAnsi="Arial" w:cs="Arial"/>
          <w:b w:val="0"/>
          <w:lang w:val="el-GR"/>
        </w:rPr>
        <w:t xml:space="preserve"> Επιτροπή, τις Αρχές Ανταγωνισμ</w:t>
      </w:r>
      <w:r>
        <w:rPr>
          <w:rFonts w:ascii="Arial" w:hAnsi="Arial" w:cs="Arial"/>
          <w:b w:val="0"/>
          <w:lang w:val="el-GR"/>
        </w:rPr>
        <w:t>ού, δημόσιες και ανώνυμες πηγές.</w:t>
      </w:r>
    </w:p>
    <w:p w14:paraId="666EC24F" w14:textId="77777777" w:rsidR="00301083" w:rsidRDefault="00301083" w:rsidP="002711B7">
      <w:pPr>
        <w:pStyle w:val="BodyText"/>
        <w:spacing w:line="360" w:lineRule="auto"/>
        <w:ind w:left="284"/>
        <w:rPr>
          <w:rFonts w:ascii="Arial" w:hAnsi="Arial" w:cs="Arial"/>
          <w:b w:val="0"/>
          <w:lang w:val="el-GR"/>
        </w:rPr>
      </w:pPr>
    </w:p>
    <w:p w14:paraId="42214404" w14:textId="47E4AF7C" w:rsidR="00301083" w:rsidRPr="003D39F5" w:rsidRDefault="00301083" w:rsidP="002711B7">
      <w:pPr>
        <w:pStyle w:val="BodyText"/>
        <w:spacing w:line="360" w:lineRule="auto"/>
        <w:ind w:left="284"/>
        <w:rPr>
          <w:rFonts w:ascii="Arial" w:hAnsi="Arial" w:cs="Arial"/>
          <w:b w:val="0"/>
          <w:lang w:val="el-GR"/>
        </w:rPr>
      </w:pPr>
      <w:r>
        <w:rPr>
          <w:rFonts w:ascii="Arial" w:hAnsi="Arial" w:cs="Arial"/>
          <w:b w:val="0"/>
          <w:lang w:val="el-GR"/>
        </w:rPr>
        <w:t xml:space="preserve">Τέτοια στοιχεία συμπεριλαμβάνουν μεταξύ άλλων στοιχεία ταυτότητας του προσώπου, στοιχεία επικοινωνίας [(ηλεκτρονική) διεύθυνση, τηλέφωνο και </w:t>
      </w:r>
      <w:r w:rsidR="0086193D">
        <w:rPr>
          <w:rFonts w:ascii="Arial" w:hAnsi="Arial" w:cs="Arial"/>
          <w:b w:val="0"/>
          <w:lang w:val="el-GR"/>
        </w:rPr>
        <w:t>τηλεομοιότυπο</w:t>
      </w:r>
      <w:r>
        <w:rPr>
          <w:rFonts w:ascii="Arial" w:hAnsi="Arial" w:cs="Arial"/>
          <w:b w:val="0"/>
          <w:lang w:val="el-GR"/>
        </w:rPr>
        <w:t xml:space="preserve"> εργασίας και περιστασιακά στοιχεία ιδιωτικής επικοινωνίας], επαγγελματικά δεδομένα και δεδομένα που αφορούν ή παρέχονται σε σχέση με το αντικείμενο της έρευνας ή της διαδικασία</w:t>
      </w:r>
      <w:r w:rsidR="007015D7">
        <w:rPr>
          <w:rFonts w:ascii="Arial" w:hAnsi="Arial" w:cs="Arial"/>
          <w:b w:val="0"/>
          <w:lang w:val="el-GR"/>
        </w:rPr>
        <w:t>ς</w:t>
      </w:r>
      <w:r>
        <w:rPr>
          <w:rFonts w:ascii="Arial" w:hAnsi="Arial" w:cs="Arial"/>
          <w:b w:val="0"/>
          <w:lang w:val="el-GR"/>
        </w:rPr>
        <w:t xml:space="preserve">, τη </w:t>
      </w:r>
      <w:r>
        <w:rPr>
          <w:rFonts w:ascii="Arial" w:hAnsi="Arial" w:cs="Arial"/>
          <w:b w:val="0"/>
          <w:lang w:val="el-GR"/>
        </w:rPr>
        <w:lastRenderedPageBreak/>
        <w:t>θέση και τα καθήκοντα του φυσικού προσώπου σε μ</w:t>
      </w:r>
      <w:r w:rsidR="00463809">
        <w:rPr>
          <w:rFonts w:ascii="Arial" w:hAnsi="Arial" w:cs="Arial"/>
          <w:b w:val="0"/>
          <w:lang w:val="el-GR"/>
        </w:rPr>
        <w:t>ί</w:t>
      </w:r>
      <w:r>
        <w:rPr>
          <w:rFonts w:ascii="Arial" w:hAnsi="Arial" w:cs="Arial"/>
          <w:b w:val="0"/>
          <w:lang w:val="el-GR"/>
        </w:rPr>
        <w:t>α επιχείρηση (π.χ. γενικός διευθυντής, διευθυντής μάρκετινγκ κλπ</w:t>
      </w:r>
      <w:r w:rsidR="00B3117A">
        <w:rPr>
          <w:rFonts w:ascii="Arial" w:hAnsi="Arial" w:cs="Arial"/>
          <w:b w:val="0"/>
          <w:lang w:val="el-GR"/>
        </w:rPr>
        <w:t>.</w:t>
      </w:r>
      <w:r>
        <w:rPr>
          <w:rFonts w:ascii="Arial" w:hAnsi="Arial" w:cs="Arial"/>
          <w:b w:val="0"/>
          <w:lang w:val="el-GR"/>
        </w:rPr>
        <w:t xml:space="preserve">) και ενδεχομένως, τις δηλώσεις και αρχεία ιδιωτών ή που αποδίδονται σε ιδιώτες. </w:t>
      </w:r>
    </w:p>
    <w:p w14:paraId="113B15D6" w14:textId="77777777" w:rsidR="006C17FF" w:rsidRDefault="006C17FF" w:rsidP="002711B7">
      <w:pPr>
        <w:pStyle w:val="BodyText"/>
        <w:tabs>
          <w:tab w:val="left" w:pos="284"/>
          <w:tab w:val="left" w:pos="567"/>
        </w:tabs>
        <w:spacing w:line="360" w:lineRule="auto"/>
        <w:ind w:left="284"/>
        <w:rPr>
          <w:rFonts w:ascii="Arial" w:hAnsi="Arial"/>
          <w:b w:val="0"/>
        </w:rPr>
      </w:pPr>
    </w:p>
    <w:p w14:paraId="22C1780E" w14:textId="50008080" w:rsidR="00B017EF" w:rsidRPr="00A14326" w:rsidRDefault="00301083" w:rsidP="002711B7">
      <w:pPr>
        <w:pStyle w:val="BodyText"/>
        <w:tabs>
          <w:tab w:val="left" w:pos="284"/>
          <w:tab w:val="left" w:pos="567"/>
        </w:tabs>
        <w:spacing w:line="360" w:lineRule="auto"/>
        <w:ind w:left="284"/>
        <w:rPr>
          <w:rFonts w:ascii="Arial" w:hAnsi="Arial" w:cs="Arial"/>
          <w:b w:val="0"/>
          <w:lang w:val="el-GR"/>
        </w:rPr>
      </w:pPr>
      <w:r>
        <w:rPr>
          <w:rFonts w:ascii="Arial" w:hAnsi="Arial" w:cs="Arial"/>
          <w:b w:val="0"/>
          <w:lang w:val="el-GR"/>
        </w:rPr>
        <w:t>Για σκοπούς διασφάλισης της προστασίας των δεδομένων προσωπικού χαρακτήρα, τ</w:t>
      </w:r>
      <w:r w:rsidR="00B017EF" w:rsidRPr="003E789C">
        <w:rPr>
          <w:rFonts w:ascii="Arial" w:hAnsi="Arial" w:cs="Arial"/>
          <w:b w:val="0"/>
        </w:rPr>
        <w:t>ο πρόσωπο που υποβάλλει την καταγγελία</w:t>
      </w:r>
      <w:r w:rsidR="00B017EF">
        <w:rPr>
          <w:rFonts w:ascii="Arial" w:hAnsi="Arial" w:cs="Arial"/>
          <w:b w:val="0"/>
        </w:rPr>
        <w:t xml:space="preserve"> οφείλει κατά την υποβολή της </w:t>
      </w:r>
      <w:r w:rsidR="003F0529">
        <w:rPr>
          <w:rFonts w:ascii="Arial" w:hAnsi="Arial" w:cs="Arial"/>
          <w:b w:val="0"/>
        </w:rPr>
        <w:t>να προσκομίζει</w:t>
      </w:r>
      <w:r w:rsidR="004A74E9">
        <w:rPr>
          <w:rFonts w:ascii="Arial" w:hAnsi="Arial" w:cs="Arial"/>
          <w:b w:val="0"/>
        </w:rPr>
        <w:t xml:space="preserve"> </w:t>
      </w:r>
      <w:r w:rsidR="00B017EF" w:rsidRPr="003E789C">
        <w:rPr>
          <w:rFonts w:ascii="Arial" w:hAnsi="Arial" w:cs="Arial"/>
          <w:b w:val="0"/>
        </w:rPr>
        <w:t>στην Επιτροπή</w:t>
      </w:r>
      <w:r w:rsidR="00B017EF">
        <w:rPr>
          <w:rFonts w:ascii="Arial" w:hAnsi="Arial" w:cs="Arial"/>
          <w:b w:val="0"/>
        </w:rPr>
        <w:t xml:space="preserve"> ξεχωριστό αντίγραφο της καταγγελίας του </w:t>
      </w:r>
      <w:r w:rsidR="003F0529">
        <w:rPr>
          <w:rFonts w:ascii="Arial" w:hAnsi="Arial" w:cs="Arial"/>
          <w:b w:val="0"/>
        </w:rPr>
        <w:t xml:space="preserve">και των συνημμένων αυτής, </w:t>
      </w:r>
      <w:r w:rsidR="00B017EF">
        <w:rPr>
          <w:rFonts w:ascii="Arial" w:hAnsi="Arial" w:cs="Arial"/>
          <w:b w:val="0"/>
        </w:rPr>
        <w:t xml:space="preserve">στο οποίο </w:t>
      </w:r>
      <w:r>
        <w:rPr>
          <w:rFonts w:ascii="Arial" w:hAnsi="Arial" w:cs="Arial"/>
          <w:b w:val="0"/>
          <w:lang w:val="el-GR"/>
        </w:rPr>
        <w:t xml:space="preserve">να προσδιορίζει με σαφήνεια </w:t>
      </w:r>
      <w:r w:rsidR="00B017EF">
        <w:rPr>
          <w:rFonts w:ascii="Arial" w:hAnsi="Arial" w:cs="Arial"/>
          <w:b w:val="0"/>
        </w:rPr>
        <w:t xml:space="preserve">τα στοιχεία που εμπίπτουν στην έννοια των </w:t>
      </w:r>
      <w:r w:rsidR="00A14326">
        <w:rPr>
          <w:rFonts w:ascii="Arial" w:hAnsi="Arial" w:cs="Arial"/>
          <w:b w:val="0"/>
          <w:lang w:val="el-GR"/>
        </w:rPr>
        <w:t>δεδομένων προσωπικού χαρακτήρα.</w:t>
      </w:r>
    </w:p>
    <w:p w14:paraId="7327653C" w14:textId="77777777" w:rsidR="006C17FF" w:rsidRDefault="006C17FF" w:rsidP="00301083">
      <w:pPr>
        <w:pStyle w:val="BodyText"/>
        <w:tabs>
          <w:tab w:val="left" w:pos="284"/>
          <w:tab w:val="left" w:pos="567"/>
        </w:tabs>
        <w:spacing w:line="360" w:lineRule="auto"/>
        <w:rPr>
          <w:rFonts w:ascii="Arial" w:hAnsi="Arial" w:cs="Arial"/>
          <w:b w:val="0"/>
        </w:rPr>
      </w:pPr>
    </w:p>
    <w:p w14:paraId="496398D2"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0CEA8B08"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1CE4641C"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00E1547A"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5F7278AD"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458C7311"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38273FE6"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54CB2389"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101F1577"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13872FC7" w14:textId="77777777" w:rsidR="008C73C4" w:rsidRPr="00D13F2E" w:rsidRDefault="00285B04" w:rsidP="00D13F2E">
      <w:pPr>
        <w:pStyle w:val="BodyText"/>
        <w:tabs>
          <w:tab w:val="left" w:pos="284"/>
          <w:tab w:val="left" w:pos="567"/>
        </w:tabs>
        <w:spacing w:after="120" w:line="360" w:lineRule="auto"/>
        <w:ind w:firstLine="36"/>
        <w:jc w:val="center"/>
        <w:rPr>
          <w:rFonts w:ascii="Arial" w:hAnsi="Arial" w:cs="Arial"/>
          <w:b w:val="0"/>
        </w:rPr>
      </w:pPr>
      <w:r>
        <w:rPr>
          <w:rFonts w:ascii="Arial" w:hAnsi="Arial" w:cs="Arial"/>
          <w:b w:val="0"/>
        </w:rPr>
        <w:br w:type="page"/>
      </w:r>
      <w:r w:rsidR="00795837" w:rsidRPr="00D13F2E">
        <w:rPr>
          <w:rFonts w:ascii="Arial" w:hAnsi="Arial" w:cs="Arial"/>
          <w:b w:val="0"/>
        </w:rPr>
        <w:lastRenderedPageBreak/>
        <w:t>ΠΑΡΑΡΤΗΜΑ ΙΙ</w:t>
      </w:r>
    </w:p>
    <w:p w14:paraId="4440ABF3" w14:textId="747A0B41" w:rsidR="00940242" w:rsidRPr="00D13F2E" w:rsidRDefault="00A51D01" w:rsidP="00D13F2E">
      <w:pPr>
        <w:pStyle w:val="Title"/>
        <w:tabs>
          <w:tab w:val="left" w:pos="284"/>
          <w:tab w:val="left" w:pos="567"/>
        </w:tabs>
        <w:spacing w:after="120" w:line="360" w:lineRule="auto"/>
        <w:rPr>
          <w:rFonts w:ascii="Arial" w:hAnsi="Arial" w:cs="Arial"/>
          <w:b w:val="0"/>
        </w:rPr>
      </w:pPr>
      <w:r w:rsidRPr="00D13F2E">
        <w:rPr>
          <w:rFonts w:ascii="Arial" w:hAnsi="Arial" w:cs="Arial"/>
          <w:b w:val="0"/>
        </w:rPr>
        <w:t>[</w:t>
      </w:r>
      <w:r w:rsidR="00940242" w:rsidRPr="00D13F2E">
        <w:rPr>
          <w:rFonts w:ascii="Arial" w:hAnsi="Arial" w:cs="Arial"/>
          <w:b w:val="0"/>
        </w:rPr>
        <w:t>(Άρθρ</w:t>
      </w:r>
      <w:r w:rsidR="00E4414F" w:rsidRPr="00D13F2E">
        <w:rPr>
          <w:rFonts w:ascii="Arial" w:hAnsi="Arial" w:cs="Arial"/>
          <w:b w:val="0"/>
        </w:rPr>
        <w:t>α</w:t>
      </w:r>
      <w:r w:rsidR="008E61DD" w:rsidRPr="00D13F2E">
        <w:rPr>
          <w:rFonts w:ascii="Arial" w:hAnsi="Arial" w:cs="Arial"/>
          <w:b w:val="0"/>
        </w:rPr>
        <w:t xml:space="preserve"> 18, 19</w:t>
      </w:r>
      <w:r w:rsidR="0014196B" w:rsidRPr="00D13F2E">
        <w:rPr>
          <w:rFonts w:ascii="Arial" w:hAnsi="Arial" w:cs="Arial"/>
          <w:b w:val="0"/>
        </w:rPr>
        <w:t>, 36</w:t>
      </w:r>
      <w:r w:rsidR="00D50BAB" w:rsidRPr="00D13F2E">
        <w:rPr>
          <w:rFonts w:ascii="Arial" w:hAnsi="Arial" w:cs="Arial"/>
          <w:b w:val="0"/>
        </w:rPr>
        <w:t xml:space="preserve">(6) </w:t>
      </w:r>
      <w:r w:rsidR="008E61DD" w:rsidRPr="00D13F2E">
        <w:rPr>
          <w:rFonts w:ascii="Arial" w:hAnsi="Arial" w:cs="Arial"/>
          <w:b w:val="0"/>
        </w:rPr>
        <w:t xml:space="preserve">και </w:t>
      </w:r>
      <w:r w:rsidR="00940242" w:rsidRPr="00D13F2E">
        <w:rPr>
          <w:rFonts w:ascii="Arial" w:hAnsi="Arial" w:cs="Arial"/>
          <w:b w:val="0"/>
        </w:rPr>
        <w:t>44(3)</w:t>
      </w:r>
      <w:r w:rsidRPr="00D13F2E">
        <w:rPr>
          <w:rFonts w:ascii="Arial" w:hAnsi="Arial" w:cs="Arial"/>
          <w:b w:val="0"/>
        </w:rPr>
        <w:t>]</w:t>
      </w:r>
    </w:p>
    <w:p w14:paraId="76C89E17" w14:textId="77777777" w:rsidR="0044637E" w:rsidRDefault="008E61DD" w:rsidP="00D13F2E">
      <w:pPr>
        <w:pStyle w:val="Title"/>
        <w:tabs>
          <w:tab w:val="left" w:pos="284"/>
          <w:tab w:val="left" w:pos="567"/>
        </w:tabs>
        <w:spacing w:after="120" w:line="360" w:lineRule="auto"/>
        <w:rPr>
          <w:rFonts w:ascii="Arial" w:hAnsi="Arial" w:cs="Arial"/>
          <w:bCs w:val="0"/>
        </w:rPr>
      </w:pPr>
      <w:r w:rsidRPr="00A51D01">
        <w:rPr>
          <w:rFonts w:ascii="Arial" w:hAnsi="Arial" w:cs="Arial"/>
          <w:bCs w:val="0"/>
        </w:rPr>
        <w:t xml:space="preserve">ΕΞΟΥΣΙΟΔΟΤΗΣΗ ΠΟΥ ΥΠΟΒΑΛΛΕΤΑΙ </w:t>
      </w:r>
    </w:p>
    <w:p w14:paraId="00116E23" w14:textId="48F19407" w:rsidR="008E61DD" w:rsidRPr="00B751E5" w:rsidRDefault="008E61DD" w:rsidP="00D13F2E">
      <w:pPr>
        <w:pStyle w:val="Title"/>
        <w:tabs>
          <w:tab w:val="left" w:pos="284"/>
          <w:tab w:val="left" w:pos="567"/>
        </w:tabs>
        <w:spacing w:after="120" w:line="360" w:lineRule="auto"/>
        <w:rPr>
          <w:rFonts w:ascii="Arial" w:hAnsi="Arial" w:cs="Arial"/>
          <w:bCs w:val="0"/>
          <w:sz w:val="22"/>
          <w:szCs w:val="22"/>
        </w:rPr>
      </w:pPr>
      <w:r w:rsidRPr="00A51D01">
        <w:rPr>
          <w:rFonts w:ascii="Arial" w:hAnsi="Arial" w:cs="Arial"/>
          <w:bCs w:val="0"/>
        </w:rPr>
        <w:t>ΔΥΝΑΜΕΙ Τ</w:t>
      </w:r>
      <w:r w:rsidR="009B7077" w:rsidRPr="00A51D01">
        <w:rPr>
          <w:rFonts w:ascii="Arial" w:hAnsi="Arial" w:cs="Arial"/>
          <w:bCs w:val="0"/>
        </w:rPr>
        <w:t xml:space="preserve">ΩΝ </w:t>
      </w:r>
      <w:r w:rsidRPr="00A51D01">
        <w:rPr>
          <w:rFonts w:ascii="Arial" w:hAnsi="Arial" w:cs="Arial"/>
          <w:bCs w:val="0"/>
        </w:rPr>
        <w:t>ΑΡΘΡ</w:t>
      </w:r>
      <w:r w:rsidR="009B7077" w:rsidRPr="00A51D01">
        <w:rPr>
          <w:rFonts w:ascii="Arial" w:hAnsi="Arial" w:cs="Arial"/>
          <w:bCs w:val="0"/>
        </w:rPr>
        <w:t>ΩΝ</w:t>
      </w:r>
      <w:r w:rsidRPr="00A51D01">
        <w:rPr>
          <w:rFonts w:ascii="Arial" w:hAnsi="Arial" w:cs="Arial"/>
          <w:bCs w:val="0"/>
        </w:rPr>
        <w:t xml:space="preserve"> 18, 19</w:t>
      </w:r>
      <w:r w:rsidR="00A51D01" w:rsidRPr="00A51D01">
        <w:rPr>
          <w:rFonts w:ascii="Arial" w:hAnsi="Arial" w:cs="Arial"/>
          <w:bCs w:val="0"/>
        </w:rPr>
        <w:t xml:space="preserve">, 36(6) </w:t>
      </w:r>
      <w:r w:rsidRPr="00A51D01">
        <w:rPr>
          <w:rFonts w:ascii="Arial" w:hAnsi="Arial" w:cs="Arial"/>
          <w:bCs w:val="0"/>
        </w:rPr>
        <w:t>ΚΑΙ 44(3)</w:t>
      </w:r>
    </w:p>
    <w:p w14:paraId="37BAD48F" w14:textId="77777777" w:rsidR="00795837" w:rsidRPr="002F6FDA" w:rsidRDefault="00795837" w:rsidP="004B683A">
      <w:pPr>
        <w:tabs>
          <w:tab w:val="left" w:pos="284"/>
          <w:tab w:val="left" w:pos="567"/>
        </w:tabs>
        <w:spacing w:line="360" w:lineRule="auto"/>
        <w:rPr>
          <w:rFonts w:ascii="Arial" w:hAnsi="Arial" w:cs="Arial"/>
          <w:lang w:val="el-GR"/>
        </w:rPr>
      </w:pPr>
    </w:p>
    <w:p w14:paraId="1579535C" w14:textId="77777777" w:rsidR="00795837" w:rsidRPr="002F6FDA" w:rsidRDefault="00795837" w:rsidP="004B683A">
      <w:pPr>
        <w:tabs>
          <w:tab w:val="left" w:pos="284"/>
          <w:tab w:val="left" w:pos="567"/>
        </w:tabs>
        <w:spacing w:line="360" w:lineRule="auto"/>
        <w:jc w:val="right"/>
        <w:rPr>
          <w:rFonts w:ascii="Arial" w:hAnsi="Arial" w:cs="Arial"/>
          <w:lang w:val="el-GR"/>
        </w:rPr>
      </w:pPr>
      <w:r w:rsidRPr="002F6FDA">
        <w:rPr>
          <w:rFonts w:ascii="Arial" w:hAnsi="Arial" w:cs="Arial"/>
          <w:lang w:val="el-GR"/>
        </w:rPr>
        <w:tab/>
        <w:t>[</w:t>
      </w:r>
      <w:r w:rsidR="003F5900" w:rsidRPr="002F6FDA">
        <w:rPr>
          <w:rFonts w:ascii="Arial" w:hAnsi="Arial" w:cs="Arial"/>
          <w:b/>
          <w:lang w:val="el-GR"/>
        </w:rPr>
        <w:t>ΤΟΠΟΣ</w:t>
      </w:r>
      <w:r w:rsidRPr="002F6FDA">
        <w:rPr>
          <w:rFonts w:ascii="Arial" w:hAnsi="Arial" w:cs="Arial"/>
          <w:b/>
          <w:lang w:val="el-GR"/>
        </w:rPr>
        <w:t>,</w:t>
      </w:r>
      <w:r w:rsidR="005C35C5">
        <w:rPr>
          <w:rFonts w:ascii="Arial" w:hAnsi="Arial" w:cs="Arial"/>
          <w:b/>
          <w:lang w:val="el-GR"/>
        </w:rPr>
        <w:t xml:space="preserve"> </w:t>
      </w:r>
      <w:r w:rsidR="003F5900" w:rsidRPr="002F6FDA">
        <w:rPr>
          <w:rFonts w:ascii="Arial" w:hAnsi="Arial" w:cs="Arial"/>
          <w:b/>
          <w:lang w:val="el-GR"/>
        </w:rPr>
        <w:t>ΗΗ</w:t>
      </w:r>
      <w:r w:rsidRPr="002F6FDA">
        <w:rPr>
          <w:rFonts w:ascii="Arial" w:hAnsi="Arial" w:cs="Arial"/>
          <w:b/>
          <w:lang w:val="el-GR"/>
        </w:rPr>
        <w:t>/</w:t>
      </w:r>
      <w:r w:rsidRPr="002F6FDA">
        <w:rPr>
          <w:rFonts w:ascii="Arial" w:hAnsi="Arial" w:cs="Arial"/>
          <w:b/>
        </w:rPr>
        <w:t>MM</w:t>
      </w:r>
      <w:r w:rsidRPr="002F6FDA">
        <w:rPr>
          <w:rFonts w:ascii="Arial" w:hAnsi="Arial" w:cs="Arial"/>
          <w:b/>
          <w:lang w:val="el-GR"/>
        </w:rPr>
        <w:t>/</w:t>
      </w:r>
      <w:r w:rsidR="003F5900" w:rsidRPr="002F6FDA">
        <w:rPr>
          <w:rFonts w:ascii="Arial" w:hAnsi="Arial" w:cs="Arial"/>
          <w:b/>
          <w:lang w:val="el-GR"/>
        </w:rPr>
        <w:t>ΧΧΧΧ</w:t>
      </w:r>
      <w:r w:rsidRPr="002F6FDA">
        <w:rPr>
          <w:rFonts w:ascii="Arial" w:hAnsi="Arial" w:cs="Arial"/>
          <w:lang w:val="el-GR"/>
        </w:rPr>
        <w:t>]</w:t>
      </w:r>
    </w:p>
    <w:p w14:paraId="6A7FB6A1" w14:textId="77777777" w:rsidR="00795837" w:rsidRPr="002F6FDA" w:rsidRDefault="00105E8A" w:rsidP="004B683A">
      <w:pPr>
        <w:tabs>
          <w:tab w:val="left" w:pos="284"/>
          <w:tab w:val="left" w:pos="567"/>
        </w:tabs>
        <w:spacing w:line="360" w:lineRule="auto"/>
        <w:rPr>
          <w:rFonts w:ascii="Arial" w:hAnsi="Arial" w:cs="Arial"/>
          <w:b/>
          <w:lang w:val="el-GR"/>
        </w:rPr>
      </w:pPr>
      <w:r>
        <w:rPr>
          <w:rFonts w:ascii="Arial" w:hAnsi="Arial" w:cs="Arial"/>
          <w:b/>
          <w:lang w:val="el-GR"/>
        </w:rPr>
        <w:t xml:space="preserve">Προς: </w:t>
      </w:r>
    </w:p>
    <w:p w14:paraId="408E1FE5" w14:textId="77777777" w:rsidR="00795837" w:rsidRPr="002F6FDA" w:rsidRDefault="003F5900" w:rsidP="004B683A">
      <w:pPr>
        <w:tabs>
          <w:tab w:val="left" w:pos="284"/>
          <w:tab w:val="left" w:pos="567"/>
        </w:tabs>
        <w:spacing w:line="360" w:lineRule="auto"/>
        <w:rPr>
          <w:rFonts w:ascii="Arial" w:hAnsi="Arial" w:cs="Arial"/>
          <w:lang w:val="el-GR"/>
        </w:rPr>
      </w:pPr>
      <w:r w:rsidRPr="002F6FDA">
        <w:rPr>
          <w:rFonts w:ascii="Arial" w:hAnsi="Arial" w:cs="Arial"/>
          <w:lang w:val="el-GR"/>
        </w:rPr>
        <w:t>ΕΠΙΤΡΟΠΗ ΠΡΟΣΤΑΣΙΑΣ ΤΟΥ ΑΝΤΑΓΩΝΙΣΜΟΥ</w:t>
      </w:r>
    </w:p>
    <w:p w14:paraId="276A7321" w14:textId="77777777" w:rsidR="003F5900" w:rsidRPr="002F6FDA" w:rsidRDefault="003F5900" w:rsidP="004B683A">
      <w:pPr>
        <w:tabs>
          <w:tab w:val="left" w:pos="284"/>
          <w:tab w:val="left" w:pos="567"/>
        </w:tabs>
        <w:spacing w:line="360" w:lineRule="auto"/>
        <w:rPr>
          <w:rFonts w:ascii="Arial" w:hAnsi="Arial" w:cs="Arial"/>
          <w:b/>
          <w:lang w:val="el-GR"/>
        </w:rPr>
      </w:pPr>
    </w:p>
    <w:p w14:paraId="39CF71C9" w14:textId="77777777" w:rsidR="00105E8A" w:rsidRDefault="00105E8A" w:rsidP="004B683A">
      <w:pPr>
        <w:tabs>
          <w:tab w:val="left" w:pos="284"/>
          <w:tab w:val="left" w:pos="567"/>
        </w:tabs>
        <w:spacing w:line="360" w:lineRule="auto"/>
        <w:rPr>
          <w:rFonts w:ascii="Arial" w:hAnsi="Arial" w:cs="Arial"/>
          <w:b/>
          <w:lang w:val="el-GR"/>
        </w:rPr>
      </w:pPr>
      <w:r>
        <w:rPr>
          <w:rFonts w:ascii="Arial" w:hAnsi="Arial" w:cs="Arial"/>
          <w:b/>
          <w:lang w:val="el-GR"/>
        </w:rPr>
        <w:t>Ταχυδρομική διεύθυνση</w:t>
      </w:r>
    </w:p>
    <w:p w14:paraId="664CF9B8" w14:textId="77777777" w:rsidR="00795837" w:rsidRPr="002F6FDA" w:rsidRDefault="00795837" w:rsidP="004B683A">
      <w:pPr>
        <w:tabs>
          <w:tab w:val="left" w:pos="284"/>
          <w:tab w:val="left" w:pos="567"/>
        </w:tabs>
        <w:spacing w:line="360" w:lineRule="auto"/>
        <w:rPr>
          <w:rFonts w:ascii="Arial" w:hAnsi="Arial" w:cs="Arial"/>
          <w:b/>
          <w:color w:val="000000"/>
          <w:lang w:val="el-GR"/>
        </w:rPr>
      </w:pPr>
      <w:r w:rsidRPr="002F6FDA">
        <w:rPr>
          <w:rFonts w:ascii="Arial" w:hAnsi="Arial" w:cs="Arial"/>
          <w:b/>
          <w:lang w:val="el-GR"/>
        </w:rPr>
        <w:t xml:space="preserve">Ηλ. διεύθυνση: </w:t>
      </w:r>
      <w:r w:rsidR="00B17A91" w:rsidRPr="002F6FDA">
        <w:rPr>
          <w:rFonts w:ascii="Arial" w:hAnsi="Arial" w:cs="Arial"/>
          <w:b/>
        </w:rPr>
        <w:t>CHAIRMAN</w:t>
      </w:r>
      <w:r w:rsidR="00B17A91" w:rsidRPr="002F6FDA">
        <w:rPr>
          <w:rFonts w:ascii="Arial" w:hAnsi="Arial" w:cs="Arial"/>
          <w:b/>
          <w:lang w:val="el-GR"/>
        </w:rPr>
        <w:t>@</w:t>
      </w:r>
      <w:r w:rsidR="00B17A91" w:rsidRPr="002F6FDA">
        <w:rPr>
          <w:rFonts w:ascii="Arial" w:hAnsi="Arial" w:cs="Arial"/>
          <w:b/>
        </w:rPr>
        <w:t>COMPETITION</w:t>
      </w:r>
      <w:r w:rsidR="00B17A91" w:rsidRPr="002F6FDA">
        <w:rPr>
          <w:rFonts w:ascii="Arial" w:hAnsi="Arial" w:cs="Arial"/>
          <w:b/>
          <w:lang w:val="el-GR"/>
        </w:rPr>
        <w:t>.</w:t>
      </w:r>
      <w:r w:rsidR="00B17A91" w:rsidRPr="002F6FDA">
        <w:rPr>
          <w:rFonts w:ascii="Arial" w:hAnsi="Arial" w:cs="Arial"/>
          <w:b/>
        </w:rPr>
        <w:t>GOV</w:t>
      </w:r>
      <w:r w:rsidR="00B17A91" w:rsidRPr="002F6FDA">
        <w:rPr>
          <w:rFonts w:ascii="Arial" w:hAnsi="Arial" w:cs="Arial"/>
          <w:b/>
          <w:lang w:val="el-GR"/>
        </w:rPr>
        <w:t>.</w:t>
      </w:r>
      <w:r w:rsidR="00B17A91" w:rsidRPr="002F6FDA">
        <w:rPr>
          <w:rFonts w:ascii="Arial" w:hAnsi="Arial" w:cs="Arial"/>
          <w:b/>
        </w:rPr>
        <w:t>CY</w:t>
      </w:r>
    </w:p>
    <w:p w14:paraId="3214EF8C" w14:textId="77777777" w:rsidR="00795837" w:rsidRPr="002F6FDA" w:rsidRDefault="00795837" w:rsidP="004B683A">
      <w:pPr>
        <w:tabs>
          <w:tab w:val="left" w:pos="284"/>
          <w:tab w:val="left" w:pos="567"/>
        </w:tabs>
        <w:spacing w:line="360" w:lineRule="auto"/>
        <w:rPr>
          <w:rFonts w:ascii="Arial" w:hAnsi="Arial" w:cs="Arial"/>
          <w:lang w:val="el-GR"/>
        </w:rPr>
      </w:pPr>
    </w:p>
    <w:p w14:paraId="68369052" w14:textId="77777777" w:rsidR="00795837" w:rsidRPr="002F6FDA" w:rsidRDefault="00795837" w:rsidP="004B683A">
      <w:pPr>
        <w:tabs>
          <w:tab w:val="left" w:pos="284"/>
          <w:tab w:val="left" w:pos="567"/>
        </w:tabs>
        <w:spacing w:line="360" w:lineRule="auto"/>
        <w:jc w:val="both"/>
        <w:rPr>
          <w:rFonts w:ascii="Arial" w:hAnsi="Arial" w:cs="Arial"/>
          <w:b/>
          <w:lang w:val="el-GR"/>
        </w:rPr>
      </w:pPr>
      <w:r w:rsidRPr="002F6FDA">
        <w:rPr>
          <w:rFonts w:ascii="Arial" w:hAnsi="Arial" w:cs="Arial"/>
          <w:b/>
          <w:lang w:val="el-GR"/>
        </w:rPr>
        <w:t>Θέμα:</w:t>
      </w:r>
      <w:r w:rsidR="00105E8A">
        <w:rPr>
          <w:rFonts w:ascii="Arial" w:hAnsi="Arial" w:cs="Arial"/>
          <w:b/>
          <w:lang w:val="el-GR"/>
        </w:rPr>
        <w:t xml:space="preserve"> Εξουσιοδότηση</w:t>
      </w:r>
      <w:r w:rsidRPr="002F6FDA">
        <w:rPr>
          <w:rFonts w:ascii="Arial" w:hAnsi="Arial" w:cs="Arial"/>
          <w:b/>
          <w:lang w:val="el-GR"/>
        </w:rPr>
        <w:t xml:space="preserve"> — [</w:t>
      </w:r>
      <w:r w:rsidR="00105E8A">
        <w:rPr>
          <w:rFonts w:ascii="Arial" w:hAnsi="Arial" w:cs="Arial"/>
          <w:b/>
          <w:caps/>
          <w:lang w:val="el-GR"/>
        </w:rPr>
        <w:t>ΑΡΙΘΜΟΣ ΚΑΙ ΤΙΤΛΟΣ υποθεσησ οπου εφαρμοζεται</w:t>
      </w:r>
      <w:r w:rsidRPr="002F6FDA">
        <w:rPr>
          <w:rFonts w:ascii="Arial" w:hAnsi="Arial" w:cs="Arial"/>
          <w:b/>
          <w:lang w:val="el-GR"/>
        </w:rPr>
        <w:t xml:space="preserve">] </w:t>
      </w:r>
    </w:p>
    <w:p w14:paraId="104B780D" w14:textId="77777777" w:rsidR="00795837" w:rsidRPr="002F6FDA" w:rsidRDefault="00795837" w:rsidP="004B683A">
      <w:pPr>
        <w:tabs>
          <w:tab w:val="left" w:pos="284"/>
          <w:tab w:val="left" w:pos="567"/>
        </w:tabs>
        <w:spacing w:line="360" w:lineRule="auto"/>
        <w:rPr>
          <w:rFonts w:ascii="Arial" w:hAnsi="Arial" w:cs="Arial"/>
          <w:b/>
          <w:lang w:val="el-GR"/>
        </w:rPr>
      </w:pPr>
    </w:p>
    <w:p w14:paraId="3A495188" w14:textId="52997DC1" w:rsidR="00795837" w:rsidRPr="002F6FDA" w:rsidRDefault="00795837" w:rsidP="004B683A">
      <w:pPr>
        <w:tabs>
          <w:tab w:val="left" w:pos="284"/>
          <w:tab w:val="left" w:pos="567"/>
        </w:tabs>
        <w:spacing w:line="360" w:lineRule="auto"/>
        <w:jc w:val="both"/>
        <w:rPr>
          <w:rFonts w:ascii="Arial" w:hAnsi="Arial" w:cs="Arial"/>
          <w:lang w:val="el-GR"/>
        </w:rPr>
      </w:pPr>
      <w:r w:rsidRPr="00826E13">
        <w:rPr>
          <w:rFonts w:ascii="Arial" w:hAnsi="Arial" w:cs="Arial"/>
          <w:lang w:val="el-GR"/>
        </w:rPr>
        <w:t>[</w:t>
      </w:r>
      <w:r w:rsidR="00105E8A" w:rsidRPr="00826E13">
        <w:rPr>
          <w:rFonts w:ascii="Arial" w:hAnsi="Arial" w:cs="Arial"/>
          <w:lang w:val="el-GR"/>
        </w:rPr>
        <w:t xml:space="preserve">ΟΝΟΜΑ ΦΥΣΙΚΟΥ ΠΡΟΣΩΠΟΥ </w:t>
      </w:r>
      <w:r w:rsidR="00826E13" w:rsidRPr="00826E13">
        <w:rPr>
          <w:rFonts w:ascii="Arial" w:hAnsi="Arial" w:cs="Arial"/>
          <w:lang w:val="el-GR"/>
        </w:rPr>
        <w:t>ή</w:t>
      </w:r>
      <w:r w:rsidR="00105E8A" w:rsidRPr="00826E13">
        <w:rPr>
          <w:rFonts w:ascii="Arial" w:hAnsi="Arial" w:cs="Arial"/>
          <w:lang w:val="el-GR"/>
        </w:rPr>
        <w:t xml:space="preserve"> ΕΠΩΝΥΜΙΑ ΝΟΜΙΚΟΥ ΠΡΟΣΩΠΟΥ </w:t>
      </w:r>
      <w:r w:rsidRPr="00826E13">
        <w:rPr>
          <w:rFonts w:ascii="Arial" w:hAnsi="Arial" w:cs="Arial"/>
          <w:lang w:val="el-GR"/>
        </w:rPr>
        <w:t xml:space="preserve">+ </w:t>
      </w:r>
      <w:r w:rsidR="00B17A91" w:rsidRPr="00826E13">
        <w:rPr>
          <w:rFonts w:ascii="Arial" w:hAnsi="Arial" w:cs="Arial"/>
          <w:lang w:val="el-GR"/>
        </w:rPr>
        <w:t>ΠΛΗΡΗΣ ΔΙΕΥΘΥΝΣΗ</w:t>
      </w:r>
      <w:r w:rsidRPr="00826E13">
        <w:rPr>
          <w:rFonts w:ascii="Arial" w:hAnsi="Arial" w:cs="Arial"/>
          <w:lang w:val="el-GR"/>
        </w:rPr>
        <w:t>], [συμπεριλαμβανομένων όλων των θυγατρικών και συνδεδεμένων εταιρειών της</w:t>
      </w:r>
      <w:r w:rsidRPr="00826E13">
        <w:rPr>
          <w:rFonts w:ascii="Arial" w:hAnsi="Arial" w:cs="Arial"/>
          <w:vertAlign w:val="superscript"/>
          <w:lang w:val="el-GR"/>
        </w:rPr>
        <w:footnoteReference w:id="2"/>
      </w:r>
      <w:r w:rsidRPr="00645CA8">
        <w:rPr>
          <w:rFonts w:ascii="Arial" w:hAnsi="Arial" w:cs="Arial"/>
          <w:lang w:val="el-GR"/>
        </w:rPr>
        <w:t>]</w:t>
      </w:r>
      <w:r w:rsidRPr="00826E13">
        <w:rPr>
          <w:rFonts w:ascii="Arial" w:hAnsi="Arial" w:cs="Arial"/>
          <w:lang w:val="el-GR"/>
        </w:rPr>
        <w:t xml:space="preserve"> [ιδίως εκείνων που αναφέρονται στον συνημμένο κατάλογο], δεόντως </w:t>
      </w:r>
      <w:r w:rsidR="00105E8A" w:rsidRPr="00826E13">
        <w:rPr>
          <w:rFonts w:ascii="Arial" w:hAnsi="Arial" w:cs="Arial"/>
          <w:lang w:val="el-GR"/>
        </w:rPr>
        <w:t xml:space="preserve">εκπροσωπούμενο </w:t>
      </w:r>
      <w:r w:rsidRPr="00826E13">
        <w:rPr>
          <w:rFonts w:ascii="Arial" w:hAnsi="Arial" w:cs="Arial"/>
          <w:lang w:val="el-GR"/>
        </w:rPr>
        <w:t>από την</w:t>
      </w:r>
      <w:r w:rsidR="00105E8A" w:rsidRPr="00826E13">
        <w:rPr>
          <w:rFonts w:ascii="Arial" w:hAnsi="Arial" w:cs="Arial"/>
          <w:lang w:val="el-GR"/>
        </w:rPr>
        <w:t>/τον</w:t>
      </w:r>
      <w:r w:rsidRPr="00826E13">
        <w:rPr>
          <w:rFonts w:ascii="Arial" w:hAnsi="Arial" w:cs="Arial"/>
          <w:lang w:val="el-GR"/>
        </w:rPr>
        <w:t xml:space="preserve"> [</w:t>
      </w:r>
      <w:r w:rsidR="005D621A" w:rsidRPr="00826E13">
        <w:rPr>
          <w:rFonts w:ascii="Arial" w:hAnsi="Arial" w:cs="Arial"/>
          <w:lang w:val="el-GR"/>
        </w:rPr>
        <w:t>ΥΠΕΥΘΥΝΟ ΠΡΟΣΩΠΟ</w:t>
      </w:r>
      <w:r w:rsidRPr="00826E13">
        <w:rPr>
          <w:rFonts w:ascii="Arial" w:hAnsi="Arial" w:cs="Arial"/>
          <w:lang w:val="el-GR"/>
        </w:rPr>
        <w:t>] ορίζει τους [</w:t>
      </w:r>
      <w:r w:rsidR="00B17A91" w:rsidRPr="00826E13">
        <w:rPr>
          <w:rFonts w:ascii="Arial" w:hAnsi="Arial" w:cs="Arial"/>
          <w:lang w:val="el-GR"/>
        </w:rPr>
        <w:t>ΟΝΟΜΑΤΑ ΕΚΠΡΟΣΩΠΩΝ</w:t>
      </w:r>
      <w:r w:rsidRPr="00826E13">
        <w:rPr>
          <w:rFonts w:ascii="Arial" w:hAnsi="Arial" w:cs="Arial"/>
          <w:lang w:val="el-GR"/>
        </w:rPr>
        <w:t>]</w:t>
      </w:r>
      <w:r w:rsidR="00105E8A" w:rsidRPr="00826E13">
        <w:rPr>
          <w:rFonts w:ascii="Arial" w:hAnsi="Arial" w:cs="Arial"/>
          <w:lang w:val="el-GR"/>
        </w:rPr>
        <w:t>, [ΠΛΗΡΗΣ ΔΙΕΥΘΥΝΣΗ]</w:t>
      </w:r>
      <w:r w:rsidRPr="00826E13">
        <w:rPr>
          <w:rFonts w:ascii="Arial" w:hAnsi="Arial" w:cs="Arial"/>
          <w:lang w:val="el-GR"/>
        </w:rPr>
        <w:t xml:space="preserve"> </w:t>
      </w:r>
      <w:r w:rsidR="00105E8A" w:rsidRPr="00826E13">
        <w:rPr>
          <w:rFonts w:ascii="Arial" w:hAnsi="Arial" w:cs="Arial"/>
          <w:lang w:val="el-GR"/>
        </w:rPr>
        <w:t xml:space="preserve">ή </w:t>
      </w:r>
      <w:r w:rsidRPr="00826E13">
        <w:rPr>
          <w:rFonts w:ascii="Arial" w:hAnsi="Arial" w:cs="Arial"/>
          <w:lang w:val="el-GR"/>
        </w:rPr>
        <w:t>[</w:t>
      </w:r>
      <w:r w:rsidR="00B17A91" w:rsidRPr="00826E13">
        <w:rPr>
          <w:rFonts w:ascii="Arial" w:hAnsi="Arial" w:cs="Arial"/>
          <w:lang w:val="el-GR"/>
        </w:rPr>
        <w:t>ΔΙΚΗΓΟΡΙΚΟ ΓΡΑΦΕΙΟ</w:t>
      </w:r>
      <w:r w:rsidRPr="00826E13">
        <w:rPr>
          <w:rFonts w:ascii="Arial" w:hAnsi="Arial" w:cs="Arial"/>
          <w:lang w:val="el-GR"/>
        </w:rPr>
        <w:t>], [</w:t>
      </w:r>
      <w:r w:rsidR="00B17A91" w:rsidRPr="00826E13">
        <w:rPr>
          <w:rFonts w:ascii="Arial" w:hAnsi="Arial" w:cs="Arial"/>
          <w:lang w:val="el-GR"/>
        </w:rPr>
        <w:t xml:space="preserve">ΠΛΗΡΗΣ ΔΙΕΥΘΥΝΣΗ ΔΙΚΗΓΟΡΙΚΟΥ </w:t>
      </w:r>
      <w:r w:rsidR="005D621A" w:rsidRPr="00826E13">
        <w:rPr>
          <w:rFonts w:ascii="Arial" w:hAnsi="Arial" w:cs="Arial"/>
          <w:lang w:val="el-GR"/>
        </w:rPr>
        <w:t>ΓΡΑΦΕΙΟΥ</w:t>
      </w:r>
      <w:r w:rsidRPr="00826E13">
        <w:rPr>
          <w:rFonts w:ascii="Arial" w:hAnsi="Arial" w:cs="Arial"/>
          <w:lang w:val="el-GR"/>
        </w:rPr>
        <w:t xml:space="preserve">] να </w:t>
      </w:r>
      <w:r w:rsidR="00105E8A" w:rsidRPr="00826E13">
        <w:rPr>
          <w:rFonts w:ascii="Arial" w:hAnsi="Arial" w:cs="Arial"/>
          <w:lang w:val="el-GR"/>
        </w:rPr>
        <w:t xml:space="preserve">την/τον </w:t>
      </w:r>
      <w:r w:rsidRPr="00826E13">
        <w:rPr>
          <w:rFonts w:ascii="Arial" w:hAnsi="Arial" w:cs="Arial"/>
          <w:lang w:val="el-GR"/>
        </w:rPr>
        <w:t>εκπροσωπήσουν</w:t>
      </w:r>
      <w:r w:rsidR="00105E8A" w:rsidRPr="00826E13">
        <w:rPr>
          <w:rFonts w:ascii="Arial" w:hAnsi="Arial" w:cs="Arial"/>
          <w:lang w:val="el-GR"/>
        </w:rPr>
        <w:t xml:space="preserve">, </w:t>
      </w:r>
      <w:r w:rsidRPr="00826E13">
        <w:rPr>
          <w:rFonts w:ascii="Arial" w:hAnsi="Arial" w:cs="Arial"/>
          <w:lang w:val="el-GR"/>
        </w:rPr>
        <w:t>όσον αφορά διαδικασ</w:t>
      </w:r>
      <w:r w:rsidR="007C0229" w:rsidRPr="00826E13">
        <w:rPr>
          <w:rFonts w:ascii="Arial" w:hAnsi="Arial" w:cs="Arial"/>
          <w:lang w:val="el-GR"/>
        </w:rPr>
        <w:t>ίες</w:t>
      </w:r>
      <w:r w:rsidRPr="00826E13">
        <w:rPr>
          <w:rFonts w:ascii="Arial" w:hAnsi="Arial" w:cs="Arial"/>
          <w:lang w:val="el-GR"/>
        </w:rPr>
        <w:t xml:space="preserve"> της Επιτροπής </w:t>
      </w:r>
      <w:r w:rsidR="00B17A91" w:rsidRPr="00826E13">
        <w:rPr>
          <w:rFonts w:ascii="Arial" w:hAnsi="Arial" w:cs="Arial"/>
          <w:lang w:val="el-GR"/>
        </w:rPr>
        <w:t>Προστασίας</w:t>
      </w:r>
      <w:r w:rsidR="00B17A91" w:rsidRPr="002F6FDA">
        <w:rPr>
          <w:rFonts w:ascii="Arial" w:hAnsi="Arial" w:cs="Arial"/>
          <w:lang w:val="el-GR"/>
        </w:rPr>
        <w:t xml:space="preserve"> του Ανταγωνισμού (στο εξής «η Επιτροπή») </w:t>
      </w:r>
      <w:r w:rsidRPr="002F6FDA">
        <w:rPr>
          <w:rFonts w:ascii="Arial" w:hAnsi="Arial" w:cs="Arial"/>
          <w:lang w:val="el-GR"/>
        </w:rPr>
        <w:t xml:space="preserve">δυνάμει </w:t>
      </w:r>
      <w:r w:rsidR="007C0229">
        <w:rPr>
          <w:rFonts w:ascii="Arial" w:hAnsi="Arial" w:cs="Arial"/>
          <w:lang w:val="el-GR"/>
        </w:rPr>
        <w:t xml:space="preserve">των διατάξεων </w:t>
      </w:r>
      <w:r w:rsidR="00B17A91" w:rsidRPr="002F6FDA">
        <w:rPr>
          <w:rFonts w:ascii="Arial" w:hAnsi="Arial" w:cs="Arial"/>
          <w:lang w:val="el-GR"/>
        </w:rPr>
        <w:t xml:space="preserve">του περί της Προστασίας του Ανταγωνισμού Νόμου </w:t>
      </w:r>
      <w:r w:rsidR="00826E13">
        <w:rPr>
          <w:rFonts w:ascii="Arial" w:hAnsi="Arial" w:cs="Arial"/>
          <w:lang w:val="el-GR"/>
        </w:rPr>
        <w:t>2021</w:t>
      </w:r>
      <w:r w:rsidR="00B17A91" w:rsidRPr="002F6FDA">
        <w:rPr>
          <w:rFonts w:ascii="Arial" w:hAnsi="Arial" w:cs="Arial"/>
          <w:lang w:val="el-GR"/>
        </w:rPr>
        <w:t xml:space="preserve"> και </w:t>
      </w:r>
      <w:r w:rsidR="00105E8A">
        <w:rPr>
          <w:rFonts w:ascii="Arial" w:hAnsi="Arial" w:cs="Arial"/>
          <w:lang w:val="el-GR"/>
        </w:rPr>
        <w:t xml:space="preserve">των άρθρων </w:t>
      </w:r>
      <w:r w:rsidR="005D621A" w:rsidRPr="002F6FDA">
        <w:rPr>
          <w:rFonts w:ascii="Arial" w:hAnsi="Arial" w:cs="Arial"/>
          <w:lang w:val="el-GR"/>
        </w:rPr>
        <w:t xml:space="preserve">[101 </w:t>
      </w:r>
      <w:r w:rsidR="00624FA0">
        <w:rPr>
          <w:rFonts w:ascii="Arial" w:hAnsi="Arial" w:cs="Arial"/>
          <w:lang w:val="el-GR"/>
        </w:rPr>
        <w:t xml:space="preserve">και/ή </w:t>
      </w:r>
      <w:r w:rsidRPr="002F6FDA">
        <w:rPr>
          <w:rFonts w:ascii="Arial" w:hAnsi="Arial" w:cs="Arial"/>
          <w:lang w:val="el-GR"/>
        </w:rPr>
        <w:t xml:space="preserve">102] της Συνθήκης για τη λειτουργία της Ευρωπαϊκής Ένωσης για την υπόθεση </w:t>
      </w:r>
      <w:r w:rsidR="00B17A91" w:rsidRPr="002F6FDA">
        <w:rPr>
          <w:rFonts w:ascii="Arial" w:hAnsi="Arial" w:cs="Arial"/>
          <w:lang w:val="el-GR"/>
        </w:rPr>
        <w:t>……………</w:t>
      </w:r>
      <w:r w:rsidRPr="002F6FDA">
        <w:rPr>
          <w:rFonts w:ascii="Arial" w:hAnsi="Arial" w:cs="Arial"/>
          <w:lang w:val="el-GR"/>
        </w:rPr>
        <w:t xml:space="preserve"> </w:t>
      </w:r>
      <w:r w:rsidR="006B230D" w:rsidRPr="00E53A96">
        <w:rPr>
          <w:rFonts w:ascii="Arial" w:hAnsi="Arial" w:cs="Arial"/>
          <w:bCs/>
          <w:lang w:val="el-GR"/>
        </w:rPr>
        <w:t>[</w:t>
      </w:r>
      <w:r w:rsidR="006B230D" w:rsidRPr="00E53A96">
        <w:rPr>
          <w:rFonts w:ascii="Arial" w:hAnsi="Arial" w:cs="Arial"/>
          <w:bCs/>
          <w:caps/>
          <w:lang w:val="el-GR"/>
        </w:rPr>
        <w:t>ΑΡΙΘΜΟΣ ΚΑΙ ΤΙΤΛΟΣ υποθεσησ οπου εφαρμοζεται</w:t>
      </w:r>
      <w:r w:rsidR="006B230D" w:rsidRPr="00E53A96">
        <w:rPr>
          <w:rFonts w:ascii="Arial" w:hAnsi="Arial" w:cs="Arial"/>
          <w:bCs/>
          <w:lang w:val="el-GR"/>
        </w:rPr>
        <w:t>]</w:t>
      </w:r>
      <w:r w:rsidR="006B230D" w:rsidRPr="002F6FDA">
        <w:rPr>
          <w:rFonts w:ascii="Arial" w:hAnsi="Arial" w:cs="Arial"/>
          <w:b/>
          <w:lang w:val="el-GR"/>
        </w:rPr>
        <w:t xml:space="preserve"> </w:t>
      </w:r>
      <w:r w:rsidRPr="002F6FDA">
        <w:rPr>
          <w:rFonts w:ascii="Arial" w:hAnsi="Arial" w:cs="Arial"/>
          <w:lang w:val="el-GR"/>
        </w:rPr>
        <w:t xml:space="preserve">(εφεξής «η διαδικασία»). </w:t>
      </w:r>
    </w:p>
    <w:p w14:paraId="29C99AD6" w14:textId="77777777" w:rsidR="00795837" w:rsidRPr="002F6FDA" w:rsidRDefault="00795837" w:rsidP="004B683A">
      <w:pPr>
        <w:tabs>
          <w:tab w:val="left" w:pos="284"/>
          <w:tab w:val="left" w:pos="567"/>
        </w:tabs>
        <w:spacing w:line="360" w:lineRule="auto"/>
        <w:jc w:val="both"/>
        <w:rPr>
          <w:rFonts w:ascii="Arial" w:hAnsi="Arial" w:cs="Arial"/>
          <w:lang w:val="el-GR"/>
        </w:rPr>
      </w:pPr>
    </w:p>
    <w:p w14:paraId="3645C1B5" w14:textId="6CB3634A" w:rsidR="00795837" w:rsidRPr="006C17FF" w:rsidRDefault="00795837" w:rsidP="004B683A">
      <w:pPr>
        <w:tabs>
          <w:tab w:val="left" w:pos="284"/>
          <w:tab w:val="left" w:pos="567"/>
        </w:tabs>
        <w:spacing w:line="360" w:lineRule="auto"/>
        <w:jc w:val="both"/>
        <w:rPr>
          <w:rFonts w:ascii="Arial" w:hAnsi="Arial" w:cs="Arial"/>
          <w:lang w:val="el-GR"/>
        </w:rPr>
      </w:pPr>
      <w:r w:rsidRPr="002F6FDA">
        <w:rPr>
          <w:rFonts w:ascii="Arial" w:hAnsi="Arial" w:cs="Arial"/>
          <w:lang w:val="el-GR"/>
        </w:rPr>
        <w:t xml:space="preserve">Οι </w:t>
      </w:r>
      <w:r w:rsidR="00826E13">
        <w:rPr>
          <w:rFonts w:ascii="Arial" w:hAnsi="Arial" w:cs="Arial"/>
          <w:lang w:val="el-GR"/>
        </w:rPr>
        <w:t>εξουσιοδοτημένοι αντι</w:t>
      </w:r>
      <w:r w:rsidRPr="002F6FDA">
        <w:rPr>
          <w:rFonts w:ascii="Arial" w:hAnsi="Arial" w:cs="Arial"/>
          <w:lang w:val="el-GR"/>
        </w:rPr>
        <w:t xml:space="preserve">πρόσωποι δύναται να προβούν, για </w:t>
      </w:r>
      <w:r w:rsidRPr="00826E13">
        <w:rPr>
          <w:rFonts w:ascii="Arial" w:hAnsi="Arial" w:cs="Arial"/>
          <w:lang w:val="el-GR"/>
        </w:rPr>
        <w:t xml:space="preserve">λογαριασμό και </w:t>
      </w:r>
      <w:r w:rsidR="005D621A" w:rsidRPr="00826E13">
        <w:rPr>
          <w:rFonts w:ascii="Arial" w:hAnsi="Arial" w:cs="Arial"/>
          <w:lang w:val="el-GR"/>
        </w:rPr>
        <w:t>επ’</w:t>
      </w:r>
      <w:r w:rsidRPr="00826E13">
        <w:rPr>
          <w:rFonts w:ascii="Arial" w:hAnsi="Arial" w:cs="Arial"/>
          <w:lang w:val="el-GR"/>
        </w:rPr>
        <w:t xml:space="preserve"> ονόματος </w:t>
      </w:r>
      <w:r w:rsidR="007C0229" w:rsidRPr="00826E13">
        <w:rPr>
          <w:rFonts w:ascii="Arial" w:hAnsi="Arial" w:cs="Arial"/>
          <w:lang w:val="el-GR"/>
        </w:rPr>
        <w:t>του/της</w:t>
      </w:r>
      <w:r w:rsidRPr="00826E13">
        <w:rPr>
          <w:rFonts w:ascii="Arial" w:hAnsi="Arial" w:cs="Arial"/>
          <w:lang w:val="el-GR"/>
        </w:rPr>
        <w:t>, σε όλες τις σχετικές με τη διαδικασία ενέργειες, συμπεριλαμβανομένων της κατάθεσης, της παραλαβής των εγγράφων, των αιτήσεων παροχής</w:t>
      </w:r>
      <w:r w:rsidRPr="002F6FDA">
        <w:rPr>
          <w:rFonts w:ascii="Arial" w:hAnsi="Arial" w:cs="Arial"/>
          <w:lang w:val="el-GR"/>
        </w:rPr>
        <w:t xml:space="preserve"> πληροφοριών και της εκπροσώπησης της</w:t>
      </w:r>
      <w:r w:rsidR="007C0229">
        <w:rPr>
          <w:rFonts w:ascii="Arial" w:hAnsi="Arial" w:cs="Arial"/>
          <w:lang w:val="el-GR"/>
        </w:rPr>
        <w:t>/του</w:t>
      </w:r>
      <w:r w:rsidRPr="002F6FDA">
        <w:rPr>
          <w:rFonts w:ascii="Arial" w:hAnsi="Arial" w:cs="Arial"/>
          <w:lang w:val="el-GR"/>
        </w:rPr>
        <w:t xml:space="preserve"> σε συνεδριάσεις </w:t>
      </w:r>
      <w:r w:rsidR="007C0229">
        <w:rPr>
          <w:rFonts w:ascii="Arial" w:hAnsi="Arial" w:cs="Arial"/>
          <w:lang w:val="el-GR"/>
        </w:rPr>
        <w:t>της</w:t>
      </w:r>
      <w:r w:rsidRPr="002F6FDA">
        <w:rPr>
          <w:rFonts w:ascii="Arial" w:hAnsi="Arial" w:cs="Arial"/>
          <w:lang w:val="el-GR"/>
        </w:rPr>
        <w:t xml:space="preserve"> Επιτροπή</w:t>
      </w:r>
      <w:r w:rsidR="007C0229">
        <w:rPr>
          <w:rFonts w:ascii="Arial" w:hAnsi="Arial" w:cs="Arial"/>
          <w:lang w:val="el-GR"/>
        </w:rPr>
        <w:t>ς</w:t>
      </w:r>
      <w:r w:rsidRPr="002F6FDA">
        <w:rPr>
          <w:rFonts w:ascii="Arial" w:hAnsi="Arial" w:cs="Arial"/>
          <w:lang w:val="el-GR"/>
        </w:rPr>
        <w:t xml:space="preserve">. </w:t>
      </w:r>
    </w:p>
    <w:p w14:paraId="2D251EE9" w14:textId="38F4EDCB" w:rsidR="00795837" w:rsidRPr="002F6FDA" w:rsidRDefault="00795837" w:rsidP="004B683A">
      <w:pPr>
        <w:tabs>
          <w:tab w:val="left" w:pos="284"/>
          <w:tab w:val="left" w:pos="567"/>
        </w:tabs>
        <w:spacing w:line="360" w:lineRule="auto"/>
        <w:jc w:val="both"/>
        <w:rPr>
          <w:rFonts w:ascii="Arial" w:hAnsi="Arial" w:cs="Arial"/>
          <w:lang w:val="el-GR"/>
        </w:rPr>
      </w:pPr>
      <w:r w:rsidRPr="002F6FDA">
        <w:rPr>
          <w:rFonts w:ascii="Arial" w:hAnsi="Arial" w:cs="Arial"/>
          <w:lang w:val="el-GR"/>
        </w:rPr>
        <w:lastRenderedPageBreak/>
        <w:t xml:space="preserve">Οι </w:t>
      </w:r>
      <w:r w:rsidR="00826E13">
        <w:rPr>
          <w:rFonts w:ascii="Arial" w:hAnsi="Arial" w:cs="Arial"/>
          <w:lang w:val="el-GR"/>
        </w:rPr>
        <w:t>εξουσιοδοτημένοι αντι</w:t>
      </w:r>
      <w:r w:rsidR="00826E13" w:rsidRPr="002F6FDA">
        <w:rPr>
          <w:rFonts w:ascii="Arial" w:hAnsi="Arial" w:cs="Arial"/>
          <w:lang w:val="el-GR"/>
        </w:rPr>
        <w:t xml:space="preserve">πρόσωποι </w:t>
      </w:r>
      <w:r w:rsidRPr="002F6FDA">
        <w:rPr>
          <w:rFonts w:ascii="Arial" w:hAnsi="Arial" w:cs="Arial"/>
          <w:lang w:val="el-GR"/>
        </w:rPr>
        <w:t xml:space="preserve">δύναται επίσης να λαμβάνουν, για λογαριασμό και </w:t>
      </w:r>
      <w:r w:rsidR="005D621A" w:rsidRPr="002F6FDA">
        <w:rPr>
          <w:rFonts w:ascii="Arial" w:hAnsi="Arial" w:cs="Arial"/>
          <w:lang w:val="el-GR"/>
        </w:rPr>
        <w:t xml:space="preserve">επ’ </w:t>
      </w:r>
      <w:r w:rsidRPr="002F6FDA">
        <w:rPr>
          <w:rFonts w:ascii="Arial" w:hAnsi="Arial" w:cs="Arial"/>
          <w:lang w:val="el-GR"/>
        </w:rPr>
        <w:t>ονόματος της</w:t>
      </w:r>
      <w:r w:rsidR="007C0229">
        <w:rPr>
          <w:rFonts w:ascii="Arial" w:hAnsi="Arial" w:cs="Arial"/>
          <w:lang w:val="el-GR"/>
        </w:rPr>
        <w:t>/του</w:t>
      </w:r>
      <w:r w:rsidRPr="002F6FDA">
        <w:rPr>
          <w:rFonts w:ascii="Arial" w:hAnsi="Arial" w:cs="Arial"/>
          <w:lang w:val="el-GR"/>
        </w:rPr>
        <w:t xml:space="preserve">, κοινοποίηση των αποφάσεων και επίσημων πράξεων που εκδίδει η </w:t>
      </w:r>
      <w:r w:rsidR="0018567E" w:rsidRPr="002F6FDA">
        <w:rPr>
          <w:rFonts w:ascii="Arial" w:hAnsi="Arial" w:cs="Arial"/>
          <w:lang w:val="el-GR"/>
        </w:rPr>
        <w:t>Επιτροπή.</w:t>
      </w:r>
    </w:p>
    <w:p w14:paraId="041FA88A" w14:textId="77777777" w:rsidR="00795837" w:rsidRPr="002F6FDA" w:rsidRDefault="00795837" w:rsidP="004B683A">
      <w:pPr>
        <w:tabs>
          <w:tab w:val="left" w:pos="284"/>
          <w:tab w:val="left" w:pos="567"/>
        </w:tabs>
        <w:spacing w:line="360" w:lineRule="auto"/>
        <w:jc w:val="both"/>
        <w:rPr>
          <w:rFonts w:ascii="Arial" w:hAnsi="Arial" w:cs="Arial"/>
          <w:color w:val="FF0000"/>
          <w:lang w:val="el-GR"/>
        </w:rPr>
      </w:pPr>
    </w:p>
    <w:p w14:paraId="4D916C15" w14:textId="77777777" w:rsidR="00795837" w:rsidRPr="002F6FDA" w:rsidRDefault="00795837" w:rsidP="004B683A">
      <w:pPr>
        <w:tabs>
          <w:tab w:val="left" w:pos="284"/>
          <w:tab w:val="left" w:pos="567"/>
        </w:tabs>
        <w:spacing w:line="360" w:lineRule="auto"/>
        <w:rPr>
          <w:rFonts w:ascii="Arial" w:hAnsi="Arial" w:cs="Arial"/>
          <w:lang w:val="el-GR"/>
        </w:rPr>
      </w:pPr>
      <w:r w:rsidRPr="002F6FDA">
        <w:rPr>
          <w:rFonts w:ascii="Arial" w:hAnsi="Arial" w:cs="Arial"/>
          <w:lang w:val="el-GR"/>
        </w:rPr>
        <w:t>Υπογραφή,</w:t>
      </w:r>
    </w:p>
    <w:p w14:paraId="5EEC3313" w14:textId="77777777" w:rsidR="00795837" w:rsidRPr="002F6FDA" w:rsidRDefault="00795837" w:rsidP="004B683A">
      <w:pPr>
        <w:tabs>
          <w:tab w:val="left" w:pos="284"/>
          <w:tab w:val="left" w:pos="567"/>
        </w:tabs>
        <w:spacing w:line="360" w:lineRule="auto"/>
        <w:rPr>
          <w:rFonts w:ascii="Arial" w:hAnsi="Arial" w:cs="Arial"/>
          <w:lang w:val="el-GR"/>
        </w:rPr>
      </w:pPr>
      <w:r w:rsidRPr="002F6FDA">
        <w:rPr>
          <w:rFonts w:ascii="Arial" w:hAnsi="Arial" w:cs="Arial"/>
          <w:lang w:val="el-GR"/>
        </w:rPr>
        <w:t>_______________________</w:t>
      </w:r>
    </w:p>
    <w:p w14:paraId="26704AC1" w14:textId="77777777" w:rsidR="00795837" w:rsidRPr="002F6FDA" w:rsidRDefault="00795837" w:rsidP="004B683A">
      <w:pPr>
        <w:tabs>
          <w:tab w:val="left" w:pos="284"/>
          <w:tab w:val="left" w:pos="567"/>
        </w:tabs>
        <w:spacing w:line="360" w:lineRule="auto"/>
        <w:rPr>
          <w:rFonts w:ascii="Arial" w:hAnsi="Arial" w:cs="Arial"/>
          <w:lang w:val="el-GR"/>
        </w:rPr>
      </w:pPr>
      <w:r w:rsidRPr="002F6FDA">
        <w:rPr>
          <w:rFonts w:ascii="Arial" w:hAnsi="Arial" w:cs="Arial"/>
          <w:lang w:val="el-GR"/>
        </w:rPr>
        <w:t xml:space="preserve"> </w:t>
      </w:r>
    </w:p>
    <w:p w14:paraId="3CF08257" w14:textId="77777777" w:rsidR="00795837" w:rsidRPr="002F6FDA" w:rsidRDefault="00795837" w:rsidP="004B683A">
      <w:pPr>
        <w:tabs>
          <w:tab w:val="left" w:pos="284"/>
          <w:tab w:val="left" w:pos="567"/>
        </w:tabs>
        <w:spacing w:line="360" w:lineRule="auto"/>
        <w:jc w:val="both"/>
        <w:rPr>
          <w:rFonts w:ascii="Arial" w:hAnsi="Arial" w:cs="Arial"/>
          <w:lang w:val="el-GR"/>
        </w:rPr>
      </w:pPr>
      <w:r w:rsidRPr="002F6FDA">
        <w:rPr>
          <w:rFonts w:ascii="Arial" w:hAnsi="Arial" w:cs="Arial"/>
          <w:lang w:val="el-GR"/>
        </w:rPr>
        <w:t>[</w:t>
      </w:r>
      <w:r w:rsidR="00393A8B" w:rsidRPr="002F6FDA">
        <w:rPr>
          <w:rFonts w:ascii="Arial" w:hAnsi="Arial" w:cs="Arial"/>
          <w:lang w:val="el-GR"/>
        </w:rPr>
        <w:t>ΟΝΟΜΑ ΚΑΙ ΙΔΙΟ</w:t>
      </w:r>
      <w:r w:rsidR="007C0229">
        <w:rPr>
          <w:rFonts w:ascii="Arial" w:hAnsi="Arial" w:cs="Arial"/>
          <w:lang w:val="el-GR"/>
        </w:rPr>
        <w:t>Τ</w:t>
      </w:r>
      <w:r w:rsidR="00393A8B" w:rsidRPr="002F6FDA">
        <w:rPr>
          <w:rFonts w:ascii="Arial" w:hAnsi="Arial" w:cs="Arial"/>
          <w:lang w:val="el-GR"/>
        </w:rPr>
        <w:t>ΗΤΑ ΤΟΥ ΕΞΟΥ</w:t>
      </w:r>
      <w:r w:rsidR="007C0229">
        <w:rPr>
          <w:rFonts w:ascii="Arial" w:hAnsi="Arial" w:cs="Arial"/>
          <w:lang w:val="el-GR"/>
        </w:rPr>
        <w:t>Σ</w:t>
      </w:r>
      <w:r w:rsidR="00393A8B" w:rsidRPr="002F6FDA">
        <w:rPr>
          <w:rFonts w:ascii="Arial" w:hAnsi="Arial" w:cs="Arial"/>
          <w:lang w:val="el-GR"/>
        </w:rPr>
        <w:t xml:space="preserve">ΙΟΔΟΤΗΜΕΝΟΥ </w:t>
      </w:r>
      <w:r w:rsidR="007C0229">
        <w:rPr>
          <w:rFonts w:ascii="Arial" w:hAnsi="Arial" w:cs="Arial"/>
          <w:lang w:val="el-GR"/>
        </w:rPr>
        <w:t xml:space="preserve">ΦΥΣΙΚΟΥ </w:t>
      </w:r>
      <w:r w:rsidR="00826E13">
        <w:rPr>
          <w:rFonts w:ascii="Arial" w:hAnsi="Arial" w:cs="Arial"/>
          <w:lang w:val="el-GR"/>
        </w:rPr>
        <w:t>ή</w:t>
      </w:r>
      <w:r w:rsidR="007C0229">
        <w:rPr>
          <w:rFonts w:ascii="Arial" w:hAnsi="Arial" w:cs="Arial"/>
          <w:lang w:val="el-GR"/>
        </w:rPr>
        <w:t xml:space="preserve"> ΝΟΜΙΚΟΥ ΠΡΟΣΩΠΟΥ</w:t>
      </w:r>
      <w:r w:rsidRPr="002F6FDA">
        <w:rPr>
          <w:rFonts w:ascii="Arial" w:hAnsi="Arial" w:cs="Arial"/>
          <w:lang w:val="el-GR"/>
        </w:rPr>
        <w:t>]</w:t>
      </w:r>
    </w:p>
    <w:p w14:paraId="71C50E3B" w14:textId="77777777" w:rsidR="00795837" w:rsidRPr="002F6FDA" w:rsidRDefault="00795837" w:rsidP="004B683A">
      <w:pPr>
        <w:tabs>
          <w:tab w:val="left" w:pos="284"/>
          <w:tab w:val="left" w:pos="567"/>
        </w:tabs>
        <w:spacing w:line="360" w:lineRule="auto"/>
        <w:rPr>
          <w:rFonts w:ascii="Arial" w:hAnsi="Arial" w:cs="Arial"/>
          <w:lang w:val="el-GR"/>
        </w:rPr>
      </w:pPr>
      <w:r w:rsidRPr="002F6FDA">
        <w:rPr>
          <w:rFonts w:ascii="Arial" w:hAnsi="Arial" w:cs="Arial"/>
          <w:lang w:val="el-GR"/>
        </w:rPr>
        <w:t xml:space="preserve">δεόντως εξουσιοδοτημένος/νη να υπογράψει </w:t>
      </w:r>
    </w:p>
    <w:p w14:paraId="2FBFEA57" w14:textId="77777777" w:rsidR="00795837" w:rsidRDefault="00795837" w:rsidP="004B683A">
      <w:pPr>
        <w:tabs>
          <w:tab w:val="left" w:pos="284"/>
          <w:tab w:val="left" w:pos="567"/>
        </w:tabs>
        <w:spacing w:line="360" w:lineRule="auto"/>
        <w:rPr>
          <w:rFonts w:ascii="Arial" w:hAnsi="Arial" w:cs="Arial"/>
          <w:lang w:val="el-GR"/>
        </w:rPr>
      </w:pPr>
      <w:r w:rsidRPr="002F6FDA">
        <w:rPr>
          <w:rFonts w:ascii="Arial" w:hAnsi="Arial" w:cs="Arial"/>
          <w:lang w:val="el-GR"/>
        </w:rPr>
        <w:t xml:space="preserve">για λογαριασμό </w:t>
      </w:r>
      <w:r w:rsidR="007C0229">
        <w:rPr>
          <w:rFonts w:ascii="Arial" w:hAnsi="Arial" w:cs="Arial"/>
          <w:lang w:val="el-GR"/>
        </w:rPr>
        <w:t>της/του</w:t>
      </w:r>
      <w:r w:rsidRPr="002F6FDA">
        <w:rPr>
          <w:rFonts w:ascii="Arial" w:hAnsi="Arial" w:cs="Arial"/>
          <w:lang w:val="el-GR"/>
        </w:rPr>
        <w:t xml:space="preserve"> </w:t>
      </w:r>
      <w:r w:rsidRPr="00B068FD">
        <w:rPr>
          <w:rFonts w:ascii="Arial" w:hAnsi="Arial" w:cs="Arial"/>
          <w:lang w:val="el-GR"/>
        </w:rPr>
        <w:t>[</w:t>
      </w:r>
      <w:r w:rsidR="007C0229" w:rsidRPr="00B068FD">
        <w:rPr>
          <w:rFonts w:ascii="Arial" w:hAnsi="Arial" w:cs="Arial"/>
          <w:lang w:val="el-GR"/>
        </w:rPr>
        <w:t>ΟΝΟΜΑ</w:t>
      </w:r>
      <w:r w:rsidR="00393A8B" w:rsidRPr="00B068FD">
        <w:rPr>
          <w:rFonts w:ascii="Arial" w:hAnsi="Arial" w:cs="Arial"/>
          <w:lang w:val="el-GR"/>
        </w:rPr>
        <w:t>]</w:t>
      </w:r>
    </w:p>
    <w:p w14:paraId="708DDDA6" w14:textId="77777777" w:rsidR="00730515" w:rsidRDefault="00730515" w:rsidP="004B683A">
      <w:pPr>
        <w:tabs>
          <w:tab w:val="left" w:pos="284"/>
          <w:tab w:val="left" w:pos="567"/>
        </w:tabs>
        <w:spacing w:line="360" w:lineRule="auto"/>
        <w:rPr>
          <w:rFonts w:ascii="Arial" w:hAnsi="Arial" w:cs="Arial"/>
          <w:lang w:val="el-GR"/>
        </w:rPr>
      </w:pPr>
    </w:p>
    <w:p w14:paraId="0D7D258A" w14:textId="77777777" w:rsidR="00730515" w:rsidRDefault="00730515" w:rsidP="004B683A">
      <w:pPr>
        <w:tabs>
          <w:tab w:val="left" w:pos="284"/>
          <w:tab w:val="left" w:pos="567"/>
        </w:tabs>
        <w:spacing w:line="360" w:lineRule="auto"/>
        <w:rPr>
          <w:rFonts w:ascii="Arial" w:hAnsi="Arial" w:cs="Arial"/>
          <w:lang w:val="el-GR"/>
        </w:rPr>
      </w:pPr>
    </w:p>
    <w:p w14:paraId="1515D8E8" w14:textId="77777777" w:rsidR="00730515" w:rsidRDefault="00730515" w:rsidP="004B683A">
      <w:pPr>
        <w:tabs>
          <w:tab w:val="left" w:pos="284"/>
          <w:tab w:val="left" w:pos="567"/>
        </w:tabs>
        <w:spacing w:line="360" w:lineRule="auto"/>
        <w:rPr>
          <w:rFonts w:ascii="Arial" w:hAnsi="Arial" w:cs="Arial"/>
          <w:lang w:val="el-GR"/>
        </w:rPr>
      </w:pPr>
    </w:p>
    <w:p w14:paraId="022EF17C" w14:textId="77777777" w:rsidR="00730515" w:rsidRDefault="00730515" w:rsidP="004B683A">
      <w:pPr>
        <w:tabs>
          <w:tab w:val="left" w:pos="284"/>
          <w:tab w:val="left" w:pos="567"/>
        </w:tabs>
        <w:spacing w:line="360" w:lineRule="auto"/>
        <w:rPr>
          <w:rFonts w:ascii="Arial" w:hAnsi="Arial" w:cs="Arial"/>
          <w:lang w:val="el-GR"/>
        </w:rPr>
      </w:pPr>
    </w:p>
    <w:p w14:paraId="5DF2D42C" w14:textId="77777777" w:rsidR="00730515" w:rsidRDefault="00730515" w:rsidP="004B683A">
      <w:pPr>
        <w:tabs>
          <w:tab w:val="left" w:pos="284"/>
          <w:tab w:val="left" w:pos="567"/>
        </w:tabs>
        <w:spacing w:line="360" w:lineRule="auto"/>
        <w:rPr>
          <w:rFonts w:ascii="Arial" w:hAnsi="Arial" w:cs="Arial"/>
          <w:lang w:val="el-GR"/>
        </w:rPr>
      </w:pPr>
    </w:p>
    <w:p w14:paraId="47C289AE" w14:textId="77777777" w:rsidR="00730515" w:rsidRDefault="00730515" w:rsidP="004B683A">
      <w:pPr>
        <w:tabs>
          <w:tab w:val="left" w:pos="284"/>
          <w:tab w:val="left" w:pos="567"/>
        </w:tabs>
        <w:spacing w:line="360" w:lineRule="auto"/>
        <w:rPr>
          <w:rFonts w:ascii="Arial" w:hAnsi="Arial" w:cs="Arial"/>
          <w:lang w:val="el-GR"/>
        </w:rPr>
      </w:pPr>
    </w:p>
    <w:p w14:paraId="0D28C60F" w14:textId="77777777" w:rsidR="00730515" w:rsidRDefault="00730515" w:rsidP="004B683A">
      <w:pPr>
        <w:tabs>
          <w:tab w:val="left" w:pos="284"/>
          <w:tab w:val="left" w:pos="567"/>
        </w:tabs>
        <w:spacing w:line="360" w:lineRule="auto"/>
        <w:rPr>
          <w:rFonts w:ascii="Arial" w:hAnsi="Arial" w:cs="Arial"/>
          <w:lang w:val="el-GR"/>
        </w:rPr>
      </w:pPr>
    </w:p>
    <w:p w14:paraId="7042EBDD" w14:textId="77777777" w:rsidR="00730515" w:rsidRDefault="00730515" w:rsidP="004B683A">
      <w:pPr>
        <w:tabs>
          <w:tab w:val="left" w:pos="284"/>
          <w:tab w:val="left" w:pos="567"/>
        </w:tabs>
        <w:spacing w:line="360" w:lineRule="auto"/>
        <w:rPr>
          <w:rFonts w:ascii="Arial" w:hAnsi="Arial" w:cs="Arial"/>
          <w:lang w:val="el-GR"/>
        </w:rPr>
      </w:pPr>
    </w:p>
    <w:p w14:paraId="525F62E3" w14:textId="77777777" w:rsidR="00044D3A" w:rsidRDefault="00044D3A" w:rsidP="004B683A">
      <w:pPr>
        <w:tabs>
          <w:tab w:val="left" w:pos="284"/>
          <w:tab w:val="left" w:pos="567"/>
        </w:tabs>
        <w:spacing w:line="360" w:lineRule="auto"/>
        <w:rPr>
          <w:rFonts w:ascii="Arial" w:hAnsi="Arial" w:cs="Arial"/>
          <w:lang w:val="el-GR"/>
        </w:rPr>
      </w:pPr>
      <w:r>
        <w:rPr>
          <w:rFonts w:ascii="Arial" w:hAnsi="Arial" w:cs="Arial"/>
          <w:lang w:val="el-GR"/>
        </w:rPr>
        <w:t>Αρ. Φακ.:  23.01.062.195-2021</w:t>
      </w:r>
    </w:p>
    <w:p w14:paraId="306183FE" w14:textId="77777777" w:rsidR="00044D3A" w:rsidRDefault="00044D3A" w:rsidP="004B683A">
      <w:pPr>
        <w:tabs>
          <w:tab w:val="left" w:pos="284"/>
          <w:tab w:val="left" w:pos="567"/>
        </w:tabs>
        <w:spacing w:line="360" w:lineRule="auto"/>
        <w:rPr>
          <w:rFonts w:ascii="Arial" w:hAnsi="Arial" w:cs="Arial"/>
          <w:lang w:val="el-GR"/>
        </w:rPr>
      </w:pPr>
    </w:p>
    <w:p w14:paraId="281185D6" w14:textId="77777777" w:rsidR="00044D3A" w:rsidRPr="00044D3A" w:rsidRDefault="00044D3A" w:rsidP="004B683A">
      <w:pPr>
        <w:tabs>
          <w:tab w:val="left" w:pos="284"/>
          <w:tab w:val="left" w:pos="567"/>
        </w:tabs>
        <w:spacing w:line="360" w:lineRule="auto"/>
        <w:rPr>
          <w:rFonts w:ascii="Arial" w:hAnsi="Arial" w:cs="Arial"/>
          <w:sz w:val="16"/>
          <w:szCs w:val="16"/>
          <w:lang w:val="en-US"/>
        </w:rPr>
      </w:pPr>
      <w:r w:rsidRPr="00044D3A">
        <w:rPr>
          <w:rFonts w:ascii="Arial" w:hAnsi="Arial" w:cs="Arial"/>
          <w:sz w:val="16"/>
          <w:szCs w:val="16"/>
          <w:lang w:val="el-GR"/>
        </w:rPr>
        <w:t>ΧΑ/</w:t>
      </w:r>
      <w:r w:rsidRPr="00044D3A">
        <w:rPr>
          <w:rFonts w:ascii="Arial" w:hAnsi="Arial" w:cs="Arial"/>
          <w:sz w:val="16"/>
          <w:szCs w:val="16"/>
          <w:lang w:val="en-US"/>
        </w:rPr>
        <w:t>MV</w:t>
      </w:r>
    </w:p>
    <w:p w14:paraId="43481F0F" w14:textId="77777777" w:rsidR="00730515" w:rsidRDefault="00730515" w:rsidP="004B683A">
      <w:pPr>
        <w:tabs>
          <w:tab w:val="left" w:pos="284"/>
          <w:tab w:val="left" w:pos="567"/>
        </w:tabs>
        <w:spacing w:line="360" w:lineRule="auto"/>
        <w:rPr>
          <w:rFonts w:ascii="Arial" w:hAnsi="Arial" w:cs="Arial"/>
          <w:lang w:val="el-GR"/>
        </w:rPr>
      </w:pPr>
    </w:p>
    <w:p w14:paraId="40DC64C1" w14:textId="77777777" w:rsidR="00730515" w:rsidRDefault="00730515" w:rsidP="004B683A">
      <w:pPr>
        <w:tabs>
          <w:tab w:val="left" w:pos="284"/>
          <w:tab w:val="left" w:pos="567"/>
        </w:tabs>
        <w:spacing w:line="360" w:lineRule="auto"/>
        <w:rPr>
          <w:rFonts w:ascii="Arial" w:hAnsi="Arial" w:cs="Arial"/>
          <w:lang w:val="el-GR"/>
        </w:rPr>
      </w:pPr>
    </w:p>
    <w:p w14:paraId="621225F0" w14:textId="77777777" w:rsidR="00730515" w:rsidRDefault="00730515" w:rsidP="004B683A">
      <w:pPr>
        <w:tabs>
          <w:tab w:val="left" w:pos="284"/>
          <w:tab w:val="left" w:pos="567"/>
        </w:tabs>
        <w:spacing w:line="360" w:lineRule="auto"/>
        <w:rPr>
          <w:rFonts w:ascii="Arial" w:hAnsi="Arial" w:cs="Arial"/>
          <w:lang w:val="el-GR"/>
        </w:rPr>
      </w:pPr>
    </w:p>
    <w:p w14:paraId="6D46629E" w14:textId="77777777" w:rsidR="00730515" w:rsidRDefault="00730515" w:rsidP="004B683A">
      <w:pPr>
        <w:tabs>
          <w:tab w:val="left" w:pos="284"/>
          <w:tab w:val="left" w:pos="567"/>
        </w:tabs>
        <w:spacing w:line="360" w:lineRule="auto"/>
        <w:rPr>
          <w:rFonts w:ascii="Arial" w:hAnsi="Arial" w:cs="Arial"/>
          <w:lang w:val="el-GR"/>
        </w:rPr>
      </w:pPr>
    </w:p>
    <w:p w14:paraId="40423FF5" w14:textId="77777777" w:rsidR="00730515" w:rsidRDefault="00730515" w:rsidP="004B683A">
      <w:pPr>
        <w:tabs>
          <w:tab w:val="left" w:pos="284"/>
          <w:tab w:val="left" w:pos="567"/>
        </w:tabs>
        <w:spacing w:line="360" w:lineRule="auto"/>
        <w:rPr>
          <w:rFonts w:ascii="Arial" w:hAnsi="Arial" w:cs="Arial"/>
          <w:lang w:val="el-GR"/>
        </w:rPr>
      </w:pPr>
    </w:p>
    <w:p w14:paraId="489C7DE2" w14:textId="77777777" w:rsidR="00730515" w:rsidRDefault="00730515" w:rsidP="004B683A">
      <w:pPr>
        <w:tabs>
          <w:tab w:val="left" w:pos="284"/>
          <w:tab w:val="left" w:pos="567"/>
        </w:tabs>
        <w:spacing w:line="360" w:lineRule="auto"/>
        <w:rPr>
          <w:rFonts w:ascii="Arial" w:hAnsi="Arial" w:cs="Arial"/>
          <w:lang w:val="el-GR"/>
        </w:rPr>
      </w:pPr>
    </w:p>
    <w:p w14:paraId="369625D0" w14:textId="77777777" w:rsidR="00730515" w:rsidRDefault="00730515" w:rsidP="004B683A">
      <w:pPr>
        <w:tabs>
          <w:tab w:val="left" w:pos="284"/>
          <w:tab w:val="left" w:pos="567"/>
        </w:tabs>
        <w:spacing w:line="360" w:lineRule="auto"/>
        <w:rPr>
          <w:rFonts w:ascii="Arial" w:hAnsi="Arial" w:cs="Arial"/>
          <w:lang w:val="el-GR"/>
        </w:rPr>
      </w:pPr>
    </w:p>
    <w:p w14:paraId="393566D1" w14:textId="77777777" w:rsidR="008C73C4" w:rsidRPr="002F6FDA" w:rsidRDefault="008C73C4" w:rsidP="004B683A">
      <w:pPr>
        <w:pStyle w:val="BodyText2"/>
        <w:tabs>
          <w:tab w:val="clear" w:pos="792"/>
          <w:tab w:val="clear" w:pos="1332"/>
          <w:tab w:val="left" w:pos="284"/>
          <w:tab w:val="left" w:pos="567"/>
        </w:tabs>
        <w:spacing w:line="360" w:lineRule="auto"/>
        <w:ind w:right="22"/>
        <w:rPr>
          <w:b w:val="0"/>
          <w:sz w:val="24"/>
          <w:u w:val="single"/>
        </w:rPr>
      </w:pPr>
    </w:p>
    <w:sectPr w:rsidR="008C73C4" w:rsidRPr="002F6FDA" w:rsidSect="00243032">
      <w:headerReference w:type="even" r:id="rId8"/>
      <w:headerReference w:type="default" r:id="rId9"/>
      <w:footnotePr>
        <w:numRestart w:val="eachPage"/>
      </w:footnotePr>
      <w:type w:val="continuous"/>
      <w:pgSz w:w="11906" w:h="16838" w:code="9"/>
      <w:pgMar w:top="1276"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8ABA" w14:textId="77777777" w:rsidR="008F14AD" w:rsidRDefault="008F14AD">
      <w:r>
        <w:separator/>
      </w:r>
    </w:p>
  </w:endnote>
  <w:endnote w:type="continuationSeparator" w:id="0">
    <w:p w14:paraId="4341EAFC" w14:textId="77777777" w:rsidR="008F14AD" w:rsidRDefault="008F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736D" w14:textId="77777777" w:rsidR="008F14AD" w:rsidRDefault="008F14AD">
      <w:r>
        <w:separator/>
      </w:r>
    </w:p>
  </w:footnote>
  <w:footnote w:type="continuationSeparator" w:id="0">
    <w:p w14:paraId="712A72DF" w14:textId="77777777" w:rsidR="008F14AD" w:rsidRDefault="008F14AD">
      <w:r>
        <w:continuationSeparator/>
      </w:r>
    </w:p>
  </w:footnote>
  <w:footnote w:id="1">
    <w:p w14:paraId="1512F14C" w14:textId="77777777" w:rsidR="00023C51" w:rsidRPr="00A32CB4" w:rsidRDefault="00023C51" w:rsidP="00FD6A7F">
      <w:pPr>
        <w:pStyle w:val="footnotedescription"/>
        <w:spacing w:after="25"/>
        <w:rPr>
          <w:rFonts w:ascii="Arial" w:hAnsi="Arial" w:cs="Arial"/>
        </w:rPr>
      </w:pPr>
      <w:r w:rsidRPr="00A32CB4">
        <w:rPr>
          <w:rStyle w:val="footnotemark"/>
          <w:rFonts w:ascii="Arial" w:hAnsi="Arial" w:cs="Arial"/>
        </w:rPr>
        <w:footnoteRef/>
      </w:r>
      <w:r w:rsidRPr="00A32CB4">
        <w:rPr>
          <w:rFonts w:ascii="Arial" w:hAnsi="Arial" w:cs="Arial"/>
        </w:rPr>
        <w:t xml:space="preserve"> Βλ. την Ανακοίνωση της Ευρωπαϊκής Επιτροπής (2004/C 101/07): Κατευθυντήριες Γραµµές σχετικά µε την έννοια του επηρεασµού του εµπορίου των άρθρων 81 και 82 της Συνθήκης</w:t>
      </w:r>
      <w:r>
        <w:rPr>
          <w:rFonts w:ascii="Arial" w:hAnsi="Arial" w:cs="Arial"/>
        </w:rPr>
        <w:t>.</w:t>
      </w:r>
    </w:p>
  </w:footnote>
  <w:footnote w:id="2">
    <w:p w14:paraId="12BFAC2E" w14:textId="77777777" w:rsidR="00023C51" w:rsidRPr="00730515" w:rsidRDefault="00023C51" w:rsidP="00AF1C88">
      <w:pPr>
        <w:pStyle w:val="FootnoteText"/>
        <w:jc w:val="both"/>
        <w:rPr>
          <w:rFonts w:ascii="Arial" w:hAnsi="Arial" w:cs="Arial"/>
          <w:lang w:val="el-GR"/>
        </w:rPr>
      </w:pPr>
      <w:r w:rsidRPr="00730515">
        <w:rPr>
          <w:rStyle w:val="FootnoteReference"/>
          <w:rFonts w:ascii="Arial" w:hAnsi="Arial" w:cs="Arial"/>
        </w:rPr>
        <w:footnoteRef/>
      </w:r>
      <w:r w:rsidRPr="00730515">
        <w:rPr>
          <w:rFonts w:ascii="Arial" w:hAnsi="Arial" w:cs="Arial"/>
          <w:lang w:val="el-GR"/>
        </w:rPr>
        <w:t xml:space="preserve"> Το πληρεξούσιο μπορεί να υποβληθεί από μία επιχείρηση του ομίλου εξ ονόματος όλων των εμπλεκόμενων θυγατρικών και συνδεδεμένων εταιρειών, εάν όλες οι εμπλεκόμενες θυγατρικές και συνδεδεμένες εταιρείες δηλώσουν εγγράφως στην Επιτροπή ότι εξουσιοδοτούν ρητώς την εν λόγω επιχείρηση να χορηγήσει το εν λόγω πληρεξούσιο.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0175" w14:textId="77777777" w:rsidR="00023C51" w:rsidRDefault="00023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A91B6" w14:textId="77777777" w:rsidR="00023C51" w:rsidRDefault="00023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D9A0" w14:textId="77777777" w:rsidR="00023C51" w:rsidRPr="004D682E" w:rsidRDefault="00023C51">
    <w:pPr>
      <w:pStyle w:val="Header"/>
      <w:framePr w:w="646" w:h="376" w:hRule="exact" w:wrap="around" w:vAnchor="text" w:hAnchor="margin" w:xAlign="center" w:y="-2"/>
      <w:rPr>
        <w:rStyle w:val="PageNumber"/>
        <w:rFonts w:ascii="Arial" w:hAnsi="Arial" w:cs="Arial"/>
      </w:rPr>
    </w:pPr>
    <w:r w:rsidRPr="004D682E">
      <w:rPr>
        <w:rStyle w:val="PageNumber"/>
        <w:rFonts w:ascii="Arial" w:hAnsi="Arial" w:cs="Arial"/>
      </w:rPr>
      <w:fldChar w:fldCharType="begin"/>
    </w:r>
    <w:r w:rsidRPr="004D682E">
      <w:rPr>
        <w:rStyle w:val="PageNumber"/>
        <w:rFonts w:ascii="Arial" w:hAnsi="Arial" w:cs="Arial"/>
      </w:rPr>
      <w:instrText xml:space="preserve">PAGE  </w:instrText>
    </w:r>
    <w:r w:rsidRPr="004D682E">
      <w:rPr>
        <w:rStyle w:val="PageNumber"/>
        <w:rFonts w:ascii="Arial" w:hAnsi="Arial" w:cs="Arial"/>
      </w:rPr>
      <w:fldChar w:fldCharType="separate"/>
    </w:r>
    <w:r w:rsidRPr="004D682E">
      <w:rPr>
        <w:rStyle w:val="PageNumber"/>
        <w:rFonts w:ascii="Arial" w:hAnsi="Arial" w:cs="Arial"/>
        <w:noProof/>
      </w:rPr>
      <w:t>19</w:t>
    </w:r>
    <w:r w:rsidRPr="004D682E">
      <w:rPr>
        <w:rStyle w:val="PageNumber"/>
        <w:rFonts w:ascii="Arial" w:hAnsi="Arial" w:cs="Arial"/>
      </w:rPr>
      <w:fldChar w:fldCharType="end"/>
    </w:r>
  </w:p>
  <w:p w14:paraId="679FCCB4" w14:textId="77777777" w:rsidR="00023C51" w:rsidRDefault="00023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265"/>
    <w:multiLevelType w:val="hybridMultilevel"/>
    <w:tmpl w:val="F33E3EA2"/>
    <w:lvl w:ilvl="0" w:tplc="C3F40B5A">
      <w:start w:val="2"/>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15:restartNumberingAfterBreak="0">
    <w:nsid w:val="19C67AC4"/>
    <w:multiLevelType w:val="hybridMultilevel"/>
    <w:tmpl w:val="76644290"/>
    <w:lvl w:ilvl="0" w:tplc="19C2A6D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375A37"/>
    <w:multiLevelType w:val="hybridMultilevel"/>
    <w:tmpl w:val="B6BCE086"/>
    <w:lvl w:ilvl="0" w:tplc="F9E69814">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220184"/>
    <w:multiLevelType w:val="hybridMultilevel"/>
    <w:tmpl w:val="5C9E706A"/>
    <w:lvl w:ilvl="0" w:tplc="3F9E11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1447B"/>
    <w:multiLevelType w:val="hybridMultilevel"/>
    <w:tmpl w:val="F09E704A"/>
    <w:lvl w:ilvl="0" w:tplc="70CA8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45C46"/>
    <w:multiLevelType w:val="hybridMultilevel"/>
    <w:tmpl w:val="501E1390"/>
    <w:lvl w:ilvl="0" w:tplc="3C82D412">
      <w:start w:val="2"/>
      <w:numFmt w:val="bullet"/>
      <w:lvlText w:val="-"/>
      <w:lvlJc w:val="left"/>
      <w:pPr>
        <w:ind w:left="644" w:hanging="360"/>
      </w:pPr>
      <w:rPr>
        <w:rFonts w:ascii="Arial" w:eastAsia="Times New Roman"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15:restartNumberingAfterBreak="0">
    <w:nsid w:val="3ADF2E6B"/>
    <w:multiLevelType w:val="hybridMultilevel"/>
    <w:tmpl w:val="33D28108"/>
    <w:lvl w:ilvl="0" w:tplc="85603E6A">
      <w:start w:val="1"/>
      <w:numFmt w:val="lowerRoman"/>
      <w:lvlText w:val="%1."/>
      <w:lvlJc w:val="left"/>
      <w:pPr>
        <w:ind w:left="1080" w:hanging="720"/>
      </w:pPr>
      <w:rPr>
        <w:rFonts w:hint="default"/>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38276F"/>
    <w:multiLevelType w:val="hybridMultilevel"/>
    <w:tmpl w:val="77B6DF40"/>
    <w:lvl w:ilvl="0" w:tplc="1FEC0C60">
      <w:start w:val="1"/>
      <w:numFmt w:val="decimal"/>
      <w:lvlText w:val="%1."/>
      <w:lvlJc w:val="left"/>
      <w:pPr>
        <w:tabs>
          <w:tab w:val="num" w:pos="720"/>
        </w:tabs>
        <w:ind w:left="720" w:hanging="360"/>
      </w:pPr>
      <w:rPr>
        <w:b w:val="0"/>
        <w:bCs/>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B584195"/>
    <w:multiLevelType w:val="hybridMultilevel"/>
    <w:tmpl w:val="3C608CCE"/>
    <w:lvl w:ilvl="0" w:tplc="DC7872B6">
      <w:start w:val="1"/>
      <w:numFmt w:val="low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15:restartNumberingAfterBreak="0">
    <w:nsid w:val="5B1336C1"/>
    <w:multiLevelType w:val="hybridMultilevel"/>
    <w:tmpl w:val="89282C36"/>
    <w:lvl w:ilvl="0" w:tplc="9BDE053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4F4ECA"/>
    <w:multiLevelType w:val="hybridMultilevel"/>
    <w:tmpl w:val="7D28F756"/>
    <w:lvl w:ilvl="0" w:tplc="D14627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03183"/>
    <w:multiLevelType w:val="hybridMultilevel"/>
    <w:tmpl w:val="7C041AD4"/>
    <w:lvl w:ilvl="0" w:tplc="80C484F0">
      <w:start w:val="4"/>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232952"/>
    <w:multiLevelType w:val="hybridMultilevel"/>
    <w:tmpl w:val="6F5A5B9C"/>
    <w:lvl w:ilvl="0" w:tplc="6A36182A">
      <w:start w:val="2"/>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15:restartNumberingAfterBreak="0">
    <w:nsid w:val="6F071FAB"/>
    <w:multiLevelType w:val="hybridMultilevel"/>
    <w:tmpl w:val="E896525C"/>
    <w:lvl w:ilvl="0" w:tplc="56B83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C32E7"/>
    <w:multiLevelType w:val="hybridMultilevel"/>
    <w:tmpl w:val="1AC424D2"/>
    <w:lvl w:ilvl="0" w:tplc="18062116">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00061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850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EB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E03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627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AE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E6B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0F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337442"/>
    <w:multiLevelType w:val="hybridMultilevel"/>
    <w:tmpl w:val="61A45E24"/>
    <w:lvl w:ilvl="0" w:tplc="C8CA9804">
      <w:start w:val="1"/>
      <w:numFmt w:val="lowerRoman"/>
      <w:lvlText w:val="(%1)"/>
      <w:lvlJc w:val="left"/>
      <w:pPr>
        <w:ind w:left="1261" w:hanging="72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6" w15:restartNumberingAfterBreak="0">
    <w:nsid w:val="7B2F06DE"/>
    <w:multiLevelType w:val="hybridMultilevel"/>
    <w:tmpl w:val="818C40F0"/>
    <w:lvl w:ilvl="0" w:tplc="82B853AC">
      <w:start w:val="2"/>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7"/>
  </w:num>
  <w:num w:numId="2">
    <w:abstractNumId w:val="15"/>
  </w:num>
  <w:num w:numId="3">
    <w:abstractNumId w:val="14"/>
  </w:num>
  <w:num w:numId="4">
    <w:abstractNumId w:val="6"/>
  </w:num>
  <w:num w:numId="5">
    <w:abstractNumId w:val="12"/>
  </w:num>
  <w:num w:numId="6">
    <w:abstractNumId w:val="3"/>
  </w:num>
  <w:num w:numId="7">
    <w:abstractNumId w:val="13"/>
  </w:num>
  <w:num w:numId="8">
    <w:abstractNumId w:val="8"/>
  </w:num>
  <w:num w:numId="9">
    <w:abstractNumId w:val="4"/>
  </w:num>
  <w:num w:numId="10">
    <w:abstractNumId w:val="10"/>
  </w:num>
  <w:num w:numId="11">
    <w:abstractNumId w:val="1"/>
  </w:num>
  <w:num w:numId="12">
    <w:abstractNumId w:val="0"/>
  </w:num>
  <w:num w:numId="13">
    <w:abstractNumId w:val="5"/>
  </w:num>
  <w:num w:numId="14">
    <w:abstractNumId w:val="16"/>
  </w:num>
  <w:num w:numId="15">
    <w:abstractNumId w:val="9"/>
  </w:num>
  <w:num w:numId="16">
    <w:abstractNumId w:val="2"/>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2B"/>
    <w:rsid w:val="000023B8"/>
    <w:rsid w:val="00002982"/>
    <w:rsid w:val="0000313B"/>
    <w:rsid w:val="00003CC5"/>
    <w:rsid w:val="00003F45"/>
    <w:rsid w:val="0000411C"/>
    <w:rsid w:val="000045D8"/>
    <w:rsid w:val="00005FB6"/>
    <w:rsid w:val="00007145"/>
    <w:rsid w:val="00007726"/>
    <w:rsid w:val="00010D38"/>
    <w:rsid w:val="00012637"/>
    <w:rsid w:val="000128C5"/>
    <w:rsid w:val="00012A75"/>
    <w:rsid w:val="00013485"/>
    <w:rsid w:val="000138AF"/>
    <w:rsid w:val="00014EE1"/>
    <w:rsid w:val="00014F36"/>
    <w:rsid w:val="000166E8"/>
    <w:rsid w:val="00016F94"/>
    <w:rsid w:val="00017C2F"/>
    <w:rsid w:val="00020A18"/>
    <w:rsid w:val="00020C1B"/>
    <w:rsid w:val="00020CB8"/>
    <w:rsid w:val="00020CEE"/>
    <w:rsid w:val="00021456"/>
    <w:rsid w:val="0002193F"/>
    <w:rsid w:val="0002255F"/>
    <w:rsid w:val="00022733"/>
    <w:rsid w:val="00022C94"/>
    <w:rsid w:val="00023C51"/>
    <w:rsid w:val="00025107"/>
    <w:rsid w:val="0002542C"/>
    <w:rsid w:val="00025A90"/>
    <w:rsid w:val="00026245"/>
    <w:rsid w:val="00026D2A"/>
    <w:rsid w:val="00027387"/>
    <w:rsid w:val="000279A8"/>
    <w:rsid w:val="000279D9"/>
    <w:rsid w:val="00027B61"/>
    <w:rsid w:val="00027D8F"/>
    <w:rsid w:val="00027E84"/>
    <w:rsid w:val="0003028C"/>
    <w:rsid w:val="00031D5C"/>
    <w:rsid w:val="00031F7B"/>
    <w:rsid w:val="00034B33"/>
    <w:rsid w:val="00036577"/>
    <w:rsid w:val="000372C7"/>
    <w:rsid w:val="00037828"/>
    <w:rsid w:val="00037BD5"/>
    <w:rsid w:val="00040CDC"/>
    <w:rsid w:val="0004133E"/>
    <w:rsid w:val="000415EE"/>
    <w:rsid w:val="00041B29"/>
    <w:rsid w:val="00041FBB"/>
    <w:rsid w:val="00042DEC"/>
    <w:rsid w:val="00042E40"/>
    <w:rsid w:val="0004385D"/>
    <w:rsid w:val="00043D6F"/>
    <w:rsid w:val="0004460A"/>
    <w:rsid w:val="000446AC"/>
    <w:rsid w:val="000449CC"/>
    <w:rsid w:val="00044D3A"/>
    <w:rsid w:val="00044F93"/>
    <w:rsid w:val="00046513"/>
    <w:rsid w:val="00046641"/>
    <w:rsid w:val="00046738"/>
    <w:rsid w:val="00046905"/>
    <w:rsid w:val="0005049B"/>
    <w:rsid w:val="0005095D"/>
    <w:rsid w:val="00050D23"/>
    <w:rsid w:val="000511C0"/>
    <w:rsid w:val="00051C5A"/>
    <w:rsid w:val="000520FE"/>
    <w:rsid w:val="00052A26"/>
    <w:rsid w:val="00054170"/>
    <w:rsid w:val="00054468"/>
    <w:rsid w:val="00054B51"/>
    <w:rsid w:val="00054BCB"/>
    <w:rsid w:val="0005592E"/>
    <w:rsid w:val="00055AE8"/>
    <w:rsid w:val="00057037"/>
    <w:rsid w:val="000573DB"/>
    <w:rsid w:val="00057609"/>
    <w:rsid w:val="00063299"/>
    <w:rsid w:val="000637BA"/>
    <w:rsid w:val="00063FB0"/>
    <w:rsid w:val="00064564"/>
    <w:rsid w:val="00065A24"/>
    <w:rsid w:val="000665DA"/>
    <w:rsid w:val="00066EEC"/>
    <w:rsid w:val="00067954"/>
    <w:rsid w:val="00070033"/>
    <w:rsid w:val="00070145"/>
    <w:rsid w:val="00070901"/>
    <w:rsid w:val="00070AE7"/>
    <w:rsid w:val="00072BFB"/>
    <w:rsid w:val="00072E05"/>
    <w:rsid w:val="00074A49"/>
    <w:rsid w:val="00074C5D"/>
    <w:rsid w:val="000754D0"/>
    <w:rsid w:val="00076B1A"/>
    <w:rsid w:val="000803AC"/>
    <w:rsid w:val="00080AB8"/>
    <w:rsid w:val="00081D66"/>
    <w:rsid w:val="00084649"/>
    <w:rsid w:val="00084AAF"/>
    <w:rsid w:val="00084AF0"/>
    <w:rsid w:val="000850BB"/>
    <w:rsid w:val="00087A51"/>
    <w:rsid w:val="000902B9"/>
    <w:rsid w:val="000907BF"/>
    <w:rsid w:val="0009116F"/>
    <w:rsid w:val="00091958"/>
    <w:rsid w:val="000923F5"/>
    <w:rsid w:val="0009275F"/>
    <w:rsid w:val="000935C8"/>
    <w:rsid w:val="00093D84"/>
    <w:rsid w:val="000941B5"/>
    <w:rsid w:val="0009422D"/>
    <w:rsid w:val="00094B7F"/>
    <w:rsid w:val="00095524"/>
    <w:rsid w:val="0009650A"/>
    <w:rsid w:val="00096F37"/>
    <w:rsid w:val="0009715C"/>
    <w:rsid w:val="00097208"/>
    <w:rsid w:val="000977F6"/>
    <w:rsid w:val="00097C0A"/>
    <w:rsid w:val="000A0CBD"/>
    <w:rsid w:val="000A11B5"/>
    <w:rsid w:val="000A169E"/>
    <w:rsid w:val="000A1815"/>
    <w:rsid w:val="000A1A97"/>
    <w:rsid w:val="000A1BE4"/>
    <w:rsid w:val="000A2203"/>
    <w:rsid w:val="000A2874"/>
    <w:rsid w:val="000A2B87"/>
    <w:rsid w:val="000A2C1E"/>
    <w:rsid w:val="000A2DE1"/>
    <w:rsid w:val="000A5BD7"/>
    <w:rsid w:val="000A5D57"/>
    <w:rsid w:val="000A6D07"/>
    <w:rsid w:val="000A779F"/>
    <w:rsid w:val="000A7F20"/>
    <w:rsid w:val="000B0FE4"/>
    <w:rsid w:val="000B19AE"/>
    <w:rsid w:val="000B1F07"/>
    <w:rsid w:val="000B2210"/>
    <w:rsid w:val="000B221D"/>
    <w:rsid w:val="000B4B24"/>
    <w:rsid w:val="000B4DBC"/>
    <w:rsid w:val="000B5872"/>
    <w:rsid w:val="000B6C2A"/>
    <w:rsid w:val="000B77F9"/>
    <w:rsid w:val="000B7E03"/>
    <w:rsid w:val="000C0130"/>
    <w:rsid w:val="000C013C"/>
    <w:rsid w:val="000C073B"/>
    <w:rsid w:val="000C17F9"/>
    <w:rsid w:val="000C1F7F"/>
    <w:rsid w:val="000C21BF"/>
    <w:rsid w:val="000C21E9"/>
    <w:rsid w:val="000C2226"/>
    <w:rsid w:val="000C227B"/>
    <w:rsid w:val="000C232B"/>
    <w:rsid w:val="000C3435"/>
    <w:rsid w:val="000C3EDB"/>
    <w:rsid w:val="000C40B0"/>
    <w:rsid w:val="000C424B"/>
    <w:rsid w:val="000C4395"/>
    <w:rsid w:val="000C4433"/>
    <w:rsid w:val="000C5E62"/>
    <w:rsid w:val="000C68B1"/>
    <w:rsid w:val="000C690F"/>
    <w:rsid w:val="000D000F"/>
    <w:rsid w:val="000D0B97"/>
    <w:rsid w:val="000D10BB"/>
    <w:rsid w:val="000D201E"/>
    <w:rsid w:val="000D53F3"/>
    <w:rsid w:val="000D5754"/>
    <w:rsid w:val="000D5CC7"/>
    <w:rsid w:val="000D6090"/>
    <w:rsid w:val="000D668F"/>
    <w:rsid w:val="000D6CD4"/>
    <w:rsid w:val="000D6DD9"/>
    <w:rsid w:val="000D741B"/>
    <w:rsid w:val="000D78DA"/>
    <w:rsid w:val="000E04DE"/>
    <w:rsid w:val="000E0718"/>
    <w:rsid w:val="000E087D"/>
    <w:rsid w:val="000E11D2"/>
    <w:rsid w:val="000E1258"/>
    <w:rsid w:val="000E220A"/>
    <w:rsid w:val="000E262B"/>
    <w:rsid w:val="000E2779"/>
    <w:rsid w:val="000E27C7"/>
    <w:rsid w:val="000E2B73"/>
    <w:rsid w:val="000E2D4A"/>
    <w:rsid w:val="000E310B"/>
    <w:rsid w:val="000E3176"/>
    <w:rsid w:val="000E3DE8"/>
    <w:rsid w:val="000E4287"/>
    <w:rsid w:val="000E42D2"/>
    <w:rsid w:val="000E45A7"/>
    <w:rsid w:val="000E5E85"/>
    <w:rsid w:val="000E6439"/>
    <w:rsid w:val="000E67BF"/>
    <w:rsid w:val="000E6846"/>
    <w:rsid w:val="000E6ACA"/>
    <w:rsid w:val="000E7931"/>
    <w:rsid w:val="000E7C0F"/>
    <w:rsid w:val="000F0186"/>
    <w:rsid w:val="000F3493"/>
    <w:rsid w:val="000F52BA"/>
    <w:rsid w:val="00100965"/>
    <w:rsid w:val="00101B8D"/>
    <w:rsid w:val="00102292"/>
    <w:rsid w:val="001023FE"/>
    <w:rsid w:val="00102859"/>
    <w:rsid w:val="00103100"/>
    <w:rsid w:val="00104D37"/>
    <w:rsid w:val="00105AE0"/>
    <w:rsid w:val="00105BF8"/>
    <w:rsid w:val="00105E8A"/>
    <w:rsid w:val="00106C64"/>
    <w:rsid w:val="00110209"/>
    <w:rsid w:val="00110B30"/>
    <w:rsid w:val="001118E5"/>
    <w:rsid w:val="001118E8"/>
    <w:rsid w:val="00111F54"/>
    <w:rsid w:val="00112751"/>
    <w:rsid w:val="0011393B"/>
    <w:rsid w:val="00114477"/>
    <w:rsid w:val="001157AA"/>
    <w:rsid w:val="00117BDA"/>
    <w:rsid w:val="00117CD3"/>
    <w:rsid w:val="00117FB3"/>
    <w:rsid w:val="00120D8C"/>
    <w:rsid w:val="00121189"/>
    <w:rsid w:val="001219C1"/>
    <w:rsid w:val="00122E94"/>
    <w:rsid w:val="0012368E"/>
    <w:rsid w:val="00123A8A"/>
    <w:rsid w:val="00123B64"/>
    <w:rsid w:val="001240C0"/>
    <w:rsid w:val="00124499"/>
    <w:rsid w:val="001251C2"/>
    <w:rsid w:val="00125344"/>
    <w:rsid w:val="00125BA2"/>
    <w:rsid w:val="00125C37"/>
    <w:rsid w:val="00125ECA"/>
    <w:rsid w:val="00125F3D"/>
    <w:rsid w:val="001264A4"/>
    <w:rsid w:val="001275FE"/>
    <w:rsid w:val="001300AB"/>
    <w:rsid w:val="00130431"/>
    <w:rsid w:val="00130805"/>
    <w:rsid w:val="00130A9C"/>
    <w:rsid w:val="00131A8B"/>
    <w:rsid w:val="00131E70"/>
    <w:rsid w:val="0013207C"/>
    <w:rsid w:val="0013284C"/>
    <w:rsid w:val="001328D5"/>
    <w:rsid w:val="001329EB"/>
    <w:rsid w:val="00133F46"/>
    <w:rsid w:val="0013402B"/>
    <w:rsid w:val="00134102"/>
    <w:rsid w:val="00135493"/>
    <w:rsid w:val="00137C35"/>
    <w:rsid w:val="001400DF"/>
    <w:rsid w:val="00140CA9"/>
    <w:rsid w:val="001414C3"/>
    <w:rsid w:val="0014171F"/>
    <w:rsid w:val="0014177A"/>
    <w:rsid w:val="0014196B"/>
    <w:rsid w:val="00141D70"/>
    <w:rsid w:val="00142B0E"/>
    <w:rsid w:val="00142BE3"/>
    <w:rsid w:val="00142CAF"/>
    <w:rsid w:val="00142DCF"/>
    <w:rsid w:val="001433F0"/>
    <w:rsid w:val="00143468"/>
    <w:rsid w:val="001442DD"/>
    <w:rsid w:val="001443C0"/>
    <w:rsid w:val="00144D14"/>
    <w:rsid w:val="001470D1"/>
    <w:rsid w:val="001479D9"/>
    <w:rsid w:val="00147F4D"/>
    <w:rsid w:val="001500F4"/>
    <w:rsid w:val="00150306"/>
    <w:rsid w:val="0015094A"/>
    <w:rsid w:val="00150D81"/>
    <w:rsid w:val="00151799"/>
    <w:rsid w:val="00151DA9"/>
    <w:rsid w:val="00152145"/>
    <w:rsid w:val="00153CC4"/>
    <w:rsid w:val="00160F34"/>
    <w:rsid w:val="0016150F"/>
    <w:rsid w:val="0016157A"/>
    <w:rsid w:val="00161873"/>
    <w:rsid w:val="00161B72"/>
    <w:rsid w:val="001630E6"/>
    <w:rsid w:val="001633C9"/>
    <w:rsid w:val="00163B5A"/>
    <w:rsid w:val="00164286"/>
    <w:rsid w:val="0016444B"/>
    <w:rsid w:val="001648B9"/>
    <w:rsid w:val="00164F03"/>
    <w:rsid w:val="00165451"/>
    <w:rsid w:val="001658C9"/>
    <w:rsid w:val="00165A84"/>
    <w:rsid w:val="00166D70"/>
    <w:rsid w:val="00167701"/>
    <w:rsid w:val="00167F75"/>
    <w:rsid w:val="00170A26"/>
    <w:rsid w:val="00170A2D"/>
    <w:rsid w:val="0017151A"/>
    <w:rsid w:val="001719C3"/>
    <w:rsid w:val="00171DA8"/>
    <w:rsid w:val="001725CA"/>
    <w:rsid w:val="00172685"/>
    <w:rsid w:val="00172DA0"/>
    <w:rsid w:val="00173A73"/>
    <w:rsid w:val="0017418A"/>
    <w:rsid w:val="00174CA8"/>
    <w:rsid w:val="00175238"/>
    <w:rsid w:val="00175456"/>
    <w:rsid w:val="00175548"/>
    <w:rsid w:val="00175DC5"/>
    <w:rsid w:val="001767E9"/>
    <w:rsid w:val="00177E07"/>
    <w:rsid w:val="00180042"/>
    <w:rsid w:val="001806B4"/>
    <w:rsid w:val="00180735"/>
    <w:rsid w:val="001807AC"/>
    <w:rsid w:val="00180CA2"/>
    <w:rsid w:val="00182D67"/>
    <w:rsid w:val="00182E7B"/>
    <w:rsid w:val="0018374A"/>
    <w:rsid w:val="00183812"/>
    <w:rsid w:val="00184143"/>
    <w:rsid w:val="00184876"/>
    <w:rsid w:val="00184BEC"/>
    <w:rsid w:val="001850E6"/>
    <w:rsid w:val="0018567E"/>
    <w:rsid w:val="001865EF"/>
    <w:rsid w:val="00186DFF"/>
    <w:rsid w:val="001872A8"/>
    <w:rsid w:val="00187332"/>
    <w:rsid w:val="0018775E"/>
    <w:rsid w:val="00187DAE"/>
    <w:rsid w:val="001908E7"/>
    <w:rsid w:val="00190A06"/>
    <w:rsid w:val="00190BF8"/>
    <w:rsid w:val="001919E3"/>
    <w:rsid w:val="00192121"/>
    <w:rsid w:val="00192A62"/>
    <w:rsid w:val="00192B95"/>
    <w:rsid w:val="0019340D"/>
    <w:rsid w:val="00194594"/>
    <w:rsid w:val="00194CFE"/>
    <w:rsid w:val="001951DA"/>
    <w:rsid w:val="001961CF"/>
    <w:rsid w:val="0019643B"/>
    <w:rsid w:val="00197470"/>
    <w:rsid w:val="001A013C"/>
    <w:rsid w:val="001A36F8"/>
    <w:rsid w:val="001A3BFD"/>
    <w:rsid w:val="001A44CF"/>
    <w:rsid w:val="001A512C"/>
    <w:rsid w:val="001A5995"/>
    <w:rsid w:val="001A6BA2"/>
    <w:rsid w:val="001A6F12"/>
    <w:rsid w:val="001A71D6"/>
    <w:rsid w:val="001A7793"/>
    <w:rsid w:val="001A7B4C"/>
    <w:rsid w:val="001B1AAC"/>
    <w:rsid w:val="001B241A"/>
    <w:rsid w:val="001B2858"/>
    <w:rsid w:val="001B28BF"/>
    <w:rsid w:val="001B30B6"/>
    <w:rsid w:val="001B374F"/>
    <w:rsid w:val="001B458E"/>
    <w:rsid w:val="001B4F33"/>
    <w:rsid w:val="001B4FB0"/>
    <w:rsid w:val="001B5B77"/>
    <w:rsid w:val="001B5D0B"/>
    <w:rsid w:val="001B5D4D"/>
    <w:rsid w:val="001B77A6"/>
    <w:rsid w:val="001C03C7"/>
    <w:rsid w:val="001C05E3"/>
    <w:rsid w:val="001C148E"/>
    <w:rsid w:val="001C2177"/>
    <w:rsid w:val="001C3020"/>
    <w:rsid w:val="001C3CE0"/>
    <w:rsid w:val="001C4194"/>
    <w:rsid w:val="001C5693"/>
    <w:rsid w:val="001C5DC4"/>
    <w:rsid w:val="001C615C"/>
    <w:rsid w:val="001C647F"/>
    <w:rsid w:val="001C76C8"/>
    <w:rsid w:val="001C77C4"/>
    <w:rsid w:val="001C7844"/>
    <w:rsid w:val="001C7B0E"/>
    <w:rsid w:val="001D01C9"/>
    <w:rsid w:val="001D07EE"/>
    <w:rsid w:val="001D176D"/>
    <w:rsid w:val="001D1EFC"/>
    <w:rsid w:val="001D2272"/>
    <w:rsid w:val="001D3FA3"/>
    <w:rsid w:val="001D4775"/>
    <w:rsid w:val="001D57DD"/>
    <w:rsid w:val="001D5B46"/>
    <w:rsid w:val="001D6896"/>
    <w:rsid w:val="001D6DC4"/>
    <w:rsid w:val="001D71F4"/>
    <w:rsid w:val="001D7F1D"/>
    <w:rsid w:val="001E01FE"/>
    <w:rsid w:val="001E057A"/>
    <w:rsid w:val="001E0F51"/>
    <w:rsid w:val="001E1DF2"/>
    <w:rsid w:val="001E2C15"/>
    <w:rsid w:val="001E31FE"/>
    <w:rsid w:val="001E3343"/>
    <w:rsid w:val="001E4630"/>
    <w:rsid w:val="001E4C6C"/>
    <w:rsid w:val="001E4DC9"/>
    <w:rsid w:val="001E5818"/>
    <w:rsid w:val="001E681D"/>
    <w:rsid w:val="001E752E"/>
    <w:rsid w:val="001E7927"/>
    <w:rsid w:val="001E79F3"/>
    <w:rsid w:val="001F1460"/>
    <w:rsid w:val="001F1FE7"/>
    <w:rsid w:val="001F289B"/>
    <w:rsid w:val="001F3236"/>
    <w:rsid w:val="001F3E0D"/>
    <w:rsid w:val="001F4340"/>
    <w:rsid w:val="001F5E60"/>
    <w:rsid w:val="001F5FAE"/>
    <w:rsid w:val="001F7553"/>
    <w:rsid w:val="001F796D"/>
    <w:rsid w:val="0020065C"/>
    <w:rsid w:val="00201180"/>
    <w:rsid w:val="002016E8"/>
    <w:rsid w:val="00201D9C"/>
    <w:rsid w:val="0020222C"/>
    <w:rsid w:val="002030EF"/>
    <w:rsid w:val="00203450"/>
    <w:rsid w:val="0020357A"/>
    <w:rsid w:val="0020360E"/>
    <w:rsid w:val="00203B5D"/>
    <w:rsid w:val="00203F7B"/>
    <w:rsid w:val="0020479C"/>
    <w:rsid w:val="00205004"/>
    <w:rsid w:val="002053C9"/>
    <w:rsid w:val="002061D5"/>
    <w:rsid w:val="0020648C"/>
    <w:rsid w:val="00206BBC"/>
    <w:rsid w:val="002076D7"/>
    <w:rsid w:val="00207D4B"/>
    <w:rsid w:val="0021058B"/>
    <w:rsid w:val="00211300"/>
    <w:rsid w:val="00211DDA"/>
    <w:rsid w:val="00211E11"/>
    <w:rsid w:val="00212A66"/>
    <w:rsid w:val="00212EC3"/>
    <w:rsid w:val="00214673"/>
    <w:rsid w:val="00214CF7"/>
    <w:rsid w:val="0021675C"/>
    <w:rsid w:val="00217443"/>
    <w:rsid w:val="00217E5A"/>
    <w:rsid w:val="002209B0"/>
    <w:rsid w:val="00221A21"/>
    <w:rsid w:val="00221D6C"/>
    <w:rsid w:val="0022257A"/>
    <w:rsid w:val="00222623"/>
    <w:rsid w:val="0022283E"/>
    <w:rsid w:val="00222AA7"/>
    <w:rsid w:val="002238E3"/>
    <w:rsid w:val="00223989"/>
    <w:rsid w:val="0022411D"/>
    <w:rsid w:val="002246D0"/>
    <w:rsid w:val="002247B2"/>
    <w:rsid w:val="00224849"/>
    <w:rsid w:val="002268BE"/>
    <w:rsid w:val="002269AF"/>
    <w:rsid w:val="00227DF3"/>
    <w:rsid w:val="00230945"/>
    <w:rsid w:val="00231223"/>
    <w:rsid w:val="002317E0"/>
    <w:rsid w:val="00231BC8"/>
    <w:rsid w:val="002323E1"/>
    <w:rsid w:val="00232A07"/>
    <w:rsid w:val="00232BD3"/>
    <w:rsid w:val="00232C8F"/>
    <w:rsid w:val="00232E61"/>
    <w:rsid w:val="00233EBE"/>
    <w:rsid w:val="00233F95"/>
    <w:rsid w:val="0023442B"/>
    <w:rsid w:val="00234591"/>
    <w:rsid w:val="002349FC"/>
    <w:rsid w:val="00235F08"/>
    <w:rsid w:val="00235FF5"/>
    <w:rsid w:val="002366B4"/>
    <w:rsid w:val="00236E4D"/>
    <w:rsid w:val="00237BC3"/>
    <w:rsid w:val="00240377"/>
    <w:rsid w:val="0024154A"/>
    <w:rsid w:val="00243032"/>
    <w:rsid w:val="00244503"/>
    <w:rsid w:val="00244BC6"/>
    <w:rsid w:val="00244EA1"/>
    <w:rsid w:val="00245607"/>
    <w:rsid w:val="00247406"/>
    <w:rsid w:val="00250A80"/>
    <w:rsid w:val="002519BD"/>
    <w:rsid w:val="00251D98"/>
    <w:rsid w:val="00252043"/>
    <w:rsid w:val="00252054"/>
    <w:rsid w:val="002526E4"/>
    <w:rsid w:val="00252817"/>
    <w:rsid w:val="00252F3C"/>
    <w:rsid w:val="002538BD"/>
    <w:rsid w:val="00253B3E"/>
    <w:rsid w:val="0025416D"/>
    <w:rsid w:val="002541A3"/>
    <w:rsid w:val="00256A86"/>
    <w:rsid w:val="002572F5"/>
    <w:rsid w:val="00261336"/>
    <w:rsid w:val="0026140E"/>
    <w:rsid w:val="00261EB3"/>
    <w:rsid w:val="00263022"/>
    <w:rsid w:val="002637BA"/>
    <w:rsid w:val="0026399E"/>
    <w:rsid w:val="002639E3"/>
    <w:rsid w:val="00263D4E"/>
    <w:rsid w:val="00264184"/>
    <w:rsid w:val="002641C0"/>
    <w:rsid w:val="00265241"/>
    <w:rsid w:val="00266250"/>
    <w:rsid w:val="00266999"/>
    <w:rsid w:val="00266EB1"/>
    <w:rsid w:val="002673C5"/>
    <w:rsid w:val="002675EF"/>
    <w:rsid w:val="00267D64"/>
    <w:rsid w:val="002709A5"/>
    <w:rsid w:val="00270F0F"/>
    <w:rsid w:val="002711B7"/>
    <w:rsid w:val="002714C7"/>
    <w:rsid w:val="00271686"/>
    <w:rsid w:val="002718E0"/>
    <w:rsid w:val="002722CB"/>
    <w:rsid w:val="002729B9"/>
    <w:rsid w:val="00272EAD"/>
    <w:rsid w:val="00274647"/>
    <w:rsid w:val="00274772"/>
    <w:rsid w:val="00274952"/>
    <w:rsid w:val="00275A69"/>
    <w:rsid w:val="00275F44"/>
    <w:rsid w:val="002763FE"/>
    <w:rsid w:val="00277481"/>
    <w:rsid w:val="00280E06"/>
    <w:rsid w:val="0028169D"/>
    <w:rsid w:val="00281B7F"/>
    <w:rsid w:val="00283272"/>
    <w:rsid w:val="00284E60"/>
    <w:rsid w:val="00285B04"/>
    <w:rsid w:val="00291049"/>
    <w:rsid w:val="0029133C"/>
    <w:rsid w:val="00291DCE"/>
    <w:rsid w:val="0029206E"/>
    <w:rsid w:val="002929CE"/>
    <w:rsid w:val="00293650"/>
    <w:rsid w:val="00294000"/>
    <w:rsid w:val="002943D8"/>
    <w:rsid w:val="00296038"/>
    <w:rsid w:val="00296D99"/>
    <w:rsid w:val="00297D78"/>
    <w:rsid w:val="00297DD4"/>
    <w:rsid w:val="002A1471"/>
    <w:rsid w:val="002A25D0"/>
    <w:rsid w:val="002A267D"/>
    <w:rsid w:val="002A271E"/>
    <w:rsid w:val="002A2D11"/>
    <w:rsid w:val="002A5ACC"/>
    <w:rsid w:val="002A5BA8"/>
    <w:rsid w:val="002A60D7"/>
    <w:rsid w:val="002A63E2"/>
    <w:rsid w:val="002A7162"/>
    <w:rsid w:val="002A736A"/>
    <w:rsid w:val="002A7A5E"/>
    <w:rsid w:val="002B0EE9"/>
    <w:rsid w:val="002B13E1"/>
    <w:rsid w:val="002B20F5"/>
    <w:rsid w:val="002B25D6"/>
    <w:rsid w:val="002B27FC"/>
    <w:rsid w:val="002B2D30"/>
    <w:rsid w:val="002B3026"/>
    <w:rsid w:val="002B32C5"/>
    <w:rsid w:val="002B3489"/>
    <w:rsid w:val="002B3FD2"/>
    <w:rsid w:val="002B5FFD"/>
    <w:rsid w:val="002B72B2"/>
    <w:rsid w:val="002B7466"/>
    <w:rsid w:val="002C046A"/>
    <w:rsid w:val="002C1EDE"/>
    <w:rsid w:val="002C2224"/>
    <w:rsid w:val="002C2269"/>
    <w:rsid w:val="002C29C5"/>
    <w:rsid w:val="002C38DE"/>
    <w:rsid w:val="002C3D7D"/>
    <w:rsid w:val="002C4244"/>
    <w:rsid w:val="002C4A99"/>
    <w:rsid w:val="002C4CF0"/>
    <w:rsid w:val="002C57FB"/>
    <w:rsid w:val="002C59C8"/>
    <w:rsid w:val="002C5FB6"/>
    <w:rsid w:val="002C6771"/>
    <w:rsid w:val="002C6F3A"/>
    <w:rsid w:val="002C70A2"/>
    <w:rsid w:val="002C7780"/>
    <w:rsid w:val="002C789B"/>
    <w:rsid w:val="002C7AED"/>
    <w:rsid w:val="002D0007"/>
    <w:rsid w:val="002D021C"/>
    <w:rsid w:val="002D1720"/>
    <w:rsid w:val="002D2A51"/>
    <w:rsid w:val="002D40A0"/>
    <w:rsid w:val="002D4EEC"/>
    <w:rsid w:val="002D6B5D"/>
    <w:rsid w:val="002D746A"/>
    <w:rsid w:val="002E2D4C"/>
    <w:rsid w:val="002E2F05"/>
    <w:rsid w:val="002E3240"/>
    <w:rsid w:val="002E3452"/>
    <w:rsid w:val="002E38A9"/>
    <w:rsid w:val="002E4AC2"/>
    <w:rsid w:val="002E5072"/>
    <w:rsid w:val="002E510E"/>
    <w:rsid w:val="002E5189"/>
    <w:rsid w:val="002E5BC8"/>
    <w:rsid w:val="002E6028"/>
    <w:rsid w:val="002E7803"/>
    <w:rsid w:val="002F0D65"/>
    <w:rsid w:val="002F1163"/>
    <w:rsid w:val="002F1250"/>
    <w:rsid w:val="002F138B"/>
    <w:rsid w:val="002F177C"/>
    <w:rsid w:val="002F17AA"/>
    <w:rsid w:val="002F1BDE"/>
    <w:rsid w:val="002F1D0A"/>
    <w:rsid w:val="002F27AB"/>
    <w:rsid w:val="002F2B0E"/>
    <w:rsid w:val="002F3436"/>
    <w:rsid w:val="002F34A2"/>
    <w:rsid w:val="002F3900"/>
    <w:rsid w:val="002F41DF"/>
    <w:rsid w:val="002F60D8"/>
    <w:rsid w:val="002F6660"/>
    <w:rsid w:val="002F6FDA"/>
    <w:rsid w:val="002F7334"/>
    <w:rsid w:val="002F7BF0"/>
    <w:rsid w:val="00300169"/>
    <w:rsid w:val="0030036C"/>
    <w:rsid w:val="00301083"/>
    <w:rsid w:val="00301826"/>
    <w:rsid w:val="00301C54"/>
    <w:rsid w:val="00302077"/>
    <w:rsid w:val="00302204"/>
    <w:rsid w:val="003030D1"/>
    <w:rsid w:val="00303CB6"/>
    <w:rsid w:val="003057CF"/>
    <w:rsid w:val="00305964"/>
    <w:rsid w:val="00305E96"/>
    <w:rsid w:val="0030602F"/>
    <w:rsid w:val="00306556"/>
    <w:rsid w:val="0030702A"/>
    <w:rsid w:val="003101E2"/>
    <w:rsid w:val="00311E68"/>
    <w:rsid w:val="00311EF2"/>
    <w:rsid w:val="0031302F"/>
    <w:rsid w:val="003155BD"/>
    <w:rsid w:val="00317FA5"/>
    <w:rsid w:val="00320149"/>
    <w:rsid w:val="00320F08"/>
    <w:rsid w:val="00320F38"/>
    <w:rsid w:val="003214CC"/>
    <w:rsid w:val="003240C0"/>
    <w:rsid w:val="0032429C"/>
    <w:rsid w:val="0032443E"/>
    <w:rsid w:val="00324859"/>
    <w:rsid w:val="00325281"/>
    <w:rsid w:val="0032538D"/>
    <w:rsid w:val="0032586B"/>
    <w:rsid w:val="00327481"/>
    <w:rsid w:val="003278F0"/>
    <w:rsid w:val="00330382"/>
    <w:rsid w:val="00330793"/>
    <w:rsid w:val="00330EF1"/>
    <w:rsid w:val="0033139F"/>
    <w:rsid w:val="00332273"/>
    <w:rsid w:val="00332798"/>
    <w:rsid w:val="00332A47"/>
    <w:rsid w:val="003336B2"/>
    <w:rsid w:val="00333C65"/>
    <w:rsid w:val="0033504D"/>
    <w:rsid w:val="00335614"/>
    <w:rsid w:val="00335ACE"/>
    <w:rsid w:val="00336252"/>
    <w:rsid w:val="0033705D"/>
    <w:rsid w:val="00340947"/>
    <w:rsid w:val="00341561"/>
    <w:rsid w:val="003436D5"/>
    <w:rsid w:val="00343ED2"/>
    <w:rsid w:val="0034464F"/>
    <w:rsid w:val="00344CB6"/>
    <w:rsid w:val="00344D04"/>
    <w:rsid w:val="00345154"/>
    <w:rsid w:val="0034670F"/>
    <w:rsid w:val="00347497"/>
    <w:rsid w:val="00347AE1"/>
    <w:rsid w:val="003523BE"/>
    <w:rsid w:val="0035350C"/>
    <w:rsid w:val="0035366F"/>
    <w:rsid w:val="00353EFD"/>
    <w:rsid w:val="0035599D"/>
    <w:rsid w:val="00355A53"/>
    <w:rsid w:val="00356216"/>
    <w:rsid w:val="00356510"/>
    <w:rsid w:val="00356B1A"/>
    <w:rsid w:val="00357A05"/>
    <w:rsid w:val="0036115C"/>
    <w:rsid w:val="00361991"/>
    <w:rsid w:val="00361D52"/>
    <w:rsid w:val="003621B3"/>
    <w:rsid w:val="00364321"/>
    <w:rsid w:val="003663FB"/>
    <w:rsid w:val="003667CB"/>
    <w:rsid w:val="0036715D"/>
    <w:rsid w:val="00370515"/>
    <w:rsid w:val="00370E11"/>
    <w:rsid w:val="0037386F"/>
    <w:rsid w:val="00373D85"/>
    <w:rsid w:val="003741E9"/>
    <w:rsid w:val="003755D8"/>
    <w:rsid w:val="00375F03"/>
    <w:rsid w:val="00375F11"/>
    <w:rsid w:val="00377ED6"/>
    <w:rsid w:val="0038028D"/>
    <w:rsid w:val="003804D4"/>
    <w:rsid w:val="003824A5"/>
    <w:rsid w:val="003826EE"/>
    <w:rsid w:val="00382AAC"/>
    <w:rsid w:val="003833D2"/>
    <w:rsid w:val="00383738"/>
    <w:rsid w:val="00383E2A"/>
    <w:rsid w:val="00384A34"/>
    <w:rsid w:val="00384C9D"/>
    <w:rsid w:val="00385344"/>
    <w:rsid w:val="00385771"/>
    <w:rsid w:val="003857D0"/>
    <w:rsid w:val="00385BD6"/>
    <w:rsid w:val="003873C3"/>
    <w:rsid w:val="00390943"/>
    <w:rsid w:val="003910EE"/>
    <w:rsid w:val="0039171D"/>
    <w:rsid w:val="00392C4C"/>
    <w:rsid w:val="00392F86"/>
    <w:rsid w:val="00393988"/>
    <w:rsid w:val="00393A8B"/>
    <w:rsid w:val="00395151"/>
    <w:rsid w:val="00395912"/>
    <w:rsid w:val="00396560"/>
    <w:rsid w:val="00396E8E"/>
    <w:rsid w:val="003A0E1D"/>
    <w:rsid w:val="003A2823"/>
    <w:rsid w:val="003A285F"/>
    <w:rsid w:val="003A3638"/>
    <w:rsid w:val="003A3E0C"/>
    <w:rsid w:val="003A49DB"/>
    <w:rsid w:val="003A4DB9"/>
    <w:rsid w:val="003A5DFD"/>
    <w:rsid w:val="003A61E5"/>
    <w:rsid w:val="003A679A"/>
    <w:rsid w:val="003A6E46"/>
    <w:rsid w:val="003A736C"/>
    <w:rsid w:val="003A7842"/>
    <w:rsid w:val="003B043A"/>
    <w:rsid w:val="003B0E78"/>
    <w:rsid w:val="003B138F"/>
    <w:rsid w:val="003B13C9"/>
    <w:rsid w:val="003B1A5F"/>
    <w:rsid w:val="003B3DDD"/>
    <w:rsid w:val="003B5EF3"/>
    <w:rsid w:val="003B627B"/>
    <w:rsid w:val="003B6F83"/>
    <w:rsid w:val="003B7845"/>
    <w:rsid w:val="003C0CF0"/>
    <w:rsid w:val="003C0D6B"/>
    <w:rsid w:val="003C3189"/>
    <w:rsid w:val="003C37D7"/>
    <w:rsid w:val="003C3EC7"/>
    <w:rsid w:val="003C430F"/>
    <w:rsid w:val="003C5087"/>
    <w:rsid w:val="003C5BD5"/>
    <w:rsid w:val="003C5C59"/>
    <w:rsid w:val="003C5EAD"/>
    <w:rsid w:val="003C5F6C"/>
    <w:rsid w:val="003C68C6"/>
    <w:rsid w:val="003C697F"/>
    <w:rsid w:val="003C6A85"/>
    <w:rsid w:val="003C6F9D"/>
    <w:rsid w:val="003C7009"/>
    <w:rsid w:val="003C7CAA"/>
    <w:rsid w:val="003C7F3B"/>
    <w:rsid w:val="003D0310"/>
    <w:rsid w:val="003D0521"/>
    <w:rsid w:val="003D05AA"/>
    <w:rsid w:val="003D0F0C"/>
    <w:rsid w:val="003D3C4D"/>
    <w:rsid w:val="003D4FE1"/>
    <w:rsid w:val="003D6158"/>
    <w:rsid w:val="003D6478"/>
    <w:rsid w:val="003D6AEC"/>
    <w:rsid w:val="003D76A2"/>
    <w:rsid w:val="003E067A"/>
    <w:rsid w:val="003E1641"/>
    <w:rsid w:val="003E18A2"/>
    <w:rsid w:val="003E1DE7"/>
    <w:rsid w:val="003E27EF"/>
    <w:rsid w:val="003E282E"/>
    <w:rsid w:val="003E2AB6"/>
    <w:rsid w:val="003E2DE8"/>
    <w:rsid w:val="003E2E64"/>
    <w:rsid w:val="003E3395"/>
    <w:rsid w:val="003E5E10"/>
    <w:rsid w:val="003E67BA"/>
    <w:rsid w:val="003E789C"/>
    <w:rsid w:val="003E7C48"/>
    <w:rsid w:val="003F0529"/>
    <w:rsid w:val="003F173F"/>
    <w:rsid w:val="003F22F6"/>
    <w:rsid w:val="003F34D1"/>
    <w:rsid w:val="003F459A"/>
    <w:rsid w:val="003F4F60"/>
    <w:rsid w:val="003F51EA"/>
    <w:rsid w:val="003F5900"/>
    <w:rsid w:val="003F5CDC"/>
    <w:rsid w:val="003F63C8"/>
    <w:rsid w:val="003F63F7"/>
    <w:rsid w:val="003F7C97"/>
    <w:rsid w:val="003F7E2C"/>
    <w:rsid w:val="00400A10"/>
    <w:rsid w:val="0040128A"/>
    <w:rsid w:val="004015B2"/>
    <w:rsid w:val="004018C1"/>
    <w:rsid w:val="00402BC5"/>
    <w:rsid w:val="00403D38"/>
    <w:rsid w:val="00403E75"/>
    <w:rsid w:val="00410914"/>
    <w:rsid w:val="00410AF9"/>
    <w:rsid w:val="00410F96"/>
    <w:rsid w:val="0041220D"/>
    <w:rsid w:val="00412EBC"/>
    <w:rsid w:val="004143E3"/>
    <w:rsid w:val="00414C16"/>
    <w:rsid w:val="00414C6F"/>
    <w:rsid w:val="00417227"/>
    <w:rsid w:val="00420AF4"/>
    <w:rsid w:val="004211A7"/>
    <w:rsid w:val="0042123D"/>
    <w:rsid w:val="0042159D"/>
    <w:rsid w:val="004229AC"/>
    <w:rsid w:val="00422F72"/>
    <w:rsid w:val="00422FD2"/>
    <w:rsid w:val="0042310D"/>
    <w:rsid w:val="0042465C"/>
    <w:rsid w:val="00425942"/>
    <w:rsid w:val="00425F50"/>
    <w:rsid w:val="00426970"/>
    <w:rsid w:val="00426CF6"/>
    <w:rsid w:val="00427E1B"/>
    <w:rsid w:val="004311BA"/>
    <w:rsid w:val="00431584"/>
    <w:rsid w:val="004316C5"/>
    <w:rsid w:val="00431711"/>
    <w:rsid w:val="00431CAC"/>
    <w:rsid w:val="00432281"/>
    <w:rsid w:val="00433DCA"/>
    <w:rsid w:val="004341B0"/>
    <w:rsid w:val="00434389"/>
    <w:rsid w:val="00435661"/>
    <w:rsid w:val="0043653F"/>
    <w:rsid w:val="004377DA"/>
    <w:rsid w:val="004401FD"/>
    <w:rsid w:val="004405A1"/>
    <w:rsid w:val="00440672"/>
    <w:rsid w:val="00441089"/>
    <w:rsid w:val="004446F4"/>
    <w:rsid w:val="00444F09"/>
    <w:rsid w:val="0044509B"/>
    <w:rsid w:val="0044637E"/>
    <w:rsid w:val="004477B4"/>
    <w:rsid w:val="00447EB2"/>
    <w:rsid w:val="0045307F"/>
    <w:rsid w:val="00453C78"/>
    <w:rsid w:val="0045421F"/>
    <w:rsid w:val="004544CA"/>
    <w:rsid w:val="00454B46"/>
    <w:rsid w:val="00455053"/>
    <w:rsid w:val="00455B90"/>
    <w:rsid w:val="00456047"/>
    <w:rsid w:val="0045691A"/>
    <w:rsid w:val="0046018B"/>
    <w:rsid w:val="004603CC"/>
    <w:rsid w:val="00460507"/>
    <w:rsid w:val="00460E96"/>
    <w:rsid w:val="00462253"/>
    <w:rsid w:val="00463519"/>
    <w:rsid w:val="00463809"/>
    <w:rsid w:val="004642D8"/>
    <w:rsid w:val="00464ABE"/>
    <w:rsid w:val="00464F22"/>
    <w:rsid w:val="00465D9F"/>
    <w:rsid w:val="00465EBA"/>
    <w:rsid w:val="00466B78"/>
    <w:rsid w:val="004671A5"/>
    <w:rsid w:val="00467714"/>
    <w:rsid w:val="004700F4"/>
    <w:rsid w:val="00470E9F"/>
    <w:rsid w:val="004710DC"/>
    <w:rsid w:val="0047145B"/>
    <w:rsid w:val="0047230F"/>
    <w:rsid w:val="004731F1"/>
    <w:rsid w:val="004739C8"/>
    <w:rsid w:val="00473CC4"/>
    <w:rsid w:val="0047494E"/>
    <w:rsid w:val="00474AEF"/>
    <w:rsid w:val="004759A9"/>
    <w:rsid w:val="00477294"/>
    <w:rsid w:val="00477ABD"/>
    <w:rsid w:val="0048096B"/>
    <w:rsid w:val="00481AE1"/>
    <w:rsid w:val="00481F18"/>
    <w:rsid w:val="00482789"/>
    <w:rsid w:val="00482AF4"/>
    <w:rsid w:val="00482B1F"/>
    <w:rsid w:val="0048447F"/>
    <w:rsid w:val="00484D97"/>
    <w:rsid w:val="004853F0"/>
    <w:rsid w:val="00485A89"/>
    <w:rsid w:val="004868DF"/>
    <w:rsid w:val="00486A5A"/>
    <w:rsid w:val="004919AC"/>
    <w:rsid w:val="004919EE"/>
    <w:rsid w:val="004925B2"/>
    <w:rsid w:val="004939AD"/>
    <w:rsid w:val="00494C14"/>
    <w:rsid w:val="0049509F"/>
    <w:rsid w:val="00495170"/>
    <w:rsid w:val="00495419"/>
    <w:rsid w:val="00496102"/>
    <w:rsid w:val="004961B4"/>
    <w:rsid w:val="00496A3F"/>
    <w:rsid w:val="0049701A"/>
    <w:rsid w:val="004976D6"/>
    <w:rsid w:val="004A22C2"/>
    <w:rsid w:val="004A25C8"/>
    <w:rsid w:val="004A3FB3"/>
    <w:rsid w:val="004A4FCE"/>
    <w:rsid w:val="004A52C9"/>
    <w:rsid w:val="004A55F5"/>
    <w:rsid w:val="004A6900"/>
    <w:rsid w:val="004A6C04"/>
    <w:rsid w:val="004A74E9"/>
    <w:rsid w:val="004A76BD"/>
    <w:rsid w:val="004A772E"/>
    <w:rsid w:val="004A79B0"/>
    <w:rsid w:val="004A7C86"/>
    <w:rsid w:val="004B0596"/>
    <w:rsid w:val="004B0630"/>
    <w:rsid w:val="004B2EE8"/>
    <w:rsid w:val="004B3123"/>
    <w:rsid w:val="004B4D48"/>
    <w:rsid w:val="004B4FC8"/>
    <w:rsid w:val="004B66A8"/>
    <w:rsid w:val="004B683A"/>
    <w:rsid w:val="004B7A73"/>
    <w:rsid w:val="004B7B67"/>
    <w:rsid w:val="004C06C7"/>
    <w:rsid w:val="004C0F78"/>
    <w:rsid w:val="004C118F"/>
    <w:rsid w:val="004C1326"/>
    <w:rsid w:val="004C1DB1"/>
    <w:rsid w:val="004C2E52"/>
    <w:rsid w:val="004C39FC"/>
    <w:rsid w:val="004C3A51"/>
    <w:rsid w:val="004C3D90"/>
    <w:rsid w:val="004C403D"/>
    <w:rsid w:val="004C4489"/>
    <w:rsid w:val="004C44FD"/>
    <w:rsid w:val="004C4F28"/>
    <w:rsid w:val="004C56E8"/>
    <w:rsid w:val="004C5E1B"/>
    <w:rsid w:val="004C63E7"/>
    <w:rsid w:val="004C68C0"/>
    <w:rsid w:val="004C7B89"/>
    <w:rsid w:val="004D0090"/>
    <w:rsid w:val="004D0A1E"/>
    <w:rsid w:val="004D0BDD"/>
    <w:rsid w:val="004D19C9"/>
    <w:rsid w:val="004D2DFA"/>
    <w:rsid w:val="004D2F4C"/>
    <w:rsid w:val="004D480F"/>
    <w:rsid w:val="004D682E"/>
    <w:rsid w:val="004D725B"/>
    <w:rsid w:val="004D72C8"/>
    <w:rsid w:val="004D7603"/>
    <w:rsid w:val="004D775B"/>
    <w:rsid w:val="004E15D7"/>
    <w:rsid w:val="004E16DD"/>
    <w:rsid w:val="004E3180"/>
    <w:rsid w:val="004E3BA9"/>
    <w:rsid w:val="004E3D65"/>
    <w:rsid w:val="004E49C6"/>
    <w:rsid w:val="004E6323"/>
    <w:rsid w:val="004E6B64"/>
    <w:rsid w:val="004E7464"/>
    <w:rsid w:val="004E74F7"/>
    <w:rsid w:val="004E7505"/>
    <w:rsid w:val="004E7B31"/>
    <w:rsid w:val="004F0294"/>
    <w:rsid w:val="004F0417"/>
    <w:rsid w:val="004F145F"/>
    <w:rsid w:val="004F2A9C"/>
    <w:rsid w:val="004F2B73"/>
    <w:rsid w:val="004F2D99"/>
    <w:rsid w:val="004F3307"/>
    <w:rsid w:val="004F3D92"/>
    <w:rsid w:val="004F3E8C"/>
    <w:rsid w:val="004F3F9A"/>
    <w:rsid w:val="004F656B"/>
    <w:rsid w:val="0050020D"/>
    <w:rsid w:val="00500E39"/>
    <w:rsid w:val="00501293"/>
    <w:rsid w:val="005012B7"/>
    <w:rsid w:val="005014E9"/>
    <w:rsid w:val="00502541"/>
    <w:rsid w:val="00502B94"/>
    <w:rsid w:val="00502C59"/>
    <w:rsid w:val="00502DDF"/>
    <w:rsid w:val="005031D3"/>
    <w:rsid w:val="00503800"/>
    <w:rsid w:val="00503BD6"/>
    <w:rsid w:val="00504046"/>
    <w:rsid w:val="005040D0"/>
    <w:rsid w:val="005067AD"/>
    <w:rsid w:val="005067EE"/>
    <w:rsid w:val="00506BF3"/>
    <w:rsid w:val="00510438"/>
    <w:rsid w:val="005114D5"/>
    <w:rsid w:val="005121BB"/>
    <w:rsid w:val="00512223"/>
    <w:rsid w:val="00512EF8"/>
    <w:rsid w:val="005132B2"/>
    <w:rsid w:val="00513662"/>
    <w:rsid w:val="0051542B"/>
    <w:rsid w:val="00516738"/>
    <w:rsid w:val="005170F9"/>
    <w:rsid w:val="00517834"/>
    <w:rsid w:val="00517EEE"/>
    <w:rsid w:val="005205ED"/>
    <w:rsid w:val="00520C19"/>
    <w:rsid w:val="005210D4"/>
    <w:rsid w:val="00521C23"/>
    <w:rsid w:val="00522FB2"/>
    <w:rsid w:val="00523D34"/>
    <w:rsid w:val="00524513"/>
    <w:rsid w:val="00524839"/>
    <w:rsid w:val="00525002"/>
    <w:rsid w:val="005252DB"/>
    <w:rsid w:val="00525B91"/>
    <w:rsid w:val="0052601B"/>
    <w:rsid w:val="005260B6"/>
    <w:rsid w:val="00526268"/>
    <w:rsid w:val="00526995"/>
    <w:rsid w:val="0052749F"/>
    <w:rsid w:val="005301B4"/>
    <w:rsid w:val="00530A7F"/>
    <w:rsid w:val="00531076"/>
    <w:rsid w:val="00531CA0"/>
    <w:rsid w:val="00531DE1"/>
    <w:rsid w:val="00531E81"/>
    <w:rsid w:val="00532D0F"/>
    <w:rsid w:val="00533D12"/>
    <w:rsid w:val="00533F50"/>
    <w:rsid w:val="0053415E"/>
    <w:rsid w:val="00534793"/>
    <w:rsid w:val="00535F27"/>
    <w:rsid w:val="00536AAE"/>
    <w:rsid w:val="00537207"/>
    <w:rsid w:val="005405CC"/>
    <w:rsid w:val="0054071B"/>
    <w:rsid w:val="005408F3"/>
    <w:rsid w:val="00540D7D"/>
    <w:rsid w:val="00541679"/>
    <w:rsid w:val="00541933"/>
    <w:rsid w:val="00541C72"/>
    <w:rsid w:val="005420A2"/>
    <w:rsid w:val="00542B9C"/>
    <w:rsid w:val="00542F34"/>
    <w:rsid w:val="0054318E"/>
    <w:rsid w:val="00543320"/>
    <w:rsid w:val="00544AF6"/>
    <w:rsid w:val="00544B30"/>
    <w:rsid w:val="00544DF7"/>
    <w:rsid w:val="00544ED0"/>
    <w:rsid w:val="0054581F"/>
    <w:rsid w:val="00546432"/>
    <w:rsid w:val="00550134"/>
    <w:rsid w:val="0055044B"/>
    <w:rsid w:val="00550BEA"/>
    <w:rsid w:val="00550CEA"/>
    <w:rsid w:val="00551AA7"/>
    <w:rsid w:val="00552177"/>
    <w:rsid w:val="0055271B"/>
    <w:rsid w:val="00552C34"/>
    <w:rsid w:val="00552CB5"/>
    <w:rsid w:val="00552F57"/>
    <w:rsid w:val="0055373D"/>
    <w:rsid w:val="005542D8"/>
    <w:rsid w:val="0055510F"/>
    <w:rsid w:val="00555609"/>
    <w:rsid w:val="005559D3"/>
    <w:rsid w:val="00555CFA"/>
    <w:rsid w:val="00555DEF"/>
    <w:rsid w:val="00556229"/>
    <w:rsid w:val="005564E4"/>
    <w:rsid w:val="005567A7"/>
    <w:rsid w:val="0055697D"/>
    <w:rsid w:val="005569DE"/>
    <w:rsid w:val="00556D42"/>
    <w:rsid w:val="00556F9A"/>
    <w:rsid w:val="0055753F"/>
    <w:rsid w:val="00561010"/>
    <w:rsid w:val="005615B9"/>
    <w:rsid w:val="005617AF"/>
    <w:rsid w:val="00562005"/>
    <w:rsid w:val="00562A57"/>
    <w:rsid w:val="00563508"/>
    <w:rsid w:val="00563AFC"/>
    <w:rsid w:val="00563B12"/>
    <w:rsid w:val="00565442"/>
    <w:rsid w:val="00567161"/>
    <w:rsid w:val="005705B5"/>
    <w:rsid w:val="00570DEA"/>
    <w:rsid w:val="00570E32"/>
    <w:rsid w:val="0057191F"/>
    <w:rsid w:val="00571FCF"/>
    <w:rsid w:val="0057242D"/>
    <w:rsid w:val="00572CF3"/>
    <w:rsid w:val="0057320B"/>
    <w:rsid w:val="00573669"/>
    <w:rsid w:val="00575213"/>
    <w:rsid w:val="0057523A"/>
    <w:rsid w:val="00576488"/>
    <w:rsid w:val="0057680C"/>
    <w:rsid w:val="00576D42"/>
    <w:rsid w:val="0057794B"/>
    <w:rsid w:val="00577E5C"/>
    <w:rsid w:val="00580150"/>
    <w:rsid w:val="0058117E"/>
    <w:rsid w:val="00581200"/>
    <w:rsid w:val="00582E9E"/>
    <w:rsid w:val="00583913"/>
    <w:rsid w:val="00583942"/>
    <w:rsid w:val="005845C6"/>
    <w:rsid w:val="005845CF"/>
    <w:rsid w:val="00584CF2"/>
    <w:rsid w:val="00585433"/>
    <w:rsid w:val="00585ADF"/>
    <w:rsid w:val="00586ABA"/>
    <w:rsid w:val="00586F35"/>
    <w:rsid w:val="0058715D"/>
    <w:rsid w:val="005875D4"/>
    <w:rsid w:val="00590771"/>
    <w:rsid w:val="005919DC"/>
    <w:rsid w:val="00591E13"/>
    <w:rsid w:val="00593379"/>
    <w:rsid w:val="00593391"/>
    <w:rsid w:val="0059362B"/>
    <w:rsid w:val="00593656"/>
    <w:rsid w:val="005938C8"/>
    <w:rsid w:val="0059479D"/>
    <w:rsid w:val="0059577E"/>
    <w:rsid w:val="0059595F"/>
    <w:rsid w:val="00595B0B"/>
    <w:rsid w:val="005973C1"/>
    <w:rsid w:val="00597475"/>
    <w:rsid w:val="005A0577"/>
    <w:rsid w:val="005A08DA"/>
    <w:rsid w:val="005A1063"/>
    <w:rsid w:val="005A2F2A"/>
    <w:rsid w:val="005A3A95"/>
    <w:rsid w:val="005A4064"/>
    <w:rsid w:val="005A43F4"/>
    <w:rsid w:val="005A464E"/>
    <w:rsid w:val="005A60C5"/>
    <w:rsid w:val="005A6FA0"/>
    <w:rsid w:val="005B0843"/>
    <w:rsid w:val="005B0F67"/>
    <w:rsid w:val="005B131D"/>
    <w:rsid w:val="005B14DE"/>
    <w:rsid w:val="005B1538"/>
    <w:rsid w:val="005B1F90"/>
    <w:rsid w:val="005B2CB2"/>
    <w:rsid w:val="005B4348"/>
    <w:rsid w:val="005B503C"/>
    <w:rsid w:val="005B55C5"/>
    <w:rsid w:val="005B5C29"/>
    <w:rsid w:val="005B65C3"/>
    <w:rsid w:val="005B6DB0"/>
    <w:rsid w:val="005B7323"/>
    <w:rsid w:val="005C0009"/>
    <w:rsid w:val="005C046B"/>
    <w:rsid w:val="005C079C"/>
    <w:rsid w:val="005C112F"/>
    <w:rsid w:val="005C144C"/>
    <w:rsid w:val="005C2901"/>
    <w:rsid w:val="005C2AF0"/>
    <w:rsid w:val="005C3037"/>
    <w:rsid w:val="005C35C5"/>
    <w:rsid w:val="005C37AB"/>
    <w:rsid w:val="005C4F29"/>
    <w:rsid w:val="005C5376"/>
    <w:rsid w:val="005C5C9F"/>
    <w:rsid w:val="005C6456"/>
    <w:rsid w:val="005C7288"/>
    <w:rsid w:val="005C75A0"/>
    <w:rsid w:val="005C76BA"/>
    <w:rsid w:val="005D009D"/>
    <w:rsid w:val="005D018F"/>
    <w:rsid w:val="005D0CDC"/>
    <w:rsid w:val="005D17FF"/>
    <w:rsid w:val="005D1E3F"/>
    <w:rsid w:val="005D211E"/>
    <w:rsid w:val="005D2E90"/>
    <w:rsid w:val="005D3A19"/>
    <w:rsid w:val="005D3FE6"/>
    <w:rsid w:val="005D47AC"/>
    <w:rsid w:val="005D49D8"/>
    <w:rsid w:val="005D621A"/>
    <w:rsid w:val="005D6B2C"/>
    <w:rsid w:val="005D6FC4"/>
    <w:rsid w:val="005D77AA"/>
    <w:rsid w:val="005E0389"/>
    <w:rsid w:val="005E065A"/>
    <w:rsid w:val="005E0F70"/>
    <w:rsid w:val="005E11BD"/>
    <w:rsid w:val="005E1B44"/>
    <w:rsid w:val="005E214A"/>
    <w:rsid w:val="005E2357"/>
    <w:rsid w:val="005E389A"/>
    <w:rsid w:val="005E467D"/>
    <w:rsid w:val="005E4AE7"/>
    <w:rsid w:val="005E4E0E"/>
    <w:rsid w:val="005E57D0"/>
    <w:rsid w:val="005E5C39"/>
    <w:rsid w:val="005E5EFC"/>
    <w:rsid w:val="005E6429"/>
    <w:rsid w:val="005E64E8"/>
    <w:rsid w:val="005E65DB"/>
    <w:rsid w:val="005F021C"/>
    <w:rsid w:val="005F039E"/>
    <w:rsid w:val="005F1679"/>
    <w:rsid w:val="005F253E"/>
    <w:rsid w:val="005F3364"/>
    <w:rsid w:val="005F3783"/>
    <w:rsid w:val="005F426E"/>
    <w:rsid w:val="005F46E6"/>
    <w:rsid w:val="005F53C2"/>
    <w:rsid w:val="005F56CA"/>
    <w:rsid w:val="005F57BA"/>
    <w:rsid w:val="005F5D38"/>
    <w:rsid w:val="005F779F"/>
    <w:rsid w:val="005F7EB8"/>
    <w:rsid w:val="006009E9"/>
    <w:rsid w:val="006013AF"/>
    <w:rsid w:val="006014B0"/>
    <w:rsid w:val="00601551"/>
    <w:rsid w:val="0060174D"/>
    <w:rsid w:val="00601F57"/>
    <w:rsid w:val="00602229"/>
    <w:rsid w:val="006024DC"/>
    <w:rsid w:val="0060338C"/>
    <w:rsid w:val="00603492"/>
    <w:rsid w:val="006038C4"/>
    <w:rsid w:val="00603E5F"/>
    <w:rsid w:val="0060409B"/>
    <w:rsid w:val="006042BE"/>
    <w:rsid w:val="00604327"/>
    <w:rsid w:val="00604A50"/>
    <w:rsid w:val="00604E0A"/>
    <w:rsid w:val="006052D9"/>
    <w:rsid w:val="006053A8"/>
    <w:rsid w:val="006053C6"/>
    <w:rsid w:val="0060576C"/>
    <w:rsid w:val="00605A2E"/>
    <w:rsid w:val="006060AF"/>
    <w:rsid w:val="0060687B"/>
    <w:rsid w:val="00606A65"/>
    <w:rsid w:val="0060764E"/>
    <w:rsid w:val="00607AEB"/>
    <w:rsid w:val="006101EF"/>
    <w:rsid w:val="0061068E"/>
    <w:rsid w:val="00610934"/>
    <w:rsid w:val="00610968"/>
    <w:rsid w:val="0061199C"/>
    <w:rsid w:val="00611DB8"/>
    <w:rsid w:val="0061338F"/>
    <w:rsid w:val="00615B9E"/>
    <w:rsid w:val="006165B9"/>
    <w:rsid w:val="006172DF"/>
    <w:rsid w:val="006202E7"/>
    <w:rsid w:val="00621EEF"/>
    <w:rsid w:val="00622CF1"/>
    <w:rsid w:val="00622D76"/>
    <w:rsid w:val="00623141"/>
    <w:rsid w:val="00623BA8"/>
    <w:rsid w:val="00623F70"/>
    <w:rsid w:val="00624339"/>
    <w:rsid w:val="00624CC6"/>
    <w:rsid w:val="00624FA0"/>
    <w:rsid w:val="00625FB8"/>
    <w:rsid w:val="00626BD3"/>
    <w:rsid w:val="006275AC"/>
    <w:rsid w:val="00630C5F"/>
    <w:rsid w:val="00630C88"/>
    <w:rsid w:val="00631255"/>
    <w:rsid w:val="006318F5"/>
    <w:rsid w:val="006319D0"/>
    <w:rsid w:val="00631B4C"/>
    <w:rsid w:val="00632119"/>
    <w:rsid w:val="00632D9A"/>
    <w:rsid w:val="00632F2D"/>
    <w:rsid w:val="0063487E"/>
    <w:rsid w:val="00636933"/>
    <w:rsid w:val="00636C57"/>
    <w:rsid w:val="006404A8"/>
    <w:rsid w:val="00640BB3"/>
    <w:rsid w:val="0064199C"/>
    <w:rsid w:val="00641FC5"/>
    <w:rsid w:val="00642168"/>
    <w:rsid w:val="0064221A"/>
    <w:rsid w:val="00642B24"/>
    <w:rsid w:val="00642FF0"/>
    <w:rsid w:val="00645128"/>
    <w:rsid w:val="00645774"/>
    <w:rsid w:val="00645CA8"/>
    <w:rsid w:val="00646333"/>
    <w:rsid w:val="00646C58"/>
    <w:rsid w:val="006475DD"/>
    <w:rsid w:val="00647E98"/>
    <w:rsid w:val="00650670"/>
    <w:rsid w:val="00650FD0"/>
    <w:rsid w:val="006512AF"/>
    <w:rsid w:val="00651800"/>
    <w:rsid w:val="00651A75"/>
    <w:rsid w:val="00652243"/>
    <w:rsid w:val="0065247A"/>
    <w:rsid w:val="006524EC"/>
    <w:rsid w:val="00652779"/>
    <w:rsid w:val="006529D3"/>
    <w:rsid w:val="006531FB"/>
    <w:rsid w:val="006534C0"/>
    <w:rsid w:val="00653DAF"/>
    <w:rsid w:val="00654362"/>
    <w:rsid w:val="00654C68"/>
    <w:rsid w:val="00654D59"/>
    <w:rsid w:val="006551C1"/>
    <w:rsid w:val="006558F0"/>
    <w:rsid w:val="006562EF"/>
    <w:rsid w:val="00656DBE"/>
    <w:rsid w:val="00657575"/>
    <w:rsid w:val="0065758A"/>
    <w:rsid w:val="00657808"/>
    <w:rsid w:val="00661A71"/>
    <w:rsid w:val="00661D74"/>
    <w:rsid w:val="006622F9"/>
    <w:rsid w:val="00662437"/>
    <w:rsid w:val="0066563F"/>
    <w:rsid w:val="00665C74"/>
    <w:rsid w:val="006661E2"/>
    <w:rsid w:val="00667476"/>
    <w:rsid w:val="006678C3"/>
    <w:rsid w:val="0067008D"/>
    <w:rsid w:val="00670C61"/>
    <w:rsid w:val="0067286F"/>
    <w:rsid w:val="00672ADF"/>
    <w:rsid w:val="00672DD6"/>
    <w:rsid w:val="0067304C"/>
    <w:rsid w:val="00673DF4"/>
    <w:rsid w:val="00674599"/>
    <w:rsid w:val="006745B3"/>
    <w:rsid w:val="00674BEC"/>
    <w:rsid w:val="00675CEA"/>
    <w:rsid w:val="00676340"/>
    <w:rsid w:val="00676892"/>
    <w:rsid w:val="00676ABA"/>
    <w:rsid w:val="0067715B"/>
    <w:rsid w:val="0068273C"/>
    <w:rsid w:val="006839BE"/>
    <w:rsid w:val="00683F29"/>
    <w:rsid w:val="006858AC"/>
    <w:rsid w:val="00686AD8"/>
    <w:rsid w:val="00687B75"/>
    <w:rsid w:val="00687E20"/>
    <w:rsid w:val="006902FC"/>
    <w:rsid w:val="0069101D"/>
    <w:rsid w:val="00691738"/>
    <w:rsid w:val="006938C2"/>
    <w:rsid w:val="006946C1"/>
    <w:rsid w:val="0069481C"/>
    <w:rsid w:val="00695A08"/>
    <w:rsid w:val="006970D7"/>
    <w:rsid w:val="00697812"/>
    <w:rsid w:val="006A0B35"/>
    <w:rsid w:val="006A1338"/>
    <w:rsid w:val="006A169C"/>
    <w:rsid w:val="006A551E"/>
    <w:rsid w:val="006A5A11"/>
    <w:rsid w:val="006A6B3B"/>
    <w:rsid w:val="006B0353"/>
    <w:rsid w:val="006B04A7"/>
    <w:rsid w:val="006B05E4"/>
    <w:rsid w:val="006B0654"/>
    <w:rsid w:val="006B1CA5"/>
    <w:rsid w:val="006B230D"/>
    <w:rsid w:val="006B280B"/>
    <w:rsid w:val="006B2AE5"/>
    <w:rsid w:val="006B2E03"/>
    <w:rsid w:val="006B316B"/>
    <w:rsid w:val="006B3BA9"/>
    <w:rsid w:val="006B4D83"/>
    <w:rsid w:val="006B6535"/>
    <w:rsid w:val="006B6B00"/>
    <w:rsid w:val="006B729E"/>
    <w:rsid w:val="006B7362"/>
    <w:rsid w:val="006B7A7D"/>
    <w:rsid w:val="006B7A8F"/>
    <w:rsid w:val="006C15BF"/>
    <w:rsid w:val="006C164A"/>
    <w:rsid w:val="006C17FF"/>
    <w:rsid w:val="006C2316"/>
    <w:rsid w:val="006C2BB4"/>
    <w:rsid w:val="006C3B00"/>
    <w:rsid w:val="006C51F0"/>
    <w:rsid w:val="006C5342"/>
    <w:rsid w:val="006C54A0"/>
    <w:rsid w:val="006C557C"/>
    <w:rsid w:val="006C583B"/>
    <w:rsid w:val="006C5B14"/>
    <w:rsid w:val="006C762C"/>
    <w:rsid w:val="006C77DB"/>
    <w:rsid w:val="006C7CA7"/>
    <w:rsid w:val="006D05AD"/>
    <w:rsid w:val="006D07A8"/>
    <w:rsid w:val="006D0B0B"/>
    <w:rsid w:val="006D0CD4"/>
    <w:rsid w:val="006D0F20"/>
    <w:rsid w:val="006D191B"/>
    <w:rsid w:val="006D1AAB"/>
    <w:rsid w:val="006D424E"/>
    <w:rsid w:val="006D482E"/>
    <w:rsid w:val="006D59D4"/>
    <w:rsid w:val="006D6290"/>
    <w:rsid w:val="006D630B"/>
    <w:rsid w:val="006D6E03"/>
    <w:rsid w:val="006E06DD"/>
    <w:rsid w:val="006E0903"/>
    <w:rsid w:val="006E131E"/>
    <w:rsid w:val="006E21FF"/>
    <w:rsid w:val="006E2D54"/>
    <w:rsid w:val="006E2DB1"/>
    <w:rsid w:val="006E3BB4"/>
    <w:rsid w:val="006E6483"/>
    <w:rsid w:val="006E71AA"/>
    <w:rsid w:val="006E72C7"/>
    <w:rsid w:val="006E7A3F"/>
    <w:rsid w:val="006E7CD5"/>
    <w:rsid w:val="006F0E28"/>
    <w:rsid w:val="006F0F25"/>
    <w:rsid w:val="006F1E9E"/>
    <w:rsid w:val="006F2553"/>
    <w:rsid w:val="006F28CB"/>
    <w:rsid w:val="006F2ED0"/>
    <w:rsid w:val="006F37FE"/>
    <w:rsid w:val="006F5384"/>
    <w:rsid w:val="006F55C9"/>
    <w:rsid w:val="006F5F22"/>
    <w:rsid w:val="006F6765"/>
    <w:rsid w:val="006F6BFE"/>
    <w:rsid w:val="007003E7"/>
    <w:rsid w:val="007015D7"/>
    <w:rsid w:val="007026A6"/>
    <w:rsid w:val="00702D21"/>
    <w:rsid w:val="00702D4E"/>
    <w:rsid w:val="00704E18"/>
    <w:rsid w:val="0070566E"/>
    <w:rsid w:val="00705DA5"/>
    <w:rsid w:val="007066C1"/>
    <w:rsid w:val="007066D5"/>
    <w:rsid w:val="00706F41"/>
    <w:rsid w:val="00707337"/>
    <w:rsid w:val="00707C58"/>
    <w:rsid w:val="00710331"/>
    <w:rsid w:val="00710849"/>
    <w:rsid w:val="00712181"/>
    <w:rsid w:val="00712B35"/>
    <w:rsid w:val="00713473"/>
    <w:rsid w:val="00714F52"/>
    <w:rsid w:val="00715650"/>
    <w:rsid w:val="00716417"/>
    <w:rsid w:val="007165C1"/>
    <w:rsid w:val="00722C5C"/>
    <w:rsid w:val="007234C8"/>
    <w:rsid w:val="007250DC"/>
    <w:rsid w:val="00725273"/>
    <w:rsid w:val="00726176"/>
    <w:rsid w:val="0072658E"/>
    <w:rsid w:val="00726BE6"/>
    <w:rsid w:val="00730515"/>
    <w:rsid w:val="00730703"/>
    <w:rsid w:val="007328FF"/>
    <w:rsid w:val="00732D40"/>
    <w:rsid w:val="00732F82"/>
    <w:rsid w:val="007335DA"/>
    <w:rsid w:val="007337EC"/>
    <w:rsid w:val="00733E51"/>
    <w:rsid w:val="0073553A"/>
    <w:rsid w:val="00736140"/>
    <w:rsid w:val="00736205"/>
    <w:rsid w:val="007365DD"/>
    <w:rsid w:val="00736A85"/>
    <w:rsid w:val="007371D7"/>
    <w:rsid w:val="007374C7"/>
    <w:rsid w:val="007375C7"/>
    <w:rsid w:val="00737B2E"/>
    <w:rsid w:val="00741025"/>
    <w:rsid w:val="007416A1"/>
    <w:rsid w:val="007418F4"/>
    <w:rsid w:val="0074232D"/>
    <w:rsid w:val="0074234F"/>
    <w:rsid w:val="007429B1"/>
    <w:rsid w:val="00742C21"/>
    <w:rsid w:val="00743905"/>
    <w:rsid w:val="00743DB7"/>
    <w:rsid w:val="00745090"/>
    <w:rsid w:val="007452EB"/>
    <w:rsid w:val="00745628"/>
    <w:rsid w:val="00745FEB"/>
    <w:rsid w:val="0074704B"/>
    <w:rsid w:val="0075089B"/>
    <w:rsid w:val="0075119D"/>
    <w:rsid w:val="00752085"/>
    <w:rsid w:val="00752A6D"/>
    <w:rsid w:val="00752BA2"/>
    <w:rsid w:val="00753BE0"/>
    <w:rsid w:val="00753F9B"/>
    <w:rsid w:val="00753FA6"/>
    <w:rsid w:val="007540B9"/>
    <w:rsid w:val="00754677"/>
    <w:rsid w:val="00754A18"/>
    <w:rsid w:val="00755AF3"/>
    <w:rsid w:val="00756628"/>
    <w:rsid w:val="007570FA"/>
    <w:rsid w:val="0075742E"/>
    <w:rsid w:val="00760689"/>
    <w:rsid w:val="00760E91"/>
    <w:rsid w:val="00761155"/>
    <w:rsid w:val="007615C6"/>
    <w:rsid w:val="00761D8C"/>
    <w:rsid w:val="0076405E"/>
    <w:rsid w:val="00764B4D"/>
    <w:rsid w:val="00765210"/>
    <w:rsid w:val="00765501"/>
    <w:rsid w:val="007655D3"/>
    <w:rsid w:val="00765A60"/>
    <w:rsid w:val="00765C9A"/>
    <w:rsid w:val="007663F4"/>
    <w:rsid w:val="007665EB"/>
    <w:rsid w:val="0077119F"/>
    <w:rsid w:val="00771324"/>
    <w:rsid w:val="007716B2"/>
    <w:rsid w:val="00771869"/>
    <w:rsid w:val="00772AAF"/>
    <w:rsid w:val="00773521"/>
    <w:rsid w:val="007771D3"/>
    <w:rsid w:val="0077781E"/>
    <w:rsid w:val="007779CD"/>
    <w:rsid w:val="0078015B"/>
    <w:rsid w:val="00780807"/>
    <w:rsid w:val="007814A4"/>
    <w:rsid w:val="00781788"/>
    <w:rsid w:val="00781964"/>
    <w:rsid w:val="00781CEE"/>
    <w:rsid w:val="00782784"/>
    <w:rsid w:val="007847EF"/>
    <w:rsid w:val="00786073"/>
    <w:rsid w:val="0078626E"/>
    <w:rsid w:val="007869E0"/>
    <w:rsid w:val="00786D85"/>
    <w:rsid w:val="007871F3"/>
    <w:rsid w:val="007879CC"/>
    <w:rsid w:val="007902EF"/>
    <w:rsid w:val="007905C9"/>
    <w:rsid w:val="00790697"/>
    <w:rsid w:val="00790D5C"/>
    <w:rsid w:val="00790E0F"/>
    <w:rsid w:val="0079122D"/>
    <w:rsid w:val="007913EA"/>
    <w:rsid w:val="00792BE2"/>
    <w:rsid w:val="00794512"/>
    <w:rsid w:val="00795837"/>
    <w:rsid w:val="00795A87"/>
    <w:rsid w:val="00796129"/>
    <w:rsid w:val="007974AA"/>
    <w:rsid w:val="007A0103"/>
    <w:rsid w:val="007A0565"/>
    <w:rsid w:val="007A08D6"/>
    <w:rsid w:val="007A0EC8"/>
    <w:rsid w:val="007A20B7"/>
    <w:rsid w:val="007A30F4"/>
    <w:rsid w:val="007A5251"/>
    <w:rsid w:val="007A529B"/>
    <w:rsid w:val="007A5517"/>
    <w:rsid w:val="007A5CC5"/>
    <w:rsid w:val="007A5F7C"/>
    <w:rsid w:val="007A614C"/>
    <w:rsid w:val="007A6B63"/>
    <w:rsid w:val="007A6F1E"/>
    <w:rsid w:val="007A727F"/>
    <w:rsid w:val="007B056E"/>
    <w:rsid w:val="007B0FED"/>
    <w:rsid w:val="007B122B"/>
    <w:rsid w:val="007B191B"/>
    <w:rsid w:val="007B1D3E"/>
    <w:rsid w:val="007B2F7D"/>
    <w:rsid w:val="007B3F09"/>
    <w:rsid w:val="007B41D6"/>
    <w:rsid w:val="007B466B"/>
    <w:rsid w:val="007B4ED2"/>
    <w:rsid w:val="007B501F"/>
    <w:rsid w:val="007B574C"/>
    <w:rsid w:val="007B6175"/>
    <w:rsid w:val="007B6C77"/>
    <w:rsid w:val="007B6DEA"/>
    <w:rsid w:val="007B6F60"/>
    <w:rsid w:val="007B755B"/>
    <w:rsid w:val="007B77F2"/>
    <w:rsid w:val="007B7D9F"/>
    <w:rsid w:val="007B7E31"/>
    <w:rsid w:val="007C0229"/>
    <w:rsid w:val="007C025D"/>
    <w:rsid w:val="007C06A3"/>
    <w:rsid w:val="007C06CA"/>
    <w:rsid w:val="007C1081"/>
    <w:rsid w:val="007C1F4B"/>
    <w:rsid w:val="007C25D4"/>
    <w:rsid w:val="007C2AFA"/>
    <w:rsid w:val="007C2BAE"/>
    <w:rsid w:val="007C3488"/>
    <w:rsid w:val="007C3E2D"/>
    <w:rsid w:val="007C4A98"/>
    <w:rsid w:val="007C5E9F"/>
    <w:rsid w:val="007C66E3"/>
    <w:rsid w:val="007C6802"/>
    <w:rsid w:val="007C7549"/>
    <w:rsid w:val="007C758A"/>
    <w:rsid w:val="007C7651"/>
    <w:rsid w:val="007D04C4"/>
    <w:rsid w:val="007D0A44"/>
    <w:rsid w:val="007D1002"/>
    <w:rsid w:val="007D1B21"/>
    <w:rsid w:val="007D1EF8"/>
    <w:rsid w:val="007D23A7"/>
    <w:rsid w:val="007D242D"/>
    <w:rsid w:val="007D2564"/>
    <w:rsid w:val="007D2EB4"/>
    <w:rsid w:val="007D3DEF"/>
    <w:rsid w:val="007D3F33"/>
    <w:rsid w:val="007D44F6"/>
    <w:rsid w:val="007D5D33"/>
    <w:rsid w:val="007D6550"/>
    <w:rsid w:val="007D6DF5"/>
    <w:rsid w:val="007D702A"/>
    <w:rsid w:val="007D76BD"/>
    <w:rsid w:val="007E0062"/>
    <w:rsid w:val="007E01C9"/>
    <w:rsid w:val="007E0603"/>
    <w:rsid w:val="007E24D4"/>
    <w:rsid w:val="007E2BE4"/>
    <w:rsid w:val="007E3122"/>
    <w:rsid w:val="007E335A"/>
    <w:rsid w:val="007E4881"/>
    <w:rsid w:val="007E7126"/>
    <w:rsid w:val="007F1BD2"/>
    <w:rsid w:val="007F3444"/>
    <w:rsid w:val="007F3BC8"/>
    <w:rsid w:val="007F3DB2"/>
    <w:rsid w:val="007F4580"/>
    <w:rsid w:val="007F5713"/>
    <w:rsid w:val="007F58DD"/>
    <w:rsid w:val="007F61E9"/>
    <w:rsid w:val="007F6257"/>
    <w:rsid w:val="007F6298"/>
    <w:rsid w:val="007F7B53"/>
    <w:rsid w:val="007F7C89"/>
    <w:rsid w:val="007F7D64"/>
    <w:rsid w:val="00800930"/>
    <w:rsid w:val="00800E07"/>
    <w:rsid w:val="00801A02"/>
    <w:rsid w:val="00802077"/>
    <w:rsid w:val="008024E0"/>
    <w:rsid w:val="00802557"/>
    <w:rsid w:val="00803755"/>
    <w:rsid w:val="00803AB6"/>
    <w:rsid w:val="00803C37"/>
    <w:rsid w:val="00803C83"/>
    <w:rsid w:val="00803EA8"/>
    <w:rsid w:val="00804140"/>
    <w:rsid w:val="00805273"/>
    <w:rsid w:val="0080557D"/>
    <w:rsid w:val="008067EF"/>
    <w:rsid w:val="00807070"/>
    <w:rsid w:val="008070F3"/>
    <w:rsid w:val="00807620"/>
    <w:rsid w:val="0080772E"/>
    <w:rsid w:val="008102CC"/>
    <w:rsid w:val="008103BB"/>
    <w:rsid w:val="00810ED5"/>
    <w:rsid w:val="008110A7"/>
    <w:rsid w:val="008111F5"/>
    <w:rsid w:val="00811A66"/>
    <w:rsid w:val="00812B2F"/>
    <w:rsid w:val="008137ED"/>
    <w:rsid w:val="0081472D"/>
    <w:rsid w:val="00814C26"/>
    <w:rsid w:val="0081516B"/>
    <w:rsid w:val="008155C2"/>
    <w:rsid w:val="00816344"/>
    <w:rsid w:val="00816BDF"/>
    <w:rsid w:val="00816DE9"/>
    <w:rsid w:val="00817197"/>
    <w:rsid w:val="00817E11"/>
    <w:rsid w:val="0082112B"/>
    <w:rsid w:val="00821BEC"/>
    <w:rsid w:val="00822962"/>
    <w:rsid w:val="00822FA1"/>
    <w:rsid w:val="00823507"/>
    <w:rsid w:val="00823C3C"/>
    <w:rsid w:val="0082434F"/>
    <w:rsid w:val="00824740"/>
    <w:rsid w:val="00825096"/>
    <w:rsid w:val="00825A78"/>
    <w:rsid w:val="00825F5B"/>
    <w:rsid w:val="0082614C"/>
    <w:rsid w:val="008262C9"/>
    <w:rsid w:val="00826313"/>
    <w:rsid w:val="00826A19"/>
    <w:rsid w:val="00826E13"/>
    <w:rsid w:val="00827BC8"/>
    <w:rsid w:val="008301D2"/>
    <w:rsid w:val="00830498"/>
    <w:rsid w:val="00830B62"/>
    <w:rsid w:val="00830CE0"/>
    <w:rsid w:val="00830D7F"/>
    <w:rsid w:val="008317B2"/>
    <w:rsid w:val="00832634"/>
    <w:rsid w:val="0083295A"/>
    <w:rsid w:val="00833277"/>
    <w:rsid w:val="008336C9"/>
    <w:rsid w:val="00833AB9"/>
    <w:rsid w:val="00833DD1"/>
    <w:rsid w:val="0083523F"/>
    <w:rsid w:val="00836C49"/>
    <w:rsid w:val="00837040"/>
    <w:rsid w:val="008372D7"/>
    <w:rsid w:val="0083789F"/>
    <w:rsid w:val="00837D32"/>
    <w:rsid w:val="00837F1F"/>
    <w:rsid w:val="00840DDC"/>
    <w:rsid w:val="00841D6A"/>
    <w:rsid w:val="00843753"/>
    <w:rsid w:val="00843D88"/>
    <w:rsid w:val="00843EAD"/>
    <w:rsid w:val="008441F4"/>
    <w:rsid w:val="00844EF1"/>
    <w:rsid w:val="008456C8"/>
    <w:rsid w:val="008458E7"/>
    <w:rsid w:val="00845DC5"/>
    <w:rsid w:val="00845EC9"/>
    <w:rsid w:val="00846BBB"/>
    <w:rsid w:val="008472A3"/>
    <w:rsid w:val="00847778"/>
    <w:rsid w:val="00847B33"/>
    <w:rsid w:val="008512AA"/>
    <w:rsid w:val="008513FA"/>
    <w:rsid w:val="00851E27"/>
    <w:rsid w:val="00852CEE"/>
    <w:rsid w:val="00852FE2"/>
    <w:rsid w:val="008530EC"/>
    <w:rsid w:val="00853990"/>
    <w:rsid w:val="00853C20"/>
    <w:rsid w:val="008542F2"/>
    <w:rsid w:val="00854636"/>
    <w:rsid w:val="00854900"/>
    <w:rsid w:val="00854B39"/>
    <w:rsid w:val="00856827"/>
    <w:rsid w:val="00857C3D"/>
    <w:rsid w:val="0086023D"/>
    <w:rsid w:val="0086044C"/>
    <w:rsid w:val="00860DF8"/>
    <w:rsid w:val="0086193D"/>
    <w:rsid w:val="00861A0A"/>
    <w:rsid w:val="0086317B"/>
    <w:rsid w:val="008638C5"/>
    <w:rsid w:val="00864107"/>
    <w:rsid w:val="008642AB"/>
    <w:rsid w:val="00864E31"/>
    <w:rsid w:val="008658B6"/>
    <w:rsid w:val="00865B0E"/>
    <w:rsid w:val="00866180"/>
    <w:rsid w:val="0086632A"/>
    <w:rsid w:val="00866719"/>
    <w:rsid w:val="00870B6B"/>
    <w:rsid w:val="00870FB8"/>
    <w:rsid w:val="008710DC"/>
    <w:rsid w:val="00871E01"/>
    <w:rsid w:val="00871FDD"/>
    <w:rsid w:val="0087231D"/>
    <w:rsid w:val="008724F1"/>
    <w:rsid w:val="0087332A"/>
    <w:rsid w:val="00873A98"/>
    <w:rsid w:val="00874EC7"/>
    <w:rsid w:val="00875668"/>
    <w:rsid w:val="00875E16"/>
    <w:rsid w:val="0087602B"/>
    <w:rsid w:val="0087617D"/>
    <w:rsid w:val="008762B3"/>
    <w:rsid w:val="008768E2"/>
    <w:rsid w:val="008768F1"/>
    <w:rsid w:val="008779F1"/>
    <w:rsid w:val="008805A5"/>
    <w:rsid w:val="00880A80"/>
    <w:rsid w:val="00880C46"/>
    <w:rsid w:val="0088183A"/>
    <w:rsid w:val="00881AAA"/>
    <w:rsid w:val="008821CB"/>
    <w:rsid w:val="0088220C"/>
    <w:rsid w:val="00883F4C"/>
    <w:rsid w:val="00883FAE"/>
    <w:rsid w:val="008862A9"/>
    <w:rsid w:val="00886C4F"/>
    <w:rsid w:val="0088727B"/>
    <w:rsid w:val="00887468"/>
    <w:rsid w:val="00887749"/>
    <w:rsid w:val="00890012"/>
    <w:rsid w:val="00890310"/>
    <w:rsid w:val="00890AD8"/>
    <w:rsid w:val="00890AEC"/>
    <w:rsid w:val="00890B80"/>
    <w:rsid w:val="008937A5"/>
    <w:rsid w:val="00894B2D"/>
    <w:rsid w:val="00895389"/>
    <w:rsid w:val="008960C9"/>
    <w:rsid w:val="008966DB"/>
    <w:rsid w:val="00896AE6"/>
    <w:rsid w:val="00896C39"/>
    <w:rsid w:val="00896DB1"/>
    <w:rsid w:val="00896E09"/>
    <w:rsid w:val="008974AE"/>
    <w:rsid w:val="00897A8F"/>
    <w:rsid w:val="008A03D8"/>
    <w:rsid w:val="008A05BA"/>
    <w:rsid w:val="008A18A4"/>
    <w:rsid w:val="008A1F57"/>
    <w:rsid w:val="008A297A"/>
    <w:rsid w:val="008A42B8"/>
    <w:rsid w:val="008A51EC"/>
    <w:rsid w:val="008A5500"/>
    <w:rsid w:val="008A61FA"/>
    <w:rsid w:val="008A6554"/>
    <w:rsid w:val="008A76F3"/>
    <w:rsid w:val="008A7DF1"/>
    <w:rsid w:val="008B078A"/>
    <w:rsid w:val="008B0E5C"/>
    <w:rsid w:val="008B1CE1"/>
    <w:rsid w:val="008B4032"/>
    <w:rsid w:val="008B4B82"/>
    <w:rsid w:val="008B51E9"/>
    <w:rsid w:val="008B7895"/>
    <w:rsid w:val="008C0009"/>
    <w:rsid w:val="008C08C6"/>
    <w:rsid w:val="008C0ABD"/>
    <w:rsid w:val="008C0C44"/>
    <w:rsid w:val="008C2349"/>
    <w:rsid w:val="008C247A"/>
    <w:rsid w:val="008C24AE"/>
    <w:rsid w:val="008C301E"/>
    <w:rsid w:val="008C39F8"/>
    <w:rsid w:val="008C4DF1"/>
    <w:rsid w:val="008C5027"/>
    <w:rsid w:val="008C558A"/>
    <w:rsid w:val="008C6574"/>
    <w:rsid w:val="008C6BCA"/>
    <w:rsid w:val="008C73C4"/>
    <w:rsid w:val="008C766E"/>
    <w:rsid w:val="008D2208"/>
    <w:rsid w:val="008D4710"/>
    <w:rsid w:val="008D4C6C"/>
    <w:rsid w:val="008D4EE0"/>
    <w:rsid w:val="008D5F65"/>
    <w:rsid w:val="008D62CA"/>
    <w:rsid w:val="008E1DE0"/>
    <w:rsid w:val="008E2313"/>
    <w:rsid w:val="008E23D7"/>
    <w:rsid w:val="008E2ACE"/>
    <w:rsid w:val="008E2B35"/>
    <w:rsid w:val="008E42F9"/>
    <w:rsid w:val="008E442D"/>
    <w:rsid w:val="008E55B4"/>
    <w:rsid w:val="008E5675"/>
    <w:rsid w:val="008E5A0C"/>
    <w:rsid w:val="008E5A3E"/>
    <w:rsid w:val="008E5B8A"/>
    <w:rsid w:val="008E61DD"/>
    <w:rsid w:val="008E719A"/>
    <w:rsid w:val="008E7254"/>
    <w:rsid w:val="008F124B"/>
    <w:rsid w:val="008F14AD"/>
    <w:rsid w:val="008F165E"/>
    <w:rsid w:val="008F1AA7"/>
    <w:rsid w:val="008F287C"/>
    <w:rsid w:val="008F2928"/>
    <w:rsid w:val="008F2951"/>
    <w:rsid w:val="008F4184"/>
    <w:rsid w:val="008F486D"/>
    <w:rsid w:val="008F4CFB"/>
    <w:rsid w:val="008F5546"/>
    <w:rsid w:val="008F5ABB"/>
    <w:rsid w:val="008F5FAC"/>
    <w:rsid w:val="008F5FC9"/>
    <w:rsid w:val="008F66E2"/>
    <w:rsid w:val="008F6EB1"/>
    <w:rsid w:val="008F7199"/>
    <w:rsid w:val="008F7874"/>
    <w:rsid w:val="009004A8"/>
    <w:rsid w:val="00900D96"/>
    <w:rsid w:val="00901094"/>
    <w:rsid w:val="00902379"/>
    <w:rsid w:val="009027B7"/>
    <w:rsid w:val="0090452C"/>
    <w:rsid w:val="00904A12"/>
    <w:rsid w:val="009063D3"/>
    <w:rsid w:val="00906F8E"/>
    <w:rsid w:val="00907390"/>
    <w:rsid w:val="00907F1A"/>
    <w:rsid w:val="00910C68"/>
    <w:rsid w:val="00910D5F"/>
    <w:rsid w:val="00911920"/>
    <w:rsid w:val="00911E2A"/>
    <w:rsid w:val="0091222B"/>
    <w:rsid w:val="009123B3"/>
    <w:rsid w:val="0091320D"/>
    <w:rsid w:val="00914292"/>
    <w:rsid w:val="0091560A"/>
    <w:rsid w:val="0091599A"/>
    <w:rsid w:val="00915F9E"/>
    <w:rsid w:val="0091607E"/>
    <w:rsid w:val="00916B4B"/>
    <w:rsid w:val="0091722B"/>
    <w:rsid w:val="00917FE3"/>
    <w:rsid w:val="009200D3"/>
    <w:rsid w:val="0092117A"/>
    <w:rsid w:val="0092162E"/>
    <w:rsid w:val="00921866"/>
    <w:rsid w:val="009227A4"/>
    <w:rsid w:val="0092453F"/>
    <w:rsid w:val="00924583"/>
    <w:rsid w:val="00924922"/>
    <w:rsid w:val="00925BBE"/>
    <w:rsid w:val="009267AC"/>
    <w:rsid w:val="0093005A"/>
    <w:rsid w:val="0093008B"/>
    <w:rsid w:val="0093014A"/>
    <w:rsid w:val="00930959"/>
    <w:rsid w:val="00930BC3"/>
    <w:rsid w:val="00930CFC"/>
    <w:rsid w:val="009310DB"/>
    <w:rsid w:val="009322EE"/>
    <w:rsid w:val="00932760"/>
    <w:rsid w:val="009327B8"/>
    <w:rsid w:val="00932D43"/>
    <w:rsid w:val="00934540"/>
    <w:rsid w:val="009348BB"/>
    <w:rsid w:val="0093513F"/>
    <w:rsid w:val="00935A65"/>
    <w:rsid w:val="009360C5"/>
    <w:rsid w:val="00937427"/>
    <w:rsid w:val="00937627"/>
    <w:rsid w:val="00937D18"/>
    <w:rsid w:val="00940242"/>
    <w:rsid w:val="0094032E"/>
    <w:rsid w:val="00942106"/>
    <w:rsid w:val="0094245B"/>
    <w:rsid w:val="009429B5"/>
    <w:rsid w:val="00944F36"/>
    <w:rsid w:val="0094510D"/>
    <w:rsid w:val="00945EBF"/>
    <w:rsid w:val="0094781C"/>
    <w:rsid w:val="00947ADC"/>
    <w:rsid w:val="00947DC0"/>
    <w:rsid w:val="00951B7E"/>
    <w:rsid w:val="00951FCB"/>
    <w:rsid w:val="00952422"/>
    <w:rsid w:val="00953005"/>
    <w:rsid w:val="0095304C"/>
    <w:rsid w:val="00953CFE"/>
    <w:rsid w:val="009546A0"/>
    <w:rsid w:val="00954799"/>
    <w:rsid w:val="009554F0"/>
    <w:rsid w:val="00955A15"/>
    <w:rsid w:val="00955FC0"/>
    <w:rsid w:val="00957210"/>
    <w:rsid w:val="00957349"/>
    <w:rsid w:val="00957B2A"/>
    <w:rsid w:val="00957B5F"/>
    <w:rsid w:val="00960FEB"/>
    <w:rsid w:val="00962FC9"/>
    <w:rsid w:val="009630C6"/>
    <w:rsid w:val="00963771"/>
    <w:rsid w:val="009640C8"/>
    <w:rsid w:val="009648AA"/>
    <w:rsid w:val="009666B8"/>
    <w:rsid w:val="00967457"/>
    <w:rsid w:val="009703A5"/>
    <w:rsid w:val="0097041B"/>
    <w:rsid w:val="0097054B"/>
    <w:rsid w:val="009706FE"/>
    <w:rsid w:val="00970763"/>
    <w:rsid w:val="00971893"/>
    <w:rsid w:val="00972330"/>
    <w:rsid w:val="00972672"/>
    <w:rsid w:val="00973456"/>
    <w:rsid w:val="009738DE"/>
    <w:rsid w:val="00973A64"/>
    <w:rsid w:val="00974366"/>
    <w:rsid w:val="0097442C"/>
    <w:rsid w:val="00974FE8"/>
    <w:rsid w:val="009755CD"/>
    <w:rsid w:val="009755DB"/>
    <w:rsid w:val="00976703"/>
    <w:rsid w:val="00976EAB"/>
    <w:rsid w:val="00976F5E"/>
    <w:rsid w:val="00977C24"/>
    <w:rsid w:val="009809B1"/>
    <w:rsid w:val="0098188A"/>
    <w:rsid w:val="00981D92"/>
    <w:rsid w:val="00981E3D"/>
    <w:rsid w:val="00982238"/>
    <w:rsid w:val="00982730"/>
    <w:rsid w:val="009830D9"/>
    <w:rsid w:val="009833C2"/>
    <w:rsid w:val="0098383F"/>
    <w:rsid w:val="00984048"/>
    <w:rsid w:val="00984882"/>
    <w:rsid w:val="00984DE9"/>
    <w:rsid w:val="00985033"/>
    <w:rsid w:val="009850C2"/>
    <w:rsid w:val="0098552F"/>
    <w:rsid w:val="00985D09"/>
    <w:rsid w:val="00987B52"/>
    <w:rsid w:val="00987D76"/>
    <w:rsid w:val="0099045C"/>
    <w:rsid w:val="009907A7"/>
    <w:rsid w:val="00990802"/>
    <w:rsid w:val="00990C9B"/>
    <w:rsid w:val="00990E22"/>
    <w:rsid w:val="00992B5A"/>
    <w:rsid w:val="00993165"/>
    <w:rsid w:val="00993A39"/>
    <w:rsid w:val="009941E5"/>
    <w:rsid w:val="00994315"/>
    <w:rsid w:val="00994493"/>
    <w:rsid w:val="0099464C"/>
    <w:rsid w:val="00994AC9"/>
    <w:rsid w:val="0099543E"/>
    <w:rsid w:val="00996575"/>
    <w:rsid w:val="009A03B8"/>
    <w:rsid w:val="009A0453"/>
    <w:rsid w:val="009A14B9"/>
    <w:rsid w:val="009A1C26"/>
    <w:rsid w:val="009A1D51"/>
    <w:rsid w:val="009A2AF6"/>
    <w:rsid w:val="009A37A4"/>
    <w:rsid w:val="009A422D"/>
    <w:rsid w:val="009A43CF"/>
    <w:rsid w:val="009A5D0C"/>
    <w:rsid w:val="009A675E"/>
    <w:rsid w:val="009A79BC"/>
    <w:rsid w:val="009A7C24"/>
    <w:rsid w:val="009B083D"/>
    <w:rsid w:val="009B2202"/>
    <w:rsid w:val="009B2A5D"/>
    <w:rsid w:val="009B2B97"/>
    <w:rsid w:val="009B49E0"/>
    <w:rsid w:val="009B4C2C"/>
    <w:rsid w:val="009B530B"/>
    <w:rsid w:val="009B5F41"/>
    <w:rsid w:val="009B640F"/>
    <w:rsid w:val="009B7077"/>
    <w:rsid w:val="009B7B7F"/>
    <w:rsid w:val="009B7C12"/>
    <w:rsid w:val="009B7E1A"/>
    <w:rsid w:val="009B7F64"/>
    <w:rsid w:val="009C0975"/>
    <w:rsid w:val="009C1855"/>
    <w:rsid w:val="009C19A3"/>
    <w:rsid w:val="009C21A3"/>
    <w:rsid w:val="009C38F6"/>
    <w:rsid w:val="009C3AD3"/>
    <w:rsid w:val="009C4C38"/>
    <w:rsid w:val="009C5119"/>
    <w:rsid w:val="009C7935"/>
    <w:rsid w:val="009D1B95"/>
    <w:rsid w:val="009D1C27"/>
    <w:rsid w:val="009D1CAC"/>
    <w:rsid w:val="009D1E02"/>
    <w:rsid w:val="009D2561"/>
    <w:rsid w:val="009D280C"/>
    <w:rsid w:val="009D2B3A"/>
    <w:rsid w:val="009D45DB"/>
    <w:rsid w:val="009D4C23"/>
    <w:rsid w:val="009D542D"/>
    <w:rsid w:val="009D55BC"/>
    <w:rsid w:val="009D5FA3"/>
    <w:rsid w:val="009D734E"/>
    <w:rsid w:val="009D793A"/>
    <w:rsid w:val="009E0B8B"/>
    <w:rsid w:val="009E0E6D"/>
    <w:rsid w:val="009E2B51"/>
    <w:rsid w:val="009E32AA"/>
    <w:rsid w:val="009E341B"/>
    <w:rsid w:val="009E3801"/>
    <w:rsid w:val="009E39A2"/>
    <w:rsid w:val="009E446C"/>
    <w:rsid w:val="009E50B1"/>
    <w:rsid w:val="009E5FB7"/>
    <w:rsid w:val="009E6233"/>
    <w:rsid w:val="009F0089"/>
    <w:rsid w:val="009F01EB"/>
    <w:rsid w:val="009F0D96"/>
    <w:rsid w:val="009F1498"/>
    <w:rsid w:val="009F1582"/>
    <w:rsid w:val="009F19ED"/>
    <w:rsid w:val="009F1A75"/>
    <w:rsid w:val="009F1DD0"/>
    <w:rsid w:val="009F20F4"/>
    <w:rsid w:val="009F2F53"/>
    <w:rsid w:val="009F425A"/>
    <w:rsid w:val="009F5E68"/>
    <w:rsid w:val="009F61A1"/>
    <w:rsid w:val="009F66A4"/>
    <w:rsid w:val="009F69BF"/>
    <w:rsid w:val="009F7EB7"/>
    <w:rsid w:val="00A005C0"/>
    <w:rsid w:val="00A016C1"/>
    <w:rsid w:val="00A020FC"/>
    <w:rsid w:val="00A02685"/>
    <w:rsid w:val="00A03BC6"/>
    <w:rsid w:val="00A03D10"/>
    <w:rsid w:val="00A05FD7"/>
    <w:rsid w:val="00A06366"/>
    <w:rsid w:val="00A06E2A"/>
    <w:rsid w:val="00A10210"/>
    <w:rsid w:val="00A103DB"/>
    <w:rsid w:val="00A10B5F"/>
    <w:rsid w:val="00A113FF"/>
    <w:rsid w:val="00A128FD"/>
    <w:rsid w:val="00A13D66"/>
    <w:rsid w:val="00A14326"/>
    <w:rsid w:val="00A14D7F"/>
    <w:rsid w:val="00A15AE5"/>
    <w:rsid w:val="00A16684"/>
    <w:rsid w:val="00A17B9D"/>
    <w:rsid w:val="00A2041D"/>
    <w:rsid w:val="00A20988"/>
    <w:rsid w:val="00A2188E"/>
    <w:rsid w:val="00A21E0B"/>
    <w:rsid w:val="00A2209C"/>
    <w:rsid w:val="00A2229E"/>
    <w:rsid w:val="00A223BB"/>
    <w:rsid w:val="00A23081"/>
    <w:rsid w:val="00A2342C"/>
    <w:rsid w:val="00A23777"/>
    <w:rsid w:val="00A23A67"/>
    <w:rsid w:val="00A23BE0"/>
    <w:rsid w:val="00A23BE6"/>
    <w:rsid w:val="00A241D6"/>
    <w:rsid w:val="00A24EFA"/>
    <w:rsid w:val="00A25299"/>
    <w:rsid w:val="00A252D6"/>
    <w:rsid w:val="00A25B7D"/>
    <w:rsid w:val="00A26F78"/>
    <w:rsid w:val="00A3024D"/>
    <w:rsid w:val="00A30298"/>
    <w:rsid w:val="00A31838"/>
    <w:rsid w:val="00A31EBD"/>
    <w:rsid w:val="00A31FAD"/>
    <w:rsid w:val="00A333C3"/>
    <w:rsid w:val="00A334B7"/>
    <w:rsid w:val="00A34B7A"/>
    <w:rsid w:val="00A36F64"/>
    <w:rsid w:val="00A40919"/>
    <w:rsid w:val="00A40FB1"/>
    <w:rsid w:val="00A41098"/>
    <w:rsid w:val="00A41308"/>
    <w:rsid w:val="00A41509"/>
    <w:rsid w:val="00A418BF"/>
    <w:rsid w:val="00A42442"/>
    <w:rsid w:val="00A424B2"/>
    <w:rsid w:val="00A42C7A"/>
    <w:rsid w:val="00A43247"/>
    <w:rsid w:val="00A43D45"/>
    <w:rsid w:val="00A4479D"/>
    <w:rsid w:val="00A447BF"/>
    <w:rsid w:val="00A44A5C"/>
    <w:rsid w:val="00A4582B"/>
    <w:rsid w:val="00A45FAF"/>
    <w:rsid w:val="00A4730B"/>
    <w:rsid w:val="00A50412"/>
    <w:rsid w:val="00A515A1"/>
    <w:rsid w:val="00A51BFF"/>
    <w:rsid w:val="00A51D01"/>
    <w:rsid w:val="00A51FBA"/>
    <w:rsid w:val="00A51FE8"/>
    <w:rsid w:val="00A520B9"/>
    <w:rsid w:val="00A5255E"/>
    <w:rsid w:val="00A53F93"/>
    <w:rsid w:val="00A544B2"/>
    <w:rsid w:val="00A557E6"/>
    <w:rsid w:val="00A56418"/>
    <w:rsid w:val="00A56BAD"/>
    <w:rsid w:val="00A56E72"/>
    <w:rsid w:val="00A571DC"/>
    <w:rsid w:val="00A57CC3"/>
    <w:rsid w:val="00A611C5"/>
    <w:rsid w:val="00A61F41"/>
    <w:rsid w:val="00A62EDA"/>
    <w:rsid w:val="00A63199"/>
    <w:rsid w:val="00A63224"/>
    <w:rsid w:val="00A63885"/>
    <w:rsid w:val="00A63EFC"/>
    <w:rsid w:val="00A64993"/>
    <w:rsid w:val="00A64A2A"/>
    <w:rsid w:val="00A656D3"/>
    <w:rsid w:val="00A6587A"/>
    <w:rsid w:val="00A66256"/>
    <w:rsid w:val="00A664A7"/>
    <w:rsid w:val="00A70428"/>
    <w:rsid w:val="00A70DF5"/>
    <w:rsid w:val="00A71D7F"/>
    <w:rsid w:val="00A727B9"/>
    <w:rsid w:val="00A727E5"/>
    <w:rsid w:val="00A72943"/>
    <w:rsid w:val="00A72BEA"/>
    <w:rsid w:val="00A72D87"/>
    <w:rsid w:val="00A737B2"/>
    <w:rsid w:val="00A740F7"/>
    <w:rsid w:val="00A741B9"/>
    <w:rsid w:val="00A746F3"/>
    <w:rsid w:val="00A75821"/>
    <w:rsid w:val="00A76F5A"/>
    <w:rsid w:val="00A80CD6"/>
    <w:rsid w:val="00A80EF2"/>
    <w:rsid w:val="00A81503"/>
    <w:rsid w:val="00A82016"/>
    <w:rsid w:val="00A8286F"/>
    <w:rsid w:val="00A82AA5"/>
    <w:rsid w:val="00A82CAE"/>
    <w:rsid w:val="00A835DF"/>
    <w:rsid w:val="00A841C3"/>
    <w:rsid w:val="00A848B4"/>
    <w:rsid w:val="00A84BC0"/>
    <w:rsid w:val="00A85283"/>
    <w:rsid w:val="00A8579E"/>
    <w:rsid w:val="00A85912"/>
    <w:rsid w:val="00A86B9B"/>
    <w:rsid w:val="00A87D4F"/>
    <w:rsid w:val="00A90746"/>
    <w:rsid w:val="00A912FA"/>
    <w:rsid w:val="00A92228"/>
    <w:rsid w:val="00A929D5"/>
    <w:rsid w:val="00A93083"/>
    <w:rsid w:val="00A933B4"/>
    <w:rsid w:val="00A937C7"/>
    <w:rsid w:val="00A939E9"/>
    <w:rsid w:val="00A94167"/>
    <w:rsid w:val="00A949C1"/>
    <w:rsid w:val="00A94F2D"/>
    <w:rsid w:val="00A94FCA"/>
    <w:rsid w:val="00A954F6"/>
    <w:rsid w:val="00A96BF1"/>
    <w:rsid w:val="00AA0EFF"/>
    <w:rsid w:val="00AA109E"/>
    <w:rsid w:val="00AA1AC0"/>
    <w:rsid w:val="00AA2A81"/>
    <w:rsid w:val="00AA2EC8"/>
    <w:rsid w:val="00AA2FFF"/>
    <w:rsid w:val="00AA34DB"/>
    <w:rsid w:val="00AA42E5"/>
    <w:rsid w:val="00AA4DDB"/>
    <w:rsid w:val="00AA57B0"/>
    <w:rsid w:val="00AA5C0B"/>
    <w:rsid w:val="00AA5E94"/>
    <w:rsid w:val="00AA6074"/>
    <w:rsid w:val="00AA6B21"/>
    <w:rsid w:val="00AA731A"/>
    <w:rsid w:val="00AA7CCA"/>
    <w:rsid w:val="00AA7EAE"/>
    <w:rsid w:val="00AB1CDF"/>
    <w:rsid w:val="00AB2482"/>
    <w:rsid w:val="00AB374E"/>
    <w:rsid w:val="00AB3D67"/>
    <w:rsid w:val="00AB42C6"/>
    <w:rsid w:val="00AB46B2"/>
    <w:rsid w:val="00AB4813"/>
    <w:rsid w:val="00AB493B"/>
    <w:rsid w:val="00AB5C45"/>
    <w:rsid w:val="00AC1450"/>
    <w:rsid w:val="00AC2624"/>
    <w:rsid w:val="00AC3A97"/>
    <w:rsid w:val="00AC548B"/>
    <w:rsid w:val="00AC5605"/>
    <w:rsid w:val="00AC6ADA"/>
    <w:rsid w:val="00AC6BDA"/>
    <w:rsid w:val="00AC7205"/>
    <w:rsid w:val="00AC7312"/>
    <w:rsid w:val="00AD052C"/>
    <w:rsid w:val="00AD06EB"/>
    <w:rsid w:val="00AD2734"/>
    <w:rsid w:val="00AD2946"/>
    <w:rsid w:val="00AD29C3"/>
    <w:rsid w:val="00AD29D8"/>
    <w:rsid w:val="00AD3736"/>
    <w:rsid w:val="00AD4123"/>
    <w:rsid w:val="00AD4459"/>
    <w:rsid w:val="00AD4948"/>
    <w:rsid w:val="00AD4E3B"/>
    <w:rsid w:val="00AD549E"/>
    <w:rsid w:val="00AD5B0F"/>
    <w:rsid w:val="00AD5ECD"/>
    <w:rsid w:val="00AD610E"/>
    <w:rsid w:val="00AD6A1C"/>
    <w:rsid w:val="00AD7DA7"/>
    <w:rsid w:val="00AD7DC0"/>
    <w:rsid w:val="00AE02C7"/>
    <w:rsid w:val="00AE0856"/>
    <w:rsid w:val="00AE0FF4"/>
    <w:rsid w:val="00AE163F"/>
    <w:rsid w:val="00AE1776"/>
    <w:rsid w:val="00AE19A3"/>
    <w:rsid w:val="00AE19E9"/>
    <w:rsid w:val="00AE1B4F"/>
    <w:rsid w:val="00AE1C9C"/>
    <w:rsid w:val="00AE1D6B"/>
    <w:rsid w:val="00AE226B"/>
    <w:rsid w:val="00AE3711"/>
    <w:rsid w:val="00AE5928"/>
    <w:rsid w:val="00AE5D18"/>
    <w:rsid w:val="00AE6A03"/>
    <w:rsid w:val="00AE71E3"/>
    <w:rsid w:val="00AE77AC"/>
    <w:rsid w:val="00AE7F2F"/>
    <w:rsid w:val="00AF0D99"/>
    <w:rsid w:val="00AF1C88"/>
    <w:rsid w:val="00AF3C8B"/>
    <w:rsid w:val="00AF51A0"/>
    <w:rsid w:val="00AF56D8"/>
    <w:rsid w:val="00AF6A87"/>
    <w:rsid w:val="00AF6E2D"/>
    <w:rsid w:val="00AF6F0E"/>
    <w:rsid w:val="00AF7D99"/>
    <w:rsid w:val="00B002DF"/>
    <w:rsid w:val="00B00A2F"/>
    <w:rsid w:val="00B01630"/>
    <w:rsid w:val="00B017EF"/>
    <w:rsid w:val="00B02189"/>
    <w:rsid w:val="00B025BE"/>
    <w:rsid w:val="00B02AEC"/>
    <w:rsid w:val="00B02D7F"/>
    <w:rsid w:val="00B03D71"/>
    <w:rsid w:val="00B03EF6"/>
    <w:rsid w:val="00B068FD"/>
    <w:rsid w:val="00B071A5"/>
    <w:rsid w:val="00B074A4"/>
    <w:rsid w:val="00B07B57"/>
    <w:rsid w:val="00B101E9"/>
    <w:rsid w:val="00B10282"/>
    <w:rsid w:val="00B1059F"/>
    <w:rsid w:val="00B111CE"/>
    <w:rsid w:val="00B127EA"/>
    <w:rsid w:val="00B12804"/>
    <w:rsid w:val="00B141B0"/>
    <w:rsid w:val="00B141B3"/>
    <w:rsid w:val="00B14464"/>
    <w:rsid w:val="00B14DAA"/>
    <w:rsid w:val="00B15CC8"/>
    <w:rsid w:val="00B15F82"/>
    <w:rsid w:val="00B16931"/>
    <w:rsid w:val="00B174C1"/>
    <w:rsid w:val="00B17A91"/>
    <w:rsid w:val="00B20074"/>
    <w:rsid w:val="00B21295"/>
    <w:rsid w:val="00B21DD3"/>
    <w:rsid w:val="00B22AD3"/>
    <w:rsid w:val="00B22D83"/>
    <w:rsid w:val="00B23152"/>
    <w:rsid w:val="00B23505"/>
    <w:rsid w:val="00B23703"/>
    <w:rsid w:val="00B23C35"/>
    <w:rsid w:val="00B23EE7"/>
    <w:rsid w:val="00B25089"/>
    <w:rsid w:val="00B271CE"/>
    <w:rsid w:val="00B3008B"/>
    <w:rsid w:val="00B30346"/>
    <w:rsid w:val="00B308D5"/>
    <w:rsid w:val="00B310B7"/>
    <w:rsid w:val="00B3117A"/>
    <w:rsid w:val="00B32989"/>
    <w:rsid w:val="00B32B36"/>
    <w:rsid w:val="00B32BA8"/>
    <w:rsid w:val="00B33B59"/>
    <w:rsid w:val="00B34293"/>
    <w:rsid w:val="00B34841"/>
    <w:rsid w:val="00B351C6"/>
    <w:rsid w:val="00B351C9"/>
    <w:rsid w:val="00B35DEB"/>
    <w:rsid w:val="00B36214"/>
    <w:rsid w:val="00B3625E"/>
    <w:rsid w:val="00B368D6"/>
    <w:rsid w:val="00B37474"/>
    <w:rsid w:val="00B377AA"/>
    <w:rsid w:val="00B37A3C"/>
    <w:rsid w:val="00B40A31"/>
    <w:rsid w:val="00B41090"/>
    <w:rsid w:val="00B41E3F"/>
    <w:rsid w:val="00B42510"/>
    <w:rsid w:val="00B42C5D"/>
    <w:rsid w:val="00B445F9"/>
    <w:rsid w:val="00B464CC"/>
    <w:rsid w:val="00B467DE"/>
    <w:rsid w:val="00B47086"/>
    <w:rsid w:val="00B50724"/>
    <w:rsid w:val="00B50FBD"/>
    <w:rsid w:val="00B52204"/>
    <w:rsid w:val="00B5257D"/>
    <w:rsid w:val="00B52766"/>
    <w:rsid w:val="00B52B84"/>
    <w:rsid w:val="00B534C3"/>
    <w:rsid w:val="00B5361E"/>
    <w:rsid w:val="00B53DC8"/>
    <w:rsid w:val="00B55249"/>
    <w:rsid w:val="00B56302"/>
    <w:rsid w:val="00B5648E"/>
    <w:rsid w:val="00B56871"/>
    <w:rsid w:val="00B56B85"/>
    <w:rsid w:val="00B575B8"/>
    <w:rsid w:val="00B57E49"/>
    <w:rsid w:val="00B6038B"/>
    <w:rsid w:val="00B60A24"/>
    <w:rsid w:val="00B61CCD"/>
    <w:rsid w:val="00B620B1"/>
    <w:rsid w:val="00B62156"/>
    <w:rsid w:val="00B62519"/>
    <w:rsid w:val="00B630C4"/>
    <w:rsid w:val="00B6310F"/>
    <w:rsid w:val="00B63607"/>
    <w:rsid w:val="00B63A9B"/>
    <w:rsid w:val="00B64292"/>
    <w:rsid w:val="00B64671"/>
    <w:rsid w:val="00B646AE"/>
    <w:rsid w:val="00B649D0"/>
    <w:rsid w:val="00B6618A"/>
    <w:rsid w:val="00B66930"/>
    <w:rsid w:val="00B67098"/>
    <w:rsid w:val="00B672D2"/>
    <w:rsid w:val="00B70C4E"/>
    <w:rsid w:val="00B720A5"/>
    <w:rsid w:val="00B7234D"/>
    <w:rsid w:val="00B72381"/>
    <w:rsid w:val="00B72775"/>
    <w:rsid w:val="00B72C31"/>
    <w:rsid w:val="00B72DD7"/>
    <w:rsid w:val="00B72F9E"/>
    <w:rsid w:val="00B73864"/>
    <w:rsid w:val="00B74085"/>
    <w:rsid w:val="00B743EE"/>
    <w:rsid w:val="00B74B3F"/>
    <w:rsid w:val="00B74CEA"/>
    <w:rsid w:val="00B7501E"/>
    <w:rsid w:val="00B751E5"/>
    <w:rsid w:val="00B75885"/>
    <w:rsid w:val="00B76662"/>
    <w:rsid w:val="00B76F0D"/>
    <w:rsid w:val="00B76F18"/>
    <w:rsid w:val="00B804DE"/>
    <w:rsid w:val="00B81335"/>
    <w:rsid w:val="00B81699"/>
    <w:rsid w:val="00B81EA2"/>
    <w:rsid w:val="00B822A8"/>
    <w:rsid w:val="00B82F79"/>
    <w:rsid w:val="00B8315A"/>
    <w:rsid w:val="00B83599"/>
    <w:rsid w:val="00B83B43"/>
    <w:rsid w:val="00B8473D"/>
    <w:rsid w:val="00B84B70"/>
    <w:rsid w:val="00B85827"/>
    <w:rsid w:val="00B873BE"/>
    <w:rsid w:val="00B9089B"/>
    <w:rsid w:val="00B90CD5"/>
    <w:rsid w:val="00B90EFE"/>
    <w:rsid w:val="00B91BDA"/>
    <w:rsid w:val="00B91D7B"/>
    <w:rsid w:val="00B92991"/>
    <w:rsid w:val="00B93C7C"/>
    <w:rsid w:val="00B93CE9"/>
    <w:rsid w:val="00B94190"/>
    <w:rsid w:val="00B94959"/>
    <w:rsid w:val="00B94BC7"/>
    <w:rsid w:val="00B95707"/>
    <w:rsid w:val="00B95B47"/>
    <w:rsid w:val="00B968B2"/>
    <w:rsid w:val="00B979BE"/>
    <w:rsid w:val="00B97DBD"/>
    <w:rsid w:val="00BA02D9"/>
    <w:rsid w:val="00BA05FA"/>
    <w:rsid w:val="00BA0BD1"/>
    <w:rsid w:val="00BA18B4"/>
    <w:rsid w:val="00BA2817"/>
    <w:rsid w:val="00BA312E"/>
    <w:rsid w:val="00BA3FEA"/>
    <w:rsid w:val="00BA4873"/>
    <w:rsid w:val="00BA4979"/>
    <w:rsid w:val="00BA54E4"/>
    <w:rsid w:val="00BA6221"/>
    <w:rsid w:val="00BA6241"/>
    <w:rsid w:val="00BA6642"/>
    <w:rsid w:val="00BA68D6"/>
    <w:rsid w:val="00BA6B29"/>
    <w:rsid w:val="00BA6EC9"/>
    <w:rsid w:val="00BA74E7"/>
    <w:rsid w:val="00BB0079"/>
    <w:rsid w:val="00BB0322"/>
    <w:rsid w:val="00BB0795"/>
    <w:rsid w:val="00BB2991"/>
    <w:rsid w:val="00BB2C87"/>
    <w:rsid w:val="00BB30E1"/>
    <w:rsid w:val="00BB39A5"/>
    <w:rsid w:val="00BB41B0"/>
    <w:rsid w:val="00BB4B4D"/>
    <w:rsid w:val="00BB54B0"/>
    <w:rsid w:val="00BB5B41"/>
    <w:rsid w:val="00BB6309"/>
    <w:rsid w:val="00BB6877"/>
    <w:rsid w:val="00BB6BD3"/>
    <w:rsid w:val="00BB7394"/>
    <w:rsid w:val="00BB788D"/>
    <w:rsid w:val="00BB7C39"/>
    <w:rsid w:val="00BC03A9"/>
    <w:rsid w:val="00BC058E"/>
    <w:rsid w:val="00BC0760"/>
    <w:rsid w:val="00BC076E"/>
    <w:rsid w:val="00BC146F"/>
    <w:rsid w:val="00BC1B29"/>
    <w:rsid w:val="00BC1E5C"/>
    <w:rsid w:val="00BC3DEF"/>
    <w:rsid w:val="00BC3E4D"/>
    <w:rsid w:val="00BC4333"/>
    <w:rsid w:val="00BC4D82"/>
    <w:rsid w:val="00BC4F51"/>
    <w:rsid w:val="00BC65D0"/>
    <w:rsid w:val="00BC6A02"/>
    <w:rsid w:val="00BC6EE6"/>
    <w:rsid w:val="00BC7A86"/>
    <w:rsid w:val="00BD0150"/>
    <w:rsid w:val="00BD01D6"/>
    <w:rsid w:val="00BD072E"/>
    <w:rsid w:val="00BD1FA3"/>
    <w:rsid w:val="00BD254E"/>
    <w:rsid w:val="00BD3332"/>
    <w:rsid w:val="00BD3525"/>
    <w:rsid w:val="00BD353C"/>
    <w:rsid w:val="00BD4074"/>
    <w:rsid w:val="00BD40AD"/>
    <w:rsid w:val="00BD4482"/>
    <w:rsid w:val="00BD4486"/>
    <w:rsid w:val="00BD4822"/>
    <w:rsid w:val="00BD567B"/>
    <w:rsid w:val="00BD56A6"/>
    <w:rsid w:val="00BD587B"/>
    <w:rsid w:val="00BD6930"/>
    <w:rsid w:val="00BD7671"/>
    <w:rsid w:val="00BD76A6"/>
    <w:rsid w:val="00BE100C"/>
    <w:rsid w:val="00BE1054"/>
    <w:rsid w:val="00BE1ECC"/>
    <w:rsid w:val="00BE2648"/>
    <w:rsid w:val="00BE274B"/>
    <w:rsid w:val="00BE2BD1"/>
    <w:rsid w:val="00BE2E11"/>
    <w:rsid w:val="00BE3286"/>
    <w:rsid w:val="00BE4950"/>
    <w:rsid w:val="00BE4C46"/>
    <w:rsid w:val="00BE5ADD"/>
    <w:rsid w:val="00BE6458"/>
    <w:rsid w:val="00BE6676"/>
    <w:rsid w:val="00BE6EE4"/>
    <w:rsid w:val="00BE704F"/>
    <w:rsid w:val="00BE70D7"/>
    <w:rsid w:val="00BE7195"/>
    <w:rsid w:val="00BE71BA"/>
    <w:rsid w:val="00BE7357"/>
    <w:rsid w:val="00BF00C9"/>
    <w:rsid w:val="00BF00F3"/>
    <w:rsid w:val="00BF093D"/>
    <w:rsid w:val="00BF0CBA"/>
    <w:rsid w:val="00BF1272"/>
    <w:rsid w:val="00BF1360"/>
    <w:rsid w:val="00BF1920"/>
    <w:rsid w:val="00BF1EE3"/>
    <w:rsid w:val="00BF1FB9"/>
    <w:rsid w:val="00BF2CAD"/>
    <w:rsid w:val="00BF5C38"/>
    <w:rsid w:val="00BF5C79"/>
    <w:rsid w:val="00BF5FB6"/>
    <w:rsid w:val="00BF764F"/>
    <w:rsid w:val="00C016B6"/>
    <w:rsid w:val="00C0180F"/>
    <w:rsid w:val="00C0259E"/>
    <w:rsid w:val="00C02FA2"/>
    <w:rsid w:val="00C0662D"/>
    <w:rsid w:val="00C06E11"/>
    <w:rsid w:val="00C07100"/>
    <w:rsid w:val="00C073B0"/>
    <w:rsid w:val="00C1003E"/>
    <w:rsid w:val="00C10263"/>
    <w:rsid w:val="00C10824"/>
    <w:rsid w:val="00C10C53"/>
    <w:rsid w:val="00C11B27"/>
    <w:rsid w:val="00C13026"/>
    <w:rsid w:val="00C1342F"/>
    <w:rsid w:val="00C13CF1"/>
    <w:rsid w:val="00C1460F"/>
    <w:rsid w:val="00C15AC5"/>
    <w:rsid w:val="00C15F07"/>
    <w:rsid w:val="00C175A8"/>
    <w:rsid w:val="00C22BC4"/>
    <w:rsid w:val="00C22EA4"/>
    <w:rsid w:val="00C240E9"/>
    <w:rsid w:val="00C243EB"/>
    <w:rsid w:val="00C24AA5"/>
    <w:rsid w:val="00C27510"/>
    <w:rsid w:val="00C27F27"/>
    <w:rsid w:val="00C30B1F"/>
    <w:rsid w:val="00C31D5C"/>
    <w:rsid w:val="00C3282A"/>
    <w:rsid w:val="00C3316A"/>
    <w:rsid w:val="00C35492"/>
    <w:rsid w:val="00C359D0"/>
    <w:rsid w:val="00C365D5"/>
    <w:rsid w:val="00C36D75"/>
    <w:rsid w:val="00C36E0F"/>
    <w:rsid w:val="00C37180"/>
    <w:rsid w:val="00C37EBC"/>
    <w:rsid w:val="00C37F9B"/>
    <w:rsid w:val="00C408A7"/>
    <w:rsid w:val="00C40CD8"/>
    <w:rsid w:val="00C410D6"/>
    <w:rsid w:val="00C41A51"/>
    <w:rsid w:val="00C425F8"/>
    <w:rsid w:val="00C42BB8"/>
    <w:rsid w:val="00C42D1C"/>
    <w:rsid w:val="00C43252"/>
    <w:rsid w:val="00C442C4"/>
    <w:rsid w:val="00C44D3B"/>
    <w:rsid w:val="00C4785C"/>
    <w:rsid w:val="00C503AF"/>
    <w:rsid w:val="00C51AC7"/>
    <w:rsid w:val="00C52668"/>
    <w:rsid w:val="00C528E3"/>
    <w:rsid w:val="00C52D9C"/>
    <w:rsid w:val="00C557D9"/>
    <w:rsid w:val="00C5679D"/>
    <w:rsid w:val="00C56967"/>
    <w:rsid w:val="00C57255"/>
    <w:rsid w:val="00C57CBC"/>
    <w:rsid w:val="00C606FE"/>
    <w:rsid w:val="00C6092D"/>
    <w:rsid w:val="00C60BF9"/>
    <w:rsid w:val="00C60F38"/>
    <w:rsid w:val="00C61C5D"/>
    <w:rsid w:val="00C61D9C"/>
    <w:rsid w:val="00C61F3F"/>
    <w:rsid w:val="00C628B3"/>
    <w:rsid w:val="00C629A4"/>
    <w:rsid w:val="00C635CF"/>
    <w:rsid w:val="00C637F6"/>
    <w:rsid w:val="00C6499C"/>
    <w:rsid w:val="00C66A73"/>
    <w:rsid w:val="00C67073"/>
    <w:rsid w:val="00C67687"/>
    <w:rsid w:val="00C67A41"/>
    <w:rsid w:val="00C67F51"/>
    <w:rsid w:val="00C7063E"/>
    <w:rsid w:val="00C7103B"/>
    <w:rsid w:val="00C71480"/>
    <w:rsid w:val="00C7311B"/>
    <w:rsid w:val="00C73610"/>
    <w:rsid w:val="00C73EA7"/>
    <w:rsid w:val="00C73F9D"/>
    <w:rsid w:val="00C742DF"/>
    <w:rsid w:val="00C74E06"/>
    <w:rsid w:val="00C75840"/>
    <w:rsid w:val="00C76667"/>
    <w:rsid w:val="00C76A47"/>
    <w:rsid w:val="00C77256"/>
    <w:rsid w:val="00C8066D"/>
    <w:rsid w:val="00C8265F"/>
    <w:rsid w:val="00C82A81"/>
    <w:rsid w:val="00C83A5B"/>
    <w:rsid w:val="00C847A8"/>
    <w:rsid w:val="00C84850"/>
    <w:rsid w:val="00C8569E"/>
    <w:rsid w:val="00C86142"/>
    <w:rsid w:val="00C86858"/>
    <w:rsid w:val="00C87F39"/>
    <w:rsid w:val="00C91C1F"/>
    <w:rsid w:val="00C91D02"/>
    <w:rsid w:val="00C92A9D"/>
    <w:rsid w:val="00C93509"/>
    <w:rsid w:val="00C93C18"/>
    <w:rsid w:val="00C94396"/>
    <w:rsid w:val="00C94AE3"/>
    <w:rsid w:val="00C95915"/>
    <w:rsid w:val="00C96BF1"/>
    <w:rsid w:val="00C96FAA"/>
    <w:rsid w:val="00C97238"/>
    <w:rsid w:val="00CA09AB"/>
    <w:rsid w:val="00CA0C94"/>
    <w:rsid w:val="00CA12B1"/>
    <w:rsid w:val="00CA14D3"/>
    <w:rsid w:val="00CA1577"/>
    <w:rsid w:val="00CA1EA7"/>
    <w:rsid w:val="00CA1FC1"/>
    <w:rsid w:val="00CA29C6"/>
    <w:rsid w:val="00CA2ED3"/>
    <w:rsid w:val="00CA3700"/>
    <w:rsid w:val="00CA3E20"/>
    <w:rsid w:val="00CA5579"/>
    <w:rsid w:val="00CA6351"/>
    <w:rsid w:val="00CA7D31"/>
    <w:rsid w:val="00CB1038"/>
    <w:rsid w:val="00CB17F0"/>
    <w:rsid w:val="00CB286B"/>
    <w:rsid w:val="00CB296F"/>
    <w:rsid w:val="00CB2A34"/>
    <w:rsid w:val="00CB5992"/>
    <w:rsid w:val="00CB5AB6"/>
    <w:rsid w:val="00CB6637"/>
    <w:rsid w:val="00CB69D2"/>
    <w:rsid w:val="00CB6F0B"/>
    <w:rsid w:val="00CB7871"/>
    <w:rsid w:val="00CC05A8"/>
    <w:rsid w:val="00CC0CD5"/>
    <w:rsid w:val="00CC1734"/>
    <w:rsid w:val="00CC1B2D"/>
    <w:rsid w:val="00CC1B7E"/>
    <w:rsid w:val="00CC24C1"/>
    <w:rsid w:val="00CC4041"/>
    <w:rsid w:val="00CC4118"/>
    <w:rsid w:val="00CC43D1"/>
    <w:rsid w:val="00CC57C0"/>
    <w:rsid w:val="00CC656B"/>
    <w:rsid w:val="00CC670E"/>
    <w:rsid w:val="00CC6D98"/>
    <w:rsid w:val="00CD034E"/>
    <w:rsid w:val="00CD03B4"/>
    <w:rsid w:val="00CD1D8B"/>
    <w:rsid w:val="00CD1F1B"/>
    <w:rsid w:val="00CD378B"/>
    <w:rsid w:val="00CD3D35"/>
    <w:rsid w:val="00CD415F"/>
    <w:rsid w:val="00CD520E"/>
    <w:rsid w:val="00CD55AA"/>
    <w:rsid w:val="00CD59A3"/>
    <w:rsid w:val="00CD5BCF"/>
    <w:rsid w:val="00CD6442"/>
    <w:rsid w:val="00CD6B5D"/>
    <w:rsid w:val="00CD7D31"/>
    <w:rsid w:val="00CE06C5"/>
    <w:rsid w:val="00CE0C0C"/>
    <w:rsid w:val="00CE1023"/>
    <w:rsid w:val="00CE1956"/>
    <w:rsid w:val="00CE1D66"/>
    <w:rsid w:val="00CE23FC"/>
    <w:rsid w:val="00CE26E9"/>
    <w:rsid w:val="00CE2D1F"/>
    <w:rsid w:val="00CE3573"/>
    <w:rsid w:val="00CE3A3F"/>
    <w:rsid w:val="00CE47F9"/>
    <w:rsid w:val="00CE5038"/>
    <w:rsid w:val="00CE53CE"/>
    <w:rsid w:val="00CE6674"/>
    <w:rsid w:val="00CE6858"/>
    <w:rsid w:val="00CF0717"/>
    <w:rsid w:val="00CF117B"/>
    <w:rsid w:val="00CF1689"/>
    <w:rsid w:val="00CF1E55"/>
    <w:rsid w:val="00CF21E0"/>
    <w:rsid w:val="00CF2A87"/>
    <w:rsid w:val="00CF32C0"/>
    <w:rsid w:val="00CF3B61"/>
    <w:rsid w:val="00CF5C71"/>
    <w:rsid w:val="00CF68A1"/>
    <w:rsid w:val="00CF68B2"/>
    <w:rsid w:val="00CF750A"/>
    <w:rsid w:val="00CF75E1"/>
    <w:rsid w:val="00D0026B"/>
    <w:rsid w:val="00D00DC9"/>
    <w:rsid w:val="00D0187F"/>
    <w:rsid w:val="00D01BA1"/>
    <w:rsid w:val="00D02741"/>
    <w:rsid w:val="00D02B9B"/>
    <w:rsid w:val="00D02FAD"/>
    <w:rsid w:val="00D03761"/>
    <w:rsid w:val="00D04760"/>
    <w:rsid w:val="00D04BF3"/>
    <w:rsid w:val="00D05E72"/>
    <w:rsid w:val="00D068FD"/>
    <w:rsid w:val="00D06A84"/>
    <w:rsid w:val="00D06AEE"/>
    <w:rsid w:val="00D07CC4"/>
    <w:rsid w:val="00D1043A"/>
    <w:rsid w:val="00D110A6"/>
    <w:rsid w:val="00D1327B"/>
    <w:rsid w:val="00D134CB"/>
    <w:rsid w:val="00D13CF4"/>
    <w:rsid w:val="00D13F2E"/>
    <w:rsid w:val="00D144CE"/>
    <w:rsid w:val="00D145A0"/>
    <w:rsid w:val="00D1549A"/>
    <w:rsid w:val="00D15548"/>
    <w:rsid w:val="00D15C65"/>
    <w:rsid w:val="00D15E4B"/>
    <w:rsid w:val="00D16404"/>
    <w:rsid w:val="00D16684"/>
    <w:rsid w:val="00D16940"/>
    <w:rsid w:val="00D1741C"/>
    <w:rsid w:val="00D17B4D"/>
    <w:rsid w:val="00D17B51"/>
    <w:rsid w:val="00D17EBE"/>
    <w:rsid w:val="00D201B4"/>
    <w:rsid w:val="00D2023C"/>
    <w:rsid w:val="00D21F6D"/>
    <w:rsid w:val="00D22296"/>
    <w:rsid w:val="00D235CB"/>
    <w:rsid w:val="00D242E6"/>
    <w:rsid w:val="00D24406"/>
    <w:rsid w:val="00D24995"/>
    <w:rsid w:val="00D24F90"/>
    <w:rsid w:val="00D2521B"/>
    <w:rsid w:val="00D25C46"/>
    <w:rsid w:val="00D26190"/>
    <w:rsid w:val="00D26923"/>
    <w:rsid w:val="00D26988"/>
    <w:rsid w:val="00D27F2C"/>
    <w:rsid w:val="00D303C5"/>
    <w:rsid w:val="00D3064E"/>
    <w:rsid w:val="00D30BCF"/>
    <w:rsid w:val="00D30CF3"/>
    <w:rsid w:val="00D30F14"/>
    <w:rsid w:val="00D315A8"/>
    <w:rsid w:val="00D3181F"/>
    <w:rsid w:val="00D31A88"/>
    <w:rsid w:val="00D31BF1"/>
    <w:rsid w:val="00D31E1E"/>
    <w:rsid w:val="00D32541"/>
    <w:rsid w:val="00D3291D"/>
    <w:rsid w:val="00D32DA5"/>
    <w:rsid w:val="00D34507"/>
    <w:rsid w:val="00D35796"/>
    <w:rsid w:val="00D360FE"/>
    <w:rsid w:val="00D4000C"/>
    <w:rsid w:val="00D40CA2"/>
    <w:rsid w:val="00D4102C"/>
    <w:rsid w:val="00D416D0"/>
    <w:rsid w:val="00D42A2D"/>
    <w:rsid w:val="00D42C59"/>
    <w:rsid w:val="00D43C71"/>
    <w:rsid w:val="00D44618"/>
    <w:rsid w:val="00D45CA9"/>
    <w:rsid w:val="00D462C0"/>
    <w:rsid w:val="00D46382"/>
    <w:rsid w:val="00D46C30"/>
    <w:rsid w:val="00D470E4"/>
    <w:rsid w:val="00D4719E"/>
    <w:rsid w:val="00D47827"/>
    <w:rsid w:val="00D478B3"/>
    <w:rsid w:val="00D50007"/>
    <w:rsid w:val="00D502DC"/>
    <w:rsid w:val="00D507A2"/>
    <w:rsid w:val="00D50BAB"/>
    <w:rsid w:val="00D511A8"/>
    <w:rsid w:val="00D51F2A"/>
    <w:rsid w:val="00D532D0"/>
    <w:rsid w:val="00D54C38"/>
    <w:rsid w:val="00D54C5D"/>
    <w:rsid w:val="00D54EF4"/>
    <w:rsid w:val="00D55633"/>
    <w:rsid w:val="00D55743"/>
    <w:rsid w:val="00D56DF7"/>
    <w:rsid w:val="00D56F46"/>
    <w:rsid w:val="00D57565"/>
    <w:rsid w:val="00D57D13"/>
    <w:rsid w:val="00D604BE"/>
    <w:rsid w:val="00D6058D"/>
    <w:rsid w:val="00D61576"/>
    <w:rsid w:val="00D61996"/>
    <w:rsid w:val="00D62BEA"/>
    <w:rsid w:val="00D6374E"/>
    <w:rsid w:val="00D64087"/>
    <w:rsid w:val="00D64A71"/>
    <w:rsid w:val="00D64AAD"/>
    <w:rsid w:val="00D6557B"/>
    <w:rsid w:val="00D658F1"/>
    <w:rsid w:val="00D65B48"/>
    <w:rsid w:val="00D65B8D"/>
    <w:rsid w:val="00D65D10"/>
    <w:rsid w:val="00D65FC9"/>
    <w:rsid w:val="00D65FF2"/>
    <w:rsid w:val="00D6623E"/>
    <w:rsid w:val="00D66344"/>
    <w:rsid w:val="00D66B9F"/>
    <w:rsid w:val="00D67D12"/>
    <w:rsid w:val="00D71997"/>
    <w:rsid w:val="00D72ED5"/>
    <w:rsid w:val="00D73344"/>
    <w:rsid w:val="00D74280"/>
    <w:rsid w:val="00D750FC"/>
    <w:rsid w:val="00D75C02"/>
    <w:rsid w:val="00D76A29"/>
    <w:rsid w:val="00D76E98"/>
    <w:rsid w:val="00D774A5"/>
    <w:rsid w:val="00D776AF"/>
    <w:rsid w:val="00D80957"/>
    <w:rsid w:val="00D813B8"/>
    <w:rsid w:val="00D81A5D"/>
    <w:rsid w:val="00D81CC1"/>
    <w:rsid w:val="00D828C1"/>
    <w:rsid w:val="00D833E9"/>
    <w:rsid w:val="00D834B3"/>
    <w:rsid w:val="00D84207"/>
    <w:rsid w:val="00D84D3B"/>
    <w:rsid w:val="00D85890"/>
    <w:rsid w:val="00D85F8A"/>
    <w:rsid w:val="00D86469"/>
    <w:rsid w:val="00D86C20"/>
    <w:rsid w:val="00D86DCE"/>
    <w:rsid w:val="00D8728F"/>
    <w:rsid w:val="00D902B1"/>
    <w:rsid w:val="00D91FBB"/>
    <w:rsid w:val="00D925C8"/>
    <w:rsid w:val="00D94463"/>
    <w:rsid w:val="00D964D2"/>
    <w:rsid w:val="00D9676F"/>
    <w:rsid w:val="00D96EDB"/>
    <w:rsid w:val="00D96F42"/>
    <w:rsid w:val="00D97512"/>
    <w:rsid w:val="00D9797B"/>
    <w:rsid w:val="00DA069E"/>
    <w:rsid w:val="00DA1029"/>
    <w:rsid w:val="00DA1275"/>
    <w:rsid w:val="00DA142C"/>
    <w:rsid w:val="00DA217C"/>
    <w:rsid w:val="00DA2ABA"/>
    <w:rsid w:val="00DA2BAD"/>
    <w:rsid w:val="00DA2DDA"/>
    <w:rsid w:val="00DA2F20"/>
    <w:rsid w:val="00DA4965"/>
    <w:rsid w:val="00DA4D07"/>
    <w:rsid w:val="00DA4D3F"/>
    <w:rsid w:val="00DA4EAB"/>
    <w:rsid w:val="00DA4F78"/>
    <w:rsid w:val="00DA588F"/>
    <w:rsid w:val="00DA6079"/>
    <w:rsid w:val="00DA6536"/>
    <w:rsid w:val="00DA75CD"/>
    <w:rsid w:val="00DB0113"/>
    <w:rsid w:val="00DB046B"/>
    <w:rsid w:val="00DB07AF"/>
    <w:rsid w:val="00DB1242"/>
    <w:rsid w:val="00DB158A"/>
    <w:rsid w:val="00DB212B"/>
    <w:rsid w:val="00DB256D"/>
    <w:rsid w:val="00DB2CA8"/>
    <w:rsid w:val="00DB2FDE"/>
    <w:rsid w:val="00DB383A"/>
    <w:rsid w:val="00DB3AE7"/>
    <w:rsid w:val="00DB4AC8"/>
    <w:rsid w:val="00DB6068"/>
    <w:rsid w:val="00DB63E7"/>
    <w:rsid w:val="00DB65B5"/>
    <w:rsid w:val="00DC070B"/>
    <w:rsid w:val="00DC1054"/>
    <w:rsid w:val="00DC11B3"/>
    <w:rsid w:val="00DC147A"/>
    <w:rsid w:val="00DC1577"/>
    <w:rsid w:val="00DC1885"/>
    <w:rsid w:val="00DC1CD4"/>
    <w:rsid w:val="00DC23F1"/>
    <w:rsid w:val="00DC3463"/>
    <w:rsid w:val="00DC3B47"/>
    <w:rsid w:val="00DC4554"/>
    <w:rsid w:val="00DC45A5"/>
    <w:rsid w:val="00DC605F"/>
    <w:rsid w:val="00DC6B23"/>
    <w:rsid w:val="00DC6D30"/>
    <w:rsid w:val="00DC73D3"/>
    <w:rsid w:val="00DC7758"/>
    <w:rsid w:val="00DD0528"/>
    <w:rsid w:val="00DD379E"/>
    <w:rsid w:val="00DD3B2A"/>
    <w:rsid w:val="00DD3F9D"/>
    <w:rsid w:val="00DD405C"/>
    <w:rsid w:val="00DD4856"/>
    <w:rsid w:val="00DD49D4"/>
    <w:rsid w:val="00DD5E67"/>
    <w:rsid w:val="00DD6153"/>
    <w:rsid w:val="00DD6E36"/>
    <w:rsid w:val="00DD7223"/>
    <w:rsid w:val="00DE0F20"/>
    <w:rsid w:val="00DE2B99"/>
    <w:rsid w:val="00DE2F40"/>
    <w:rsid w:val="00DE3D6F"/>
    <w:rsid w:val="00DE46A1"/>
    <w:rsid w:val="00DE46C9"/>
    <w:rsid w:val="00DE5D03"/>
    <w:rsid w:val="00DE6303"/>
    <w:rsid w:val="00DE6C70"/>
    <w:rsid w:val="00DF0F6B"/>
    <w:rsid w:val="00DF1C59"/>
    <w:rsid w:val="00DF22DA"/>
    <w:rsid w:val="00DF338D"/>
    <w:rsid w:val="00DF4984"/>
    <w:rsid w:val="00DF66F7"/>
    <w:rsid w:val="00DF6CCD"/>
    <w:rsid w:val="00DF6FA1"/>
    <w:rsid w:val="00DF782D"/>
    <w:rsid w:val="00DF7CDB"/>
    <w:rsid w:val="00E00076"/>
    <w:rsid w:val="00E00228"/>
    <w:rsid w:val="00E0099E"/>
    <w:rsid w:val="00E00AD9"/>
    <w:rsid w:val="00E00B31"/>
    <w:rsid w:val="00E0194D"/>
    <w:rsid w:val="00E01D39"/>
    <w:rsid w:val="00E01E30"/>
    <w:rsid w:val="00E025A5"/>
    <w:rsid w:val="00E0270C"/>
    <w:rsid w:val="00E029BE"/>
    <w:rsid w:val="00E02AFD"/>
    <w:rsid w:val="00E0312C"/>
    <w:rsid w:val="00E0335B"/>
    <w:rsid w:val="00E0404F"/>
    <w:rsid w:val="00E0591E"/>
    <w:rsid w:val="00E059B9"/>
    <w:rsid w:val="00E05FE1"/>
    <w:rsid w:val="00E0648D"/>
    <w:rsid w:val="00E06A8B"/>
    <w:rsid w:val="00E071DB"/>
    <w:rsid w:val="00E0752A"/>
    <w:rsid w:val="00E07A6C"/>
    <w:rsid w:val="00E07EB4"/>
    <w:rsid w:val="00E07ED7"/>
    <w:rsid w:val="00E115B1"/>
    <w:rsid w:val="00E11A7C"/>
    <w:rsid w:val="00E11B0D"/>
    <w:rsid w:val="00E11CEF"/>
    <w:rsid w:val="00E120DE"/>
    <w:rsid w:val="00E128FE"/>
    <w:rsid w:val="00E12FBA"/>
    <w:rsid w:val="00E13740"/>
    <w:rsid w:val="00E155B1"/>
    <w:rsid w:val="00E159DD"/>
    <w:rsid w:val="00E159E6"/>
    <w:rsid w:val="00E16704"/>
    <w:rsid w:val="00E1769D"/>
    <w:rsid w:val="00E176D0"/>
    <w:rsid w:val="00E1787D"/>
    <w:rsid w:val="00E17EA8"/>
    <w:rsid w:val="00E21490"/>
    <w:rsid w:val="00E22637"/>
    <w:rsid w:val="00E22DC5"/>
    <w:rsid w:val="00E23063"/>
    <w:rsid w:val="00E249C9"/>
    <w:rsid w:val="00E24F46"/>
    <w:rsid w:val="00E2560A"/>
    <w:rsid w:val="00E26CDF"/>
    <w:rsid w:val="00E27023"/>
    <w:rsid w:val="00E2738C"/>
    <w:rsid w:val="00E27E6E"/>
    <w:rsid w:val="00E31417"/>
    <w:rsid w:val="00E33347"/>
    <w:rsid w:val="00E34875"/>
    <w:rsid w:val="00E34A08"/>
    <w:rsid w:val="00E351D6"/>
    <w:rsid w:val="00E35FB8"/>
    <w:rsid w:val="00E361D7"/>
    <w:rsid w:val="00E369FD"/>
    <w:rsid w:val="00E37473"/>
    <w:rsid w:val="00E379A7"/>
    <w:rsid w:val="00E406A8"/>
    <w:rsid w:val="00E40B1D"/>
    <w:rsid w:val="00E40F73"/>
    <w:rsid w:val="00E417A8"/>
    <w:rsid w:val="00E41B2B"/>
    <w:rsid w:val="00E41D64"/>
    <w:rsid w:val="00E4224B"/>
    <w:rsid w:val="00E42452"/>
    <w:rsid w:val="00E42894"/>
    <w:rsid w:val="00E4381A"/>
    <w:rsid w:val="00E4414F"/>
    <w:rsid w:val="00E4416B"/>
    <w:rsid w:val="00E44599"/>
    <w:rsid w:val="00E452F0"/>
    <w:rsid w:val="00E45B68"/>
    <w:rsid w:val="00E47654"/>
    <w:rsid w:val="00E506DC"/>
    <w:rsid w:val="00E50E34"/>
    <w:rsid w:val="00E510D1"/>
    <w:rsid w:val="00E51FA0"/>
    <w:rsid w:val="00E52091"/>
    <w:rsid w:val="00E52464"/>
    <w:rsid w:val="00E52A75"/>
    <w:rsid w:val="00E53A96"/>
    <w:rsid w:val="00E5416C"/>
    <w:rsid w:val="00E55349"/>
    <w:rsid w:val="00E55C02"/>
    <w:rsid w:val="00E568E4"/>
    <w:rsid w:val="00E57261"/>
    <w:rsid w:val="00E60306"/>
    <w:rsid w:val="00E6153A"/>
    <w:rsid w:val="00E61BB1"/>
    <w:rsid w:val="00E61BDA"/>
    <w:rsid w:val="00E61D80"/>
    <w:rsid w:val="00E61D9A"/>
    <w:rsid w:val="00E63885"/>
    <w:rsid w:val="00E63DBA"/>
    <w:rsid w:val="00E64350"/>
    <w:rsid w:val="00E64479"/>
    <w:rsid w:val="00E649A4"/>
    <w:rsid w:val="00E65638"/>
    <w:rsid w:val="00E65C3C"/>
    <w:rsid w:val="00E65C74"/>
    <w:rsid w:val="00E66CE5"/>
    <w:rsid w:val="00E674B7"/>
    <w:rsid w:val="00E67F03"/>
    <w:rsid w:val="00E70667"/>
    <w:rsid w:val="00E70BC4"/>
    <w:rsid w:val="00E714A5"/>
    <w:rsid w:val="00E714E6"/>
    <w:rsid w:val="00E716A7"/>
    <w:rsid w:val="00E72647"/>
    <w:rsid w:val="00E72848"/>
    <w:rsid w:val="00E7316E"/>
    <w:rsid w:val="00E73CF8"/>
    <w:rsid w:val="00E74992"/>
    <w:rsid w:val="00E74CC2"/>
    <w:rsid w:val="00E75453"/>
    <w:rsid w:val="00E76241"/>
    <w:rsid w:val="00E7657F"/>
    <w:rsid w:val="00E77AEE"/>
    <w:rsid w:val="00E805C5"/>
    <w:rsid w:val="00E80619"/>
    <w:rsid w:val="00E80D40"/>
    <w:rsid w:val="00E80D81"/>
    <w:rsid w:val="00E80E78"/>
    <w:rsid w:val="00E812E8"/>
    <w:rsid w:val="00E81779"/>
    <w:rsid w:val="00E830B2"/>
    <w:rsid w:val="00E8316D"/>
    <w:rsid w:val="00E837D8"/>
    <w:rsid w:val="00E84B63"/>
    <w:rsid w:val="00E8512A"/>
    <w:rsid w:val="00E85CF4"/>
    <w:rsid w:val="00E86015"/>
    <w:rsid w:val="00E8644D"/>
    <w:rsid w:val="00E86EAA"/>
    <w:rsid w:val="00E87970"/>
    <w:rsid w:val="00E87D39"/>
    <w:rsid w:val="00E90157"/>
    <w:rsid w:val="00E906F1"/>
    <w:rsid w:val="00E91019"/>
    <w:rsid w:val="00E91A31"/>
    <w:rsid w:val="00E91E37"/>
    <w:rsid w:val="00E9340F"/>
    <w:rsid w:val="00E9376B"/>
    <w:rsid w:val="00E93973"/>
    <w:rsid w:val="00E95052"/>
    <w:rsid w:val="00E95729"/>
    <w:rsid w:val="00E959E4"/>
    <w:rsid w:val="00E95BEC"/>
    <w:rsid w:val="00E9711A"/>
    <w:rsid w:val="00E97BB9"/>
    <w:rsid w:val="00E97E10"/>
    <w:rsid w:val="00EA04E1"/>
    <w:rsid w:val="00EA06D8"/>
    <w:rsid w:val="00EA0C14"/>
    <w:rsid w:val="00EA2075"/>
    <w:rsid w:val="00EA2376"/>
    <w:rsid w:val="00EA317E"/>
    <w:rsid w:val="00EA3638"/>
    <w:rsid w:val="00EA3AE7"/>
    <w:rsid w:val="00EA42DE"/>
    <w:rsid w:val="00EA527B"/>
    <w:rsid w:val="00EB014E"/>
    <w:rsid w:val="00EB0923"/>
    <w:rsid w:val="00EB1ED6"/>
    <w:rsid w:val="00EB2135"/>
    <w:rsid w:val="00EB2503"/>
    <w:rsid w:val="00EB2778"/>
    <w:rsid w:val="00EB2DC4"/>
    <w:rsid w:val="00EB2E0C"/>
    <w:rsid w:val="00EB2E17"/>
    <w:rsid w:val="00EB308A"/>
    <w:rsid w:val="00EB4509"/>
    <w:rsid w:val="00EB541A"/>
    <w:rsid w:val="00EB5F6B"/>
    <w:rsid w:val="00EB63A9"/>
    <w:rsid w:val="00EB6C1C"/>
    <w:rsid w:val="00EB7FDB"/>
    <w:rsid w:val="00EC0813"/>
    <w:rsid w:val="00EC125F"/>
    <w:rsid w:val="00EC1E31"/>
    <w:rsid w:val="00EC2377"/>
    <w:rsid w:val="00EC3707"/>
    <w:rsid w:val="00EC4092"/>
    <w:rsid w:val="00EC4C66"/>
    <w:rsid w:val="00EC5979"/>
    <w:rsid w:val="00EC730A"/>
    <w:rsid w:val="00EC76A8"/>
    <w:rsid w:val="00ED0338"/>
    <w:rsid w:val="00ED079C"/>
    <w:rsid w:val="00ED07B6"/>
    <w:rsid w:val="00ED09B9"/>
    <w:rsid w:val="00ED0F10"/>
    <w:rsid w:val="00ED2CE1"/>
    <w:rsid w:val="00ED4251"/>
    <w:rsid w:val="00ED42DB"/>
    <w:rsid w:val="00ED44C1"/>
    <w:rsid w:val="00ED476B"/>
    <w:rsid w:val="00ED5C75"/>
    <w:rsid w:val="00ED5D24"/>
    <w:rsid w:val="00ED5D4D"/>
    <w:rsid w:val="00ED6B8E"/>
    <w:rsid w:val="00ED7286"/>
    <w:rsid w:val="00ED7371"/>
    <w:rsid w:val="00EE06E1"/>
    <w:rsid w:val="00EE0928"/>
    <w:rsid w:val="00EE2750"/>
    <w:rsid w:val="00EE2C3C"/>
    <w:rsid w:val="00EE2E61"/>
    <w:rsid w:val="00EE30C8"/>
    <w:rsid w:val="00EE3372"/>
    <w:rsid w:val="00EE33D6"/>
    <w:rsid w:val="00EE377B"/>
    <w:rsid w:val="00EE41F3"/>
    <w:rsid w:val="00EE46E1"/>
    <w:rsid w:val="00EE526E"/>
    <w:rsid w:val="00EE52A4"/>
    <w:rsid w:val="00EE5316"/>
    <w:rsid w:val="00EE5CE4"/>
    <w:rsid w:val="00EE6F1D"/>
    <w:rsid w:val="00EE743A"/>
    <w:rsid w:val="00EE759F"/>
    <w:rsid w:val="00EE7637"/>
    <w:rsid w:val="00EE7ED9"/>
    <w:rsid w:val="00EF11FA"/>
    <w:rsid w:val="00EF1419"/>
    <w:rsid w:val="00EF16CE"/>
    <w:rsid w:val="00EF179F"/>
    <w:rsid w:val="00EF20C6"/>
    <w:rsid w:val="00EF2668"/>
    <w:rsid w:val="00EF2F97"/>
    <w:rsid w:val="00EF310D"/>
    <w:rsid w:val="00EF3134"/>
    <w:rsid w:val="00EF4095"/>
    <w:rsid w:val="00EF498E"/>
    <w:rsid w:val="00EF4FD3"/>
    <w:rsid w:val="00EF60A6"/>
    <w:rsid w:val="00F005D7"/>
    <w:rsid w:val="00F01279"/>
    <w:rsid w:val="00F01997"/>
    <w:rsid w:val="00F02AB0"/>
    <w:rsid w:val="00F02C2A"/>
    <w:rsid w:val="00F0354A"/>
    <w:rsid w:val="00F03AF5"/>
    <w:rsid w:val="00F042DB"/>
    <w:rsid w:val="00F05602"/>
    <w:rsid w:val="00F0589C"/>
    <w:rsid w:val="00F07094"/>
    <w:rsid w:val="00F07D8F"/>
    <w:rsid w:val="00F07EF7"/>
    <w:rsid w:val="00F10834"/>
    <w:rsid w:val="00F121D5"/>
    <w:rsid w:val="00F13382"/>
    <w:rsid w:val="00F14077"/>
    <w:rsid w:val="00F1510C"/>
    <w:rsid w:val="00F166EA"/>
    <w:rsid w:val="00F16B52"/>
    <w:rsid w:val="00F20084"/>
    <w:rsid w:val="00F203C7"/>
    <w:rsid w:val="00F20951"/>
    <w:rsid w:val="00F20968"/>
    <w:rsid w:val="00F20C68"/>
    <w:rsid w:val="00F20F6B"/>
    <w:rsid w:val="00F212D5"/>
    <w:rsid w:val="00F21989"/>
    <w:rsid w:val="00F219A7"/>
    <w:rsid w:val="00F22603"/>
    <w:rsid w:val="00F22701"/>
    <w:rsid w:val="00F22F2A"/>
    <w:rsid w:val="00F23569"/>
    <w:rsid w:val="00F25599"/>
    <w:rsid w:val="00F25C3E"/>
    <w:rsid w:val="00F26F2E"/>
    <w:rsid w:val="00F27012"/>
    <w:rsid w:val="00F27403"/>
    <w:rsid w:val="00F275D1"/>
    <w:rsid w:val="00F275DE"/>
    <w:rsid w:val="00F27BC6"/>
    <w:rsid w:val="00F30382"/>
    <w:rsid w:val="00F30A6D"/>
    <w:rsid w:val="00F30C19"/>
    <w:rsid w:val="00F30E36"/>
    <w:rsid w:val="00F329A5"/>
    <w:rsid w:val="00F32C98"/>
    <w:rsid w:val="00F349B8"/>
    <w:rsid w:val="00F35261"/>
    <w:rsid w:val="00F37132"/>
    <w:rsid w:val="00F37898"/>
    <w:rsid w:val="00F37AF5"/>
    <w:rsid w:val="00F37E51"/>
    <w:rsid w:val="00F37F6A"/>
    <w:rsid w:val="00F405B6"/>
    <w:rsid w:val="00F40666"/>
    <w:rsid w:val="00F40C5F"/>
    <w:rsid w:val="00F417CF"/>
    <w:rsid w:val="00F41EC8"/>
    <w:rsid w:val="00F441FD"/>
    <w:rsid w:val="00F453C9"/>
    <w:rsid w:val="00F47264"/>
    <w:rsid w:val="00F47A42"/>
    <w:rsid w:val="00F47AA3"/>
    <w:rsid w:val="00F47F49"/>
    <w:rsid w:val="00F50042"/>
    <w:rsid w:val="00F5040C"/>
    <w:rsid w:val="00F5165A"/>
    <w:rsid w:val="00F5356E"/>
    <w:rsid w:val="00F537FE"/>
    <w:rsid w:val="00F53BEF"/>
    <w:rsid w:val="00F53FD2"/>
    <w:rsid w:val="00F54EFF"/>
    <w:rsid w:val="00F551E4"/>
    <w:rsid w:val="00F55651"/>
    <w:rsid w:val="00F56478"/>
    <w:rsid w:val="00F5664C"/>
    <w:rsid w:val="00F567AA"/>
    <w:rsid w:val="00F569EB"/>
    <w:rsid w:val="00F56BB9"/>
    <w:rsid w:val="00F56D14"/>
    <w:rsid w:val="00F570B5"/>
    <w:rsid w:val="00F573AD"/>
    <w:rsid w:val="00F57415"/>
    <w:rsid w:val="00F57B56"/>
    <w:rsid w:val="00F57D1B"/>
    <w:rsid w:val="00F60686"/>
    <w:rsid w:val="00F606D6"/>
    <w:rsid w:val="00F60BDA"/>
    <w:rsid w:val="00F60D24"/>
    <w:rsid w:val="00F60D58"/>
    <w:rsid w:val="00F60DA4"/>
    <w:rsid w:val="00F60DEE"/>
    <w:rsid w:val="00F61190"/>
    <w:rsid w:val="00F61494"/>
    <w:rsid w:val="00F62410"/>
    <w:rsid w:val="00F63026"/>
    <w:rsid w:val="00F63B06"/>
    <w:rsid w:val="00F63EF3"/>
    <w:rsid w:val="00F648F1"/>
    <w:rsid w:val="00F64911"/>
    <w:rsid w:val="00F650E6"/>
    <w:rsid w:val="00F659FE"/>
    <w:rsid w:val="00F663A2"/>
    <w:rsid w:val="00F663BA"/>
    <w:rsid w:val="00F66563"/>
    <w:rsid w:val="00F6727A"/>
    <w:rsid w:val="00F67AA1"/>
    <w:rsid w:val="00F7027D"/>
    <w:rsid w:val="00F706F2"/>
    <w:rsid w:val="00F71D01"/>
    <w:rsid w:val="00F73985"/>
    <w:rsid w:val="00F73E02"/>
    <w:rsid w:val="00F75EC5"/>
    <w:rsid w:val="00F761CC"/>
    <w:rsid w:val="00F76462"/>
    <w:rsid w:val="00F76793"/>
    <w:rsid w:val="00F76894"/>
    <w:rsid w:val="00F76DFD"/>
    <w:rsid w:val="00F76EC4"/>
    <w:rsid w:val="00F76FBC"/>
    <w:rsid w:val="00F77D76"/>
    <w:rsid w:val="00F80D98"/>
    <w:rsid w:val="00F80DDA"/>
    <w:rsid w:val="00F81132"/>
    <w:rsid w:val="00F813A0"/>
    <w:rsid w:val="00F8162B"/>
    <w:rsid w:val="00F822E1"/>
    <w:rsid w:val="00F835C3"/>
    <w:rsid w:val="00F83B59"/>
    <w:rsid w:val="00F84332"/>
    <w:rsid w:val="00F84496"/>
    <w:rsid w:val="00F84650"/>
    <w:rsid w:val="00F84B0F"/>
    <w:rsid w:val="00F84C8E"/>
    <w:rsid w:val="00F856FD"/>
    <w:rsid w:val="00F85E5D"/>
    <w:rsid w:val="00F870C7"/>
    <w:rsid w:val="00F87204"/>
    <w:rsid w:val="00F8737F"/>
    <w:rsid w:val="00F9089F"/>
    <w:rsid w:val="00F92128"/>
    <w:rsid w:val="00F92B7C"/>
    <w:rsid w:val="00F92F63"/>
    <w:rsid w:val="00F932E8"/>
    <w:rsid w:val="00F93C21"/>
    <w:rsid w:val="00F94141"/>
    <w:rsid w:val="00F9463D"/>
    <w:rsid w:val="00F95287"/>
    <w:rsid w:val="00F96388"/>
    <w:rsid w:val="00F96F06"/>
    <w:rsid w:val="00F97E2C"/>
    <w:rsid w:val="00F97EA5"/>
    <w:rsid w:val="00FA0055"/>
    <w:rsid w:val="00FA0578"/>
    <w:rsid w:val="00FA08AE"/>
    <w:rsid w:val="00FA10D5"/>
    <w:rsid w:val="00FA17A2"/>
    <w:rsid w:val="00FA1B58"/>
    <w:rsid w:val="00FA2533"/>
    <w:rsid w:val="00FA3D86"/>
    <w:rsid w:val="00FA4877"/>
    <w:rsid w:val="00FA4A24"/>
    <w:rsid w:val="00FA51DB"/>
    <w:rsid w:val="00FA5AD3"/>
    <w:rsid w:val="00FA5F6C"/>
    <w:rsid w:val="00FA6497"/>
    <w:rsid w:val="00FA693D"/>
    <w:rsid w:val="00FA69B5"/>
    <w:rsid w:val="00FA6CA7"/>
    <w:rsid w:val="00FA7F79"/>
    <w:rsid w:val="00FB103D"/>
    <w:rsid w:val="00FB119F"/>
    <w:rsid w:val="00FB1852"/>
    <w:rsid w:val="00FB24D5"/>
    <w:rsid w:val="00FB28B6"/>
    <w:rsid w:val="00FB376C"/>
    <w:rsid w:val="00FB3F1D"/>
    <w:rsid w:val="00FB4228"/>
    <w:rsid w:val="00FB433C"/>
    <w:rsid w:val="00FB54E8"/>
    <w:rsid w:val="00FB5ACD"/>
    <w:rsid w:val="00FB5CF4"/>
    <w:rsid w:val="00FB61A3"/>
    <w:rsid w:val="00FB6727"/>
    <w:rsid w:val="00FB699E"/>
    <w:rsid w:val="00FB75B3"/>
    <w:rsid w:val="00FB7ADF"/>
    <w:rsid w:val="00FC0660"/>
    <w:rsid w:val="00FC0A9B"/>
    <w:rsid w:val="00FC0D19"/>
    <w:rsid w:val="00FC19F4"/>
    <w:rsid w:val="00FC487B"/>
    <w:rsid w:val="00FC4C43"/>
    <w:rsid w:val="00FC4CF2"/>
    <w:rsid w:val="00FC56C1"/>
    <w:rsid w:val="00FC5B55"/>
    <w:rsid w:val="00FC5F35"/>
    <w:rsid w:val="00FC5FBB"/>
    <w:rsid w:val="00FC602D"/>
    <w:rsid w:val="00FC69FB"/>
    <w:rsid w:val="00FC6A6B"/>
    <w:rsid w:val="00FC6BCB"/>
    <w:rsid w:val="00FC7A7C"/>
    <w:rsid w:val="00FC7B07"/>
    <w:rsid w:val="00FD13BC"/>
    <w:rsid w:val="00FD1F80"/>
    <w:rsid w:val="00FD2682"/>
    <w:rsid w:val="00FD33C8"/>
    <w:rsid w:val="00FD3533"/>
    <w:rsid w:val="00FD3F9F"/>
    <w:rsid w:val="00FD4CD3"/>
    <w:rsid w:val="00FD4D3F"/>
    <w:rsid w:val="00FD4DF1"/>
    <w:rsid w:val="00FD577F"/>
    <w:rsid w:val="00FD58AA"/>
    <w:rsid w:val="00FD6686"/>
    <w:rsid w:val="00FD6837"/>
    <w:rsid w:val="00FD688C"/>
    <w:rsid w:val="00FD6A7F"/>
    <w:rsid w:val="00FD7EF4"/>
    <w:rsid w:val="00FE103C"/>
    <w:rsid w:val="00FE2009"/>
    <w:rsid w:val="00FE22E2"/>
    <w:rsid w:val="00FE23F2"/>
    <w:rsid w:val="00FE240D"/>
    <w:rsid w:val="00FE24FC"/>
    <w:rsid w:val="00FE2C04"/>
    <w:rsid w:val="00FE3A23"/>
    <w:rsid w:val="00FE56D7"/>
    <w:rsid w:val="00FE5957"/>
    <w:rsid w:val="00FE5B29"/>
    <w:rsid w:val="00FE5D29"/>
    <w:rsid w:val="00FE5E41"/>
    <w:rsid w:val="00FE6ACD"/>
    <w:rsid w:val="00FE7C9E"/>
    <w:rsid w:val="00FF08E8"/>
    <w:rsid w:val="00FF09A5"/>
    <w:rsid w:val="00FF09EA"/>
    <w:rsid w:val="00FF1B05"/>
    <w:rsid w:val="00FF1B86"/>
    <w:rsid w:val="00FF1DEC"/>
    <w:rsid w:val="00FF26D5"/>
    <w:rsid w:val="00FF28EE"/>
    <w:rsid w:val="00FF3010"/>
    <w:rsid w:val="00FF331D"/>
    <w:rsid w:val="00FF36DF"/>
    <w:rsid w:val="00FF3B58"/>
    <w:rsid w:val="00FF4BD1"/>
    <w:rsid w:val="00FF584B"/>
    <w:rsid w:val="00FF5A01"/>
    <w:rsid w:val="00FF5B40"/>
    <w:rsid w:val="00FF64D6"/>
    <w:rsid w:val="00FF67BF"/>
    <w:rsid w:val="00FF682F"/>
    <w:rsid w:val="00FF790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075EE"/>
  <w15:chartTrackingRefBased/>
  <w15:docId w15:val="{FC5315C3-9622-4544-9828-7DCFB8F0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jc w:val="center"/>
      <w:outlineLvl w:val="0"/>
    </w:pPr>
    <w:rPr>
      <w:b/>
      <w:bCs/>
      <w:lang w:val="el-GR"/>
    </w:rPr>
  </w:style>
  <w:style w:type="paragraph" w:styleId="Heading2">
    <w:name w:val="heading 2"/>
    <w:basedOn w:val="Normal"/>
    <w:next w:val="Normal"/>
    <w:link w:val="Heading2Char"/>
    <w:uiPriority w:val="9"/>
    <w:semiHidden/>
    <w:unhideWhenUsed/>
    <w:qFormat/>
    <w:rsid w:val="00FD6A7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b/>
      <w:bCs/>
      <w:lang w:val="x-none"/>
    </w:rPr>
  </w:style>
  <w:style w:type="paragraph" w:styleId="Header">
    <w:name w:val="header"/>
    <w:basedOn w:val="Normal"/>
    <w:link w:val="HeaderChar"/>
    <w:uiPriority w:val="99"/>
    <w:pPr>
      <w:tabs>
        <w:tab w:val="center" w:pos="4153"/>
        <w:tab w:val="right" w:pos="8306"/>
      </w:tabs>
    </w:pPr>
    <w:rPr>
      <w:lang w:eastAsia="x-none"/>
    </w:rPr>
  </w:style>
  <w:style w:type="character" w:styleId="PageNumber">
    <w:name w:val="page number"/>
    <w:basedOn w:val="DefaultParagraphFont"/>
  </w:style>
  <w:style w:type="paragraph" w:styleId="BodyTextIndent">
    <w:name w:val="Body Text Indent"/>
    <w:basedOn w:val="Normal"/>
    <w:semiHidden/>
    <w:pPr>
      <w:tabs>
        <w:tab w:val="left" w:pos="792"/>
        <w:tab w:val="left" w:pos="1332"/>
        <w:tab w:val="left" w:pos="1872"/>
      </w:tabs>
      <w:ind w:left="1332" w:hanging="1332"/>
      <w:jc w:val="both"/>
    </w:pPr>
    <w:rPr>
      <w:lang w:val="el-GR"/>
    </w:rPr>
  </w:style>
  <w:style w:type="paragraph" w:styleId="Title">
    <w:name w:val="Title"/>
    <w:basedOn w:val="Normal"/>
    <w:link w:val="TitleChar"/>
    <w:qFormat/>
    <w:pPr>
      <w:jc w:val="center"/>
    </w:pPr>
    <w:rPr>
      <w:b/>
      <w:bCs/>
      <w:lang w:val="el-GR" w:eastAsia="x-none"/>
    </w:rPr>
  </w:style>
  <w:style w:type="paragraph" w:styleId="BodyText2">
    <w:name w:val="Body Text 2"/>
    <w:basedOn w:val="Normal"/>
    <w:semiHidden/>
    <w:pPr>
      <w:tabs>
        <w:tab w:val="left" w:pos="792"/>
        <w:tab w:val="left" w:pos="1332"/>
      </w:tabs>
      <w:jc w:val="both"/>
    </w:pPr>
    <w:rPr>
      <w:rFonts w:ascii="Arial" w:hAnsi="Arial" w:cs="Arial"/>
      <w:b/>
      <w:bCs/>
      <w:sz w:val="22"/>
      <w:lang w:val="el-GR"/>
    </w:rPr>
  </w:style>
  <w:style w:type="paragraph" w:styleId="BodyText3">
    <w:name w:val="Body Text 3"/>
    <w:basedOn w:val="Normal"/>
    <w:semiHidden/>
    <w:rPr>
      <w:rFonts w:ascii="Arial" w:hAnsi="Arial" w:cs="Arial"/>
      <w:b/>
      <w:bCs/>
      <w:sz w:val="22"/>
      <w:lang w:val="el-GR"/>
    </w:rPr>
  </w:style>
  <w:style w:type="paragraph" w:styleId="BodyTextIndent2">
    <w:name w:val="Body Text Indent 2"/>
    <w:basedOn w:val="Normal"/>
    <w:semiHidden/>
    <w:pPr>
      <w:tabs>
        <w:tab w:val="left" w:pos="252"/>
      </w:tabs>
      <w:ind w:left="612" w:hanging="360"/>
      <w:jc w:val="both"/>
    </w:pPr>
    <w:rPr>
      <w:rFonts w:ascii="Arial" w:hAnsi="Arial" w:cs="Arial"/>
      <w:b/>
      <w:bCs/>
      <w:sz w:val="22"/>
      <w:lang w:val="el-GR"/>
    </w:rPr>
  </w:style>
  <w:style w:type="paragraph" w:styleId="BodyTextIndent3">
    <w:name w:val="Body Text Indent 3"/>
    <w:basedOn w:val="Normal"/>
    <w:semiHidden/>
    <w:pPr>
      <w:ind w:left="612" w:hanging="612"/>
      <w:jc w:val="both"/>
    </w:pPr>
    <w:rPr>
      <w:rFonts w:ascii="Arial" w:hAnsi="Arial" w:cs="Arial"/>
      <w:b/>
      <w:bCs/>
      <w:sz w:val="22"/>
      <w:lang w:val="el-GR"/>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rPr>
      <w:lang w:eastAsia="x-none"/>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6B0654"/>
    <w:rPr>
      <w:sz w:val="24"/>
      <w:szCs w:val="24"/>
      <w:lang w:val="en-GB" w:eastAsia="en-US" w:bidi="ar-SA"/>
    </w:rPr>
  </w:style>
  <w:style w:type="table" w:styleId="TableGrid">
    <w:name w:val="Table Grid"/>
    <w:basedOn w:val="TableNormal"/>
    <w:uiPriority w:val="59"/>
    <w:rsid w:val="002B3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771869"/>
    <w:rPr>
      <w:sz w:val="24"/>
      <w:szCs w:val="24"/>
      <w:lang w:val="en-GB"/>
    </w:rPr>
  </w:style>
  <w:style w:type="character" w:customStyle="1" w:styleId="TitleChar">
    <w:name w:val="Title Char"/>
    <w:link w:val="Title"/>
    <w:rsid w:val="00771869"/>
    <w:rPr>
      <w:b/>
      <w:bCs/>
      <w:sz w:val="24"/>
      <w:szCs w:val="24"/>
      <w:lang w:val="el-GR"/>
    </w:rPr>
  </w:style>
  <w:style w:type="character" w:styleId="Hyperlink">
    <w:name w:val="Hyperlink"/>
    <w:rsid w:val="00771869"/>
    <w:rPr>
      <w:color w:val="0000FF"/>
      <w:u w:val="single"/>
    </w:rPr>
  </w:style>
  <w:style w:type="paragraph" w:styleId="FootnoteText">
    <w:name w:val="footnote text"/>
    <w:basedOn w:val="Normal"/>
    <w:link w:val="FootnoteTextChar"/>
    <w:unhideWhenUsed/>
    <w:rsid w:val="009D45DB"/>
    <w:rPr>
      <w:sz w:val="20"/>
      <w:szCs w:val="20"/>
      <w:lang w:eastAsia="x-none"/>
    </w:rPr>
  </w:style>
  <w:style w:type="character" w:customStyle="1" w:styleId="FootnoteTextChar">
    <w:name w:val="Footnote Text Char"/>
    <w:link w:val="FootnoteText"/>
    <w:rsid w:val="009D45DB"/>
    <w:rPr>
      <w:lang w:val="en-GB"/>
    </w:rPr>
  </w:style>
  <w:style w:type="character" w:styleId="FootnoteReference">
    <w:name w:val="footnote reference"/>
    <w:unhideWhenUsed/>
    <w:rsid w:val="009D45DB"/>
    <w:rPr>
      <w:vertAlign w:val="superscript"/>
    </w:rPr>
  </w:style>
  <w:style w:type="paragraph" w:styleId="ListParagraph">
    <w:name w:val="List Paragraph"/>
    <w:basedOn w:val="Normal"/>
    <w:uiPriority w:val="34"/>
    <w:qFormat/>
    <w:rsid w:val="00802557"/>
    <w:pPr>
      <w:spacing w:after="200" w:line="276" w:lineRule="auto"/>
      <w:ind w:left="720"/>
      <w:contextualSpacing/>
    </w:pPr>
    <w:rPr>
      <w:rFonts w:ascii="Calibri" w:hAnsi="Calibri" w:cs="Arial"/>
      <w:sz w:val="22"/>
      <w:szCs w:val="22"/>
      <w:lang w:val="el-GR" w:eastAsia="el-GR"/>
    </w:rPr>
  </w:style>
  <w:style w:type="character" w:styleId="CommentReference">
    <w:name w:val="annotation reference"/>
    <w:uiPriority w:val="99"/>
    <w:semiHidden/>
    <w:unhideWhenUsed/>
    <w:rsid w:val="00802557"/>
    <w:rPr>
      <w:sz w:val="16"/>
      <w:szCs w:val="16"/>
    </w:rPr>
  </w:style>
  <w:style w:type="paragraph" w:styleId="CommentText">
    <w:name w:val="annotation text"/>
    <w:basedOn w:val="Normal"/>
    <w:link w:val="CommentTextChar"/>
    <w:uiPriority w:val="99"/>
    <w:unhideWhenUsed/>
    <w:rsid w:val="00802557"/>
    <w:pPr>
      <w:spacing w:after="200"/>
    </w:pPr>
    <w:rPr>
      <w:rFonts w:ascii="Calibri" w:hAnsi="Calibri"/>
      <w:sz w:val="20"/>
      <w:szCs w:val="20"/>
      <w:lang w:val="x-none" w:eastAsia="x-none"/>
    </w:rPr>
  </w:style>
  <w:style w:type="character" w:customStyle="1" w:styleId="CommentTextChar">
    <w:name w:val="Comment Text Char"/>
    <w:link w:val="CommentText"/>
    <w:uiPriority w:val="99"/>
    <w:rsid w:val="00802557"/>
    <w:rPr>
      <w:rFonts w:ascii="Calibri" w:hAnsi="Calibri"/>
      <w:lang w:eastAsia="x-none"/>
    </w:rPr>
  </w:style>
  <w:style w:type="paragraph" w:styleId="CommentSubject">
    <w:name w:val="annotation subject"/>
    <w:basedOn w:val="CommentText"/>
    <w:next w:val="CommentText"/>
    <w:link w:val="CommentSubjectChar"/>
    <w:uiPriority w:val="99"/>
    <w:semiHidden/>
    <w:unhideWhenUsed/>
    <w:rsid w:val="00875E16"/>
    <w:pPr>
      <w:spacing w:after="0"/>
    </w:pPr>
    <w:rPr>
      <w:b/>
      <w:bCs/>
      <w:lang w:val="en-GB"/>
    </w:rPr>
  </w:style>
  <w:style w:type="character" w:customStyle="1" w:styleId="CommentSubjectChar">
    <w:name w:val="Comment Subject Char"/>
    <w:link w:val="CommentSubject"/>
    <w:uiPriority w:val="99"/>
    <w:semiHidden/>
    <w:rsid w:val="00875E16"/>
    <w:rPr>
      <w:rFonts w:ascii="Calibri" w:hAnsi="Calibri"/>
      <w:b/>
      <w:bCs/>
      <w:lang w:val="en-GB" w:eastAsia="x-none"/>
    </w:rPr>
  </w:style>
  <w:style w:type="character" w:customStyle="1" w:styleId="Heading2Char">
    <w:name w:val="Heading 2 Char"/>
    <w:link w:val="Heading2"/>
    <w:uiPriority w:val="9"/>
    <w:semiHidden/>
    <w:rsid w:val="00FD6A7F"/>
    <w:rPr>
      <w:rFonts w:ascii="Calibri Light" w:eastAsia="Times New Roman" w:hAnsi="Calibri Light" w:cs="Times New Roman"/>
      <w:b/>
      <w:bCs/>
      <w:i/>
      <w:iCs/>
      <w:sz w:val="28"/>
      <w:szCs w:val="28"/>
      <w:lang w:val="en-GB" w:eastAsia="en-US"/>
    </w:rPr>
  </w:style>
  <w:style w:type="paragraph" w:customStyle="1" w:styleId="footnotedescription">
    <w:name w:val="footnote description"/>
    <w:next w:val="Normal"/>
    <w:link w:val="footnotedescriptionChar"/>
    <w:hidden/>
    <w:rsid w:val="00FD6A7F"/>
    <w:pPr>
      <w:spacing w:after="24" w:line="244" w:lineRule="auto"/>
      <w:ind w:right="61"/>
      <w:jc w:val="both"/>
    </w:pPr>
    <w:rPr>
      <w:color w:val="000000"/>
      <w:sz w:val="18"/>
      <w:szCs w:val="22"/>
      <w:lang w:bidi="ar-SA"/>
    </w:rPr>
  </w:style>
  <w:style w:type="character" w:customStyle="1" w:styleId="footnotedescriptionChar">
    <w:name w:val="footnote description Char"/>
    <w:link w:val="footnotedescription"/>
    <w:rsid w:val="00FD6A7F"/>
    <w:rPr>
      <w:color w:val="000000"/>
      <w:sz w:val="18"/>
      <w:szCs w:val="22"/>
      <w:lang w:bidi="ar-SA"/>
    </w:rPr>
  </w:style>
  <w:style w:type="character" w:customStyle="1" w:styleId="footnotemark">
    <w:name w:val="footnote mark"/>
    <w:hidden/>
    <w:rsid w:val="00FD6A7F"/>
    <w:rPr>
      <w:rFonts w:ascii="Times New Roman" w:eastAsia="Times New Roman" w:hAnsi="Times New Roman" w:cs="Times New Roman"/>
      <w:color w:val="000000"/>
      <w:sz w:val="18"/>
      <w:vertAlign w:val="superscript"/>
    </w:rPr>
  </w:style>
  <w:style w:type="paragraph" w:styleId="Revision">
    <w:name w:val="Revision"/>
    <w:hidden/>
    <w:uiPriority w:val="99"/>
    <w:semiHidden/>
    <w:rsid w:val="00A70DF5"/>
    <w:rPr>
      <w:sz w:val="24"/>
      <w:szCs w:val="24"/>
      <w:lang w:val="en-GB" w:eastAsia="en-US" w:bidi="ar-SA"/>
    </w:rPr>
  </w:style>
  <w:style w:type="character" w:styleId="UnresolvedMention">
    <w:name w:val="Unresolved Mention"/>
    <w:uiPriority w:val="99"/>
    <w:semiHidden/>
    <w:unhideWhenUsed/>
    <w:rsid w:val="006622F9"/>
    <w:rPr>
      <w:color w:val="605E5C"/>
      <w:shd w:val="clear" w:color="auto" w:fill="E1DFDD"/>
    </w:rPr>
  </w:style>
  <w:style w:type="character" w:customStyle="1" w:styleId="BodyTextChar">
    <w:name w:val="Body Text Char"/>
    <w:link w:val="BodyText"/>
    <w:semiHidden/>
    <w:rsid w:val="00736205"/>
    <w:rPr>
      <w:b/>
      <w:bCs/>
      <w:sz w:val="24"/>
      <w:szCs w:val="24"/>
      <w:lang w:eastAsia="en-US"/>
    </w:rPr>
  </w:style>
  <w:style w:type="paragraph" w:styleId="NormalWeb">
    <w:name w:val="Normal (Web)"/>
    <w:basedOn w:val="Normal"/>
    <w:uiPriority w:val="99"/>
    <w:unhideWhenUsed/>
    <w:rsid w:val="00C243EB"/>
    <w:pPr>
      <w:spacing w:before="100" w:beforeAutospacing="1" w:after="100" w:afterAutospacing="1"/>
    </w:pPr>
    <w:rPr>
      <w:lang w:val="el-GR" w:eastAsia="el-GR"/>
    </w:rPr>
  </w:style>
  <w:style w:type="paragraph" w:customStyle="1" w:styleId="indent1">
    <w:name w:val="indent1"/>
    <w:basedOn w:val="Normal"/>
    <w:rsid w:val="00962FC9"/>
    <w:pPr>
      <w:spacing w:before="100" w:beforeAutospacing="1" w:after="100" w:afterAutospacing="1"/>
      <w:ind w:left="450"/>
    </w:pPr>
    <w:rPr>
      <w:lang w:val="el-GR" w:eastAsia="el-GR"/>
    </w:rPr>
  </w:style>
  <w:style w:type="paragraph" w:customStyle="1" w:styleId="doc-ti">
    <w:name w:val="doc-ti"/>
    <w:basedOn w:val="Normal"/>
    <w:rsid w:val="00960FEB"/>
    <w:pPr>
      <w:spacing w:before="100" w:beforeAutospacing="1" w:after="100" w:afterAutospacing="1"/>
    </w:pPr>
    <w:rPr>
      <w:lang w:val="el-GR" w:eastAsia="el-GR"/>
    </w:rPr>
  </w:style>
  <w:style w:type="paragraph" w:customStyle="1" w:styleId="toc-instrument">
    <w:name w:val="toc-instrument"/>
    <w:basedOn w:val="Normal"/>
    <w:rsid w:val="00022C94"/>
    <w:pPr>
      <w:spacing w:before="100" w:beforeAutospacing="1" w:after="100" w:afterAutospacing="1"/>
    </w:pPr>
    <w:rPr>
      <w:lang w:val="el-GR" w:eastAsia="el-GR"/>
    </w:rPr>
  </w:style>
  <w:style w:type="character" w:customStyle="1" w:styleId="toc-instrument-enum">
    <w:name w:val="toc-instrument-enum"/>
    <w:rsid w:val="00022C94"/>
  </w:style>
  <w:style w:type="paragraph" w:customStyle="1" w:styleId="cybar-text-indent">
    <w:name w:val="cybar-text-indent"/>
    <w:basedOn w:val="Normal"/>
    <w:rsid w:val="00817E11"/>
    <w:pPr>
      <w:spacing w:before="100" w:beforeAutospacing="1" w:after="100" w:afterAutospacing="1"/>
    </w:pPr>
    <w:rPr>
      <w:lang w:val="el-GR" w:eastAsia="el-GR"/>
    </w:rPr>
  </w:style>
  <w:style w:type="character" w:customStyle="1" w:styleId="HeaderChar">
    <w:name w:val="Header Char"/>
    <w:link w:val="Header"/>
    <w:uiPriority w:val="99"/>
    <w:rsid w:val="00D42C5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858">
      <w:bodyDiv w:val="1"/>
      <w:marLeft w:val="0"/>
      <w:marRight w:val="0"/>
      <w:marTop w:val="0"/>
      <w:marBottom w:val="0"/>
      <w:divBdr>
        <w:top w:val="none" w:sz="0" w:space="0" w:color="auto"/>
        <w:left w:val="none" w:sz="0" w:space="0" w:color="auto"/>
        <w:bottom w:val="none" w:sz="0" w:space="0" w:color="auto"/>
        <w:right w:val="none" w:sz="0" w:space="0" w:color="auto"/>
      </w:divBdr>
    </w:div>
    <w:div w:id="69544693">
      <w:bodyDiv w:val="1"/>
      <w:marLeft w:val="0"/>
      <w:marRight w:val="0"/>
      <w:marTop w:val="0"/>
      <w:marBottom w:val="0"/>
      <w:divBdr>
        <w:top w:val="none" w:sz="0" w:space="0" w:color="auto"/>
        <w:left w:val="none" w:sz="0" w:space="0" w:color="auto"/>
        <w:bottom w:val="none" w:sz="0" w:space="0" w:color="auto"/>
        <w:right w:val="none" w:sz="0" w:space="0" w:color="auto"/>
      </w:divBdr>
    </w:div>
    <w:div w:id="135530183">
      <w:bodyDiv w:val="1"/>
      <w:marLeft w:val="0"/>
      <w:marRight w:val="0"/>
      <w:marTop w:val="0"/>
      <w:marBottom w:val="0"/>
      <w:divBdr>
        <w:top w:val="none" w:sz="0" w:space="0" w:color="auto"/>
        <w:left w:val="none" w:sz="0" w:space="0" w:color="auto"/>
        <w:bottom w:val="none" w:sz="0" w:space="0" w:color="auto"/>
        <w:right w:val="none" w:sz="0" w:space="0" w:color="auto"/>
      </w:divBdr>
    </w:div>
    <w:div w:id="153032183">
      <w:bodyDiv w:val="1"/>
      <w:marLeft w:val="0"/>
      <w:marRight w:val="0"/>
      <w:marTop w:val="0"/>
      <w:marBottom w:val="0"/>
      <w:divBdr>
        <w:top w:val="none" w:sz="0" w:space="0" w:color="auto"/>
        <w:left w:val="none" w:sz="0" w:space="0" w:color="auto"/>
        <w:bottom w:val="none" w:sz="0" w:space="0" w:color="auto"/>
        <w:right w:val="none" w:sz="0" w:space="0" w:color="auto"/>
      </w:divBdr>
    </w:div>
    <w:div w:id="229928751">
      <w:bodyDiv w:val="1"/>
      <w:marLeft w:val="0"/>
      <w:marRight w:val="0"/>
      <w:marTop w:val="0"/>
      <w:marBottom w:val="0"/>
      <w:divBdr>
        <w:top w:val="none" w:sz="0" w:space="0" w:color="auto"/>
        <w:left w:val="none" w:sz="0" w:space="0" w:color="auto"/>
        <w:bottom w:val="none" w:sz="0" w:space="0" w:color="auto"/>
        <w:right w:val="none" w:sz="0" w:space="0" w:color="auto"/>
      </w:divBdr>
    </w:div>
    <w:div w:id="299700347">
      <w:bodyDiv w:val="1"/>
      <w:marLeft w:val="0"/>
      <w:marRight w:val="0"/>
      <w:marTop w:val="0"/>
      <w:marBottom w:val="0"/>
      <w:divBdr>
        <w:top w:val="none" w:sz="0" w:space="0" w:color="auto"/>
        <w:left w:val="none" w:sz="0" w:space="0" w:color="auto"/>
        <w:bottom w:val="none" w:sz="0" w:space="0" w:color="auto"/>
        <w:right w:val="none" w:sz="0" w:space="0" w:color="auto"/>
      </w:divBdr>
    </w:div>
    <w:div w:id="310987722">
      <w:bodyDiv w:val="1"/>
      <w:marLeft w:val="0"/>
      <w:marRight w:val="0"/>
      <w:marTop w:val="0"/>
      <w:marBottom w:val="0"/>
      <w:divBdr>
        <w:top w:val="none" w:sz="0" w:space="0" w:color="auto"/>
        <w:left w:val="none" w:sz="0" w:space="0" w:color="auto"/>
        <w:bottom w:val="none" w:sz="0" w:space="0" w:color="auto"/>
        <w:right w:val="none" w:sz="0" w:space="0" w:color="auto"/>
      </w:divBdr>
    </w:div>
    <w:div w:id="339818617">
      <w:bodyDiv w:val="1"/>
      <w:marLeft w:val="0"/>
      <w:marRight w:val="0"/>
      <w:marTop w:val="0"/>
      <w:marBottom w:val="0"/>
      <w:divBdr>
        <w:top w:val="none" w:sz="0" w:space="0" w:color="auto"/>
        <w:left w:val="none" w:sz="0" w:space="0" w:color="auto"/>
        <w:bottom w:val="none" w:sz="0" w:space="0" w:color="auto"/>
        <w:right w:val="none" w:sz="0" w:space="0" w:color="auto"/>
      </w:divBdr>
      <w:divsChild>
        <w:div w:id="740908820">
          <w:marLeft w:val="0"/>
          <w:marRight w:val="0"/>
          <w:marTop w:val="0"/>
          <w:marBottom w:val="60"/>
          <w:divBdr>
            <w:top w:val="none" w:sz="0" w:space="0" w:color="auto"/>
            <w:left w:val="none" w:sz="0" w:space="0" w:color="auto"/>
            <w:bottom w:val="none" w:sz="0" w:space="0" w:color="auto"/>
            <w:right w:val="none" w:sz="0" w:space="0" w:color="auto"/>
          </w:divBdr>
        </w:div>
      </w:divsChild>
    </w:div>
    <w:div w:id="389232754">
      <w:bodyDiv w:val="1"/>
      <w:marLeft w:val="0"/>
      <w:marRight w:val="0"/>
      <w:marTop w:val="0"/>
      <w:marBottom w:val="0"/>
      <w:divBdr>
        <w:top w:val="none" w:sz="0" w:space="0" w:color="auto"/>
        <w:left w:val="none" w:sz="0" w:space="0" w:color="auto"/>
        <w:bottom w:val="none" w:sz="0" w:space="0" w:color="auto"/>
        <w:right w:val="none" w:sz="0" w:space="0" w:color="auto"/>
      </w:divBdr>
    </w:div>
    <w:div w:id="578909974">
      <w:bodyDiv w:val="1"/>
      <w:marLeft w:val="0"/>
      <w:marRight w:val="0"/>
      <w:marTop w:val="0"/>
      <w:marBottom w:val="0"/>
      <w:divBdr>
        <w:top w:val="none" w:sz="0" w:space="0" w:color="auto"/>
        <w:left w:val="none" w:sz="0" w:space="0" w:color="auto"/>
        <w:bottom w:val="none" w:sz="0" w:space="0" w:color="auto"/>
        <w:right w:val="none" w:sz="0" w:space="0" w:color="auto"/>
      </w:divBdr>
    </w:div>
    <w:div w:id="622997638">
      <w:bodyDiv w:val="1"/>
      <w:marLeft w:val="0"/>
      <w:marRight w:val="0"/>
      <w:marTop w:val="0"/>
      <w:marBottom w:val="0"/>
      <w:divBdr>
        <w:top w:val="none" w:sz="0" w:space="0" w:color="auto"/>
        <w:left w:val="none" w:sz="0" w:space="0" w:color="auto"/>
        <w:bottom w:val="none" w:sz="0" w:space="0" w:color="auto"/>
        <w:right w:val="none" w:sz="0" w:space="0" w:color="auto"/>
      </w:divBdr>
    </w:div>
    <w:div w:id="684328559">
      <w:bodyDiv w:val="1"/>
      <w:marLeft w:val="0"/>
      <w:marRight w:val="0"/>
      <w:marTop w:val="0"/>
      <w:marBottom w:val="0"/>
      <w:divBdr>
        <w:top w:val="none" w:sz="0" w:space="0" w:color="auto"/>
        <w:left w:val="none" w:sz="0" w:space="0" w:color="auto"/>
        <w:bottom w:val="none" w:sz="0" w:space="0" w:color="auto"/>
        <w:right w:val="none" w:sz="0" w:space="0" w:color="auto"/>
      </w:divBdr>
    </w:div>
    <w:div w:id="695041930">
      <w:bodyDiv w:val="1"/>
      <w:marLeft w:val="0"/>
      <w:marRight w:val="0"/>
      <w:marTop w:val="0"/>
      <w:marBottom w:val="0"/>
      <w:divBdr>
        <w:top w:val="none" w:sz="0" w:space="0" w:color="auto"/>
        <w:left w:val="none" w:sz="0" w:space="0" w:color="auto"/>
        <w:bottom w:val="none" w:sz="0" w:space="0" w:color="auto"/>
        <w:right w:val="none" w:sz="0" w:space="0" w:color="auto"/>
      </w:divBdr>
    </w:div>
    <w:div w:id="879367956">
      <w:bodyDiv w:val="1"/>
      <w:marLeft w:val="0"/>
      <w:marRight w:val="0"/>
      <w:marTop w:val="0"/>
      <w:marBottom w:val="0"/>
      <w:divBdr>
        <w:top w:val="none" w:sz="0" w:space="0" w:color="auto"/>
        <w:left w:val="none" w:sz="0" w:space="0" w:color="auto"/>
        <w:bottom w:val="none" w:sz="0" w:space="0" w:color="auto"/>
        <w:right w:val="none" w:sz="0" w:space="0" w:color="auto"/>
      </w:divBdr>
    </w:div>
    <w:div w:id="973290360">
      <w:bodyDiv w:val="1"/>
      <w:marLeft w:val="0"/>
      <w:marRight w:val="0"/>
      <w:marTop w:val="0"/>
      <w:marBottom w:val="0"/>
      <w:divBdr>
        <w:top w:val="none" w:sz="0" w:space="0" w:color="auto"/>
        <w:left w:val="none" w:sz="0" w:space="0" w:color="auto"/>
        <w:bottom w:val="none" w:sz="0" w:space="0" w:color="auto"/>
        <w:right w:val="none" w:sz="0" w:space="0" w:color="auto"/>
      </w:divBdr>
      <w:divsChild>
        <w:div w:id="71314225">
          <w:marLeft w:val="547"/>
          <w:marRight w:val="0"/>
          <w:marTop w:val="86"/>
          <w:marBottom w:val="120"/>
          <w:divBdr>
            <w:top w:val="none" w:sz="0" w:space="0" w:color="auto"/>
            <w:left w:val="none" w:sz="0" w:space="0" w:color="auto"/>
            <w:bottom w:val="none" w:sz="0" w:space="0" w:color="auto"/>
            <w:right w:val="none" w:sz="0" w:space="0" w:color="auto"/>
          </w:divBdr>
        </w:div>
        <w:div w:id="356586674">
          <w:marLeft w:val="547"/>
          <w:marRight w:val="0"/>
          <w:marTop w:val="86"/>
          <w:marBottom w:val="120"/>
          <w:divBdr>
            <w:top w:val="none" w:sz="0" w:space="0" w:color="auto"/>
            <w:left w:val="none" w:sz="0" w:space="0" w:color="auto"/>
            <w:bottom w:val="none" w:sz="0" w:space="0" w:color="auto"/>
            <w:right w:val="none" w:sz="0" w:space="0" w:color="auto"/>
          </w:divBdr>
        </w:div>
        <w:div w:id="1999534707">
          <w:marLeft w:val="547"/>
          <w:marRight w:val="0"/>
          <w:marTop w:val="86"/>
          <w:marBottom w:val="120"/>
          <w:divBdr>
            <w:top w:val="none" w:sz="0" w:space="0" w:color="auto"/>
            <w:left w:val="none" w:sz="0" w:space="0" w:color="auto"/>
            <w:bottom w:val="none" w:sz="0" w:space="0" w:color="auto"/>
            <w:right w:val="none" w:sz="0" w:space="0" w:color="auto"/>
          </w:divBdr>
        </w:div>
      </w:divsChild>
    </w:div>
    <w:div w:id="1046684218">
      <w:bodyDiv w:val="1"/>
      <w:marLeft w:val="0"/>
      <w:marRight w:val="0"/>
      <w:marTop w:val="0"/>
      <w:marBottom w:val="0"/>
      <w:divBdr>
        <w:top w:val="none" w:sz="0" w:space="0" w:color="auto"/>
        <w:left w:val="none" w:sz="0" w:space="0" w:color="auto"/>
        <w:bottom w:val="none" w:sz="0" w:space="0" w:color="auto"/>
        <w:right w:val="none" w:sz="0" w:space="0" w:color="auto"/>
      </w:divBdr>
    </w:div>
    <w:div w:id="1081492120">
      <w:bodyDiv w:val="1"/>
      <w:marLeft w:val="0"/>
      <w:marRight w:val="0"/>
      <w:marTop w:val="0"/>
      <w:marBottom w:val="0"/>
      <w:divBdr>
        <w:top w:val="none" w:sz="0" w:space="0" w:color="auto"/>
        <w:left w:val="none" w:sz="0" w:space="0" w:color="auto"/>
        <w:bottom w:val="none" w:sz="0" w:space="0" w:color="auto"/>
        <w:right w:val="none" w:sz="0" w:space="0" w:color="auto"/>
      </w:divBdr>
    </w:div>
    <w:div w:id="1353534401">
      <w:bodyDiv w:val="1"/>
      <w:marLeft w:val="0"/>
      <w:marRight w:val="0"/>
      <w:marTop w:val="0"/>
      <w:marBottom w:val="0"/>
      <w:divBdr>
        <w:top w:val="none" w:sz="0" w:space="0" w:color="auto"/>
        <w:left w:val="none" w:sz="0" w:space="0" w:color="auto"/>
        <w:bottom w:val="none" w:sz="0" w:space="0" w:color="auto"/>
        <w:right w:val="none" w:sz="0" w:space="0" w:color="auto"/>
      </w:divBdr>
      <w:divsChild>
        <w:div w:id="660617130">
          <w:marLeft w:val="547"/>
          <w:marRight w:val="0"/>
          <w:marTop w:val="82"/>
          <w:marBottom w:val="120"/>
          <w:divBdr>
            <w:top w:val="none" w:sz="0" w:space="0" w:color="auto"/>
            <w:left w:val="none" w:sz="0" w:space="0" w:color="auto"/>
            <w:bottom w:val="none" w:sz="0" w:space="0" w:color="auto"/>
            <w:right w:val="none" w:sz="0" w:space="0" w:color="auto"/>
          </w:divBdr>
        </w:div>
        <w:div w:id="877818655">
          <w:marLeft w:val="547"/>
          <w:marRight w:val="0"/>
          <w:marTop w:val="82"/>
          <w:marBottom w:val="120"/>
          <w:divBdr>
            <w:top w:val="none" w:sz="0" w:space="0" w:color="auto"/>
            <w:left w:val="none" w:sz="0" w:space="0" w:color="auto"/>
            <w:bottom w:val="none" w:sz="0" w:space="0" w:color="auto"/>
            <w:right w:val="none" w:sz="0" w:space="0" w:color="auto"/>
          </w:divBdr>
        </w:div>
        <w:div w:id="1298336142">
          <w:marLeft w:val="1166"/>
          <w:marRight w:val="0"/>
          <w:marTop w:val="67"/>
          <w:marBottom w:val="120"/>
          <w:divBdr>
            <w:top w:val="none" w:sz="0" w:space="0" w:color="auto"/>
            <w:left w:val="none" w:sz="0" w:space="0" w:color="auto"/>
            <w:bottom w:val="none" w:sz="0" w:space="0" w:color="auto"/>
            <w:right w:val="none" w:sz="0" w:space="0" w:color="auto"/>
          </w:divBdr>
        </w:div>
        <w:div w:id="1563060116">
          <w:marLeft w:val="547"/>
          <w:marRight w:val="0"/>
          <w:marTop w:val="82"/>
          <w:marBottom w:val="120"/>
          <w:divBdr>
            <w:top w:val="none" w:sz="0" w:space="0" w:color="auto"/>
            <w:left w:val="none" w:sz="0" w:space="0" w:color="auto"/>
            <w:bottom w:val="none" w:sz="0" w:space="0" w:color="auto"/>
            <w:right w:val="none" w:sz="0" w:space="0" w:color="auto"/>
          </w:divBdr>
        </w:div>
        <w:div w:id="1946771127">
          <w:marLeft w:val="1166"/>
          <w:marRight w:val="0"/>
          <w:marTop w:val="67"/>
          <w:marBottom w:val="120"/>
          <w:divBdr>
            <w:top w:val="none" w:sz="0" w:space="0" w:color="auto"/>
            <w:left w:val="none" w:sz="0" w:space="0" w:color="auto"/>
            <w:bottom w:val="none" w:sz="0" w:space="0" w:color="auto"/>
            <w:right w:val="none" w:sz="0" w:space="0" w:color="auto"/>
          </w:divBdr>
        </w:div>
      </w:divsChild>
    </w:div>
    <w:div w:id="1423339315">
      <w:bodyDiv w:val="1"/>
      <w:marLeft w:val="0"/>
      <w:marRight w:val="0"/>
      <w:marTop w:val="0"/>
      <w:marBottom w:val="0"/>
      <w:divBdr>
        <w:top w:val="none" w:sz="0" w:space="0" w:color="auto"/>
        <w:left w:val="none" w:sz="0" w:space="0" w:color="auto"/>
        <w:bottom w:val="none" w:sz="0" w:space="0" w:color="auto"/>
        <w:right w:val="none" w:sz="0" w:space="0" w:color="auto"/>
      </w:divBdr>
      <w:divsChild>
        <w:div w:id="1545559339">
          <w:marLeft w:val="2400"/>
          <w:marRight w:val="0"/>
          <w:marTop w:val="0"/>
          <w:marBottom w:val="0"/>
          <w:divBdr>
            <w:top w:val="none" w:sz="0" w:space="0" w:color="auto"/>
            <w:left w:val="none" w:sz="0" w:space="0" w:color="auto"/>
            <w:bottom w:val="none" w:sz="0" w:space="0" w:color="auto"/>
            <w:right w:val="none" w:sz="0" w:space="0" w:color="auto"/>
          </w:divBdr>
          <w:divsChild>
            <w:div w:id="1494177390">
              <w:marLeft w:val="0"/>
              <w:marRight w:val="0"/>
              <w:marTop w:val="0"/>
              <w:marBottom w:val="0"/>
              <w:divBdr>
                <w:top w:val="none" w:sz="0" w:space="0" w:color="auto"/>
                <w:left w:val="none" w:sz="0" w:space="0" w:color="auto"/>
                <w:bottom w:val="none" w:sz="0" w:space="0" w:color="auto"/>
                <w:right w:val="none" w:sz="0" w:space="0" w:color="auto"/>
              </w:divBdr>
              <w:divsChild>
                <w:div w:id="63264750">
                  <w:marLeft w:val="0"/>
                  <w:marRight w:val="0"/>
                  <w:marTop w:val="0"/>
                  <w:marBottom w:val="0"/>
                  <w:divBdr>
                    <w:top w:val="none" w:sz="0" w:space="0" w:color="auto"/>
                    <w:left w:val="none" w:sz="0" w:space="0" w:color="auto"/>
                    <w:bottom w:val="none" w:sz="0" w:space="0" w:color="auto"/>
                    <w:right w:val="none" w:sz="0" w:space="0" w:color="auto"/>
                  </w:divBdr>
                  <w:divsChild>
                    <w:div w:id="9761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9922">
      <w:bodyDiv w:val="1"/>
      <w:marLeft w:val="0"/>
      <w:marRight w:val="0"/>
      <w:marTop w:val="0"/>
      <w:marBottom w:val="0"/>
      <w:divBdr>
        <w:top w:val="none" w:sz="0" w:space="0" w:color="auto"/>
        <w:left w:val="none" w:sz="0" w:space="0" w:color="auto"/>
        <w:bottom w:val="none" w:sz="0" w:space="0" w:color="auto"/>
        <w:right w:val="none" w:sz="0" w:space="0" w:color="auto"/>
      </w:divBdr>
    </w:div>
    <w:div w:id="1757288819">
      <w:bodyDiv w:val="1"/>
      <w:marLeft w:val="0"/>
      <w:marRight w:val="0"/>
      <w:marTop w:val="0"/>
      <w:marBottom w:val="0"/>
      <w:divBdr>
        <w:top w:val="none" w:sz="0" w:space="0" w:color="auto"/>
        <w:left w:val="none" w:sz="0" w:space="0" w:color="auto"/>
        <w:bottom w:val="none" w:sz="0" w:space="0" w:color="auto"/>
        <w:right w:val="none" w:sz="0" w:space="0" w:color="auto"/>
      </w:divBdr>
    </w:div>
    <w:div w:id="1830903714">
      <w:bodyDiv w:val="1"/>
      <w:marLeft w:val="0"/>
      <w:marRight w:val="0"/>
      <w:marTop w:val="0"/>
      <w:marBottom w:val="0"/>
      <w:divBdr>
        <w:top w:val="none" w:sz="0" w:space="0" w:color="auto"/>
        <w:left w:val="none" w:sz="0" w:space="0" w:color="auto"/>
        <w:bottom w:val="none" w:sz="0" w:space="0" w:color="auto"/>
        <w:right w:val="none" w:sz="0" w:space="0" w:color="auto"/>
      </w:divBdr>
    </w:div>
    <w:div w:id="1927687075">
      <w:bodyDiv w:val="1"/>
      <w:marLeft w:val="0"/>
      <w:marRight w:val="0"/>
      <w:marTop w:val="0"/>
      <w:marBottom w:val="0"/>
      <w:divBdr>
        <w:top w:val="none" w:sz="0" w:space="0" w:color="auto"/>
        <w:left w:val="none" w:sz="0" w:space="0" w:color="auto"/>
        <w:bottom w:val="none" w:sz="0" w:space="0" w:color="auto"/>
        <w:right w:val="none" w:sz="0" w:space="0" w:color="auto"/>
      </w:divBdr>
    </w:div>
    <w:div w:id="1958680796">
      <w:bodyDiv w:val="1"/>
      <w:marLeft w:val="0"/>
      <w:marRight w:val="0"/>
      <w:marTop w:val="0"/>
      <w:marBottom w:val="0"/>
      <w:divBdr>
        <w:top w:val="none" w:sz="0" w:space="0" w:color="auto"/>
        <w:left w:val="none" w:sz="0" w:space="0" w:color="auto"/>
        <w:bottom w:val="none" w:sz="0" w:space="0" w:color="auto"/>
        <w:right w:val="none" w:sz="0" w:space="0" w:color="auto"/>
      </w:divBdr>
      <w:divsChild>
        <w:div w:id="1121537326">
          <w:marLeft w:val="2400"/>
          <w:marRight w:val="0"/>
          <w:marTop w:val="0"/>
          <w:marBottom w:val="0"/>
          <w:divBdr>
            <w:top w:val="none" w:sz="0" w:space="0" w:color="auto"/>
            <w:left w:val="none" w:sz="0" w:space="0" w:color="auto"/>
            <w:bottom w:val="none" w:sz="0" w:space="0" w:color="auto"/>
            <w:right w:val="none" w:sz="0" w:space="0" w:color="auto"/>
          </w:divBdr>
          <w:divsChild>
            <w:div w:id="1593471946">
              <w:marLeft w:val="0"/>
              <w:marRight w:val="0"/>
              <w:marTop w:val="0"/>
              <w:marBottom w:val="0"/>
              <w:divBdr>
                <w:top w:val="none" w:sz="0" w:space="0" w:color="auto"/>
                <w:left w:val="none" w:sz="0" w:space="0" w:color="auto"/>
                <w:bottom w:val="none" w:sz="0" w:space="0" w:color="auto"/>
                <w:right w:val="none" w:sz="0" w:space="0" w:color="auto"/>
              </w:divBdr>
              <w:divsChild>
                <w:div w:id="948003506">
                  <w:marLeft w:val="0"/>
                  <w:marRight w:val="0"/>
                  <w:marTop w:val="0"/>
                  <w:marBottom w:val="0"/>
                  <w:divBdr>
                    <w:top w:val="none" w:sz="0" w:space="0" w:color="auto"/>
                    <w:left w:val="none" w:sz="0" w:space="0" w:color="auto"/>
                    <w:bottom w:val="none" w:sz="0" w:space="0" w:color="auto"/>
                    <w:right w:val="none" w:sz="0" w:space="0" w:color="auto"/>
                  </w:divBdr>
                  <w:divsChild>
                    <w:div w:id="7084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65902">
      <w:bodyDiv w:val="1"/>
      <w:marLeft w:val="0"/>
      <w:marRight w:val="0"/>
      <w:marTop w:val="0"/>
      <w:marBottom w:val="0"/>
      <w:divBdr>
        <w:top w:val="none" w:sz="0" w:space="0" w:color="auto"/>
        <w:left w:val="none" w:sz="0" w:space="0" w:color="auto"/>
        <w:bottom w:val="none" w:sz="0" w:space="0" w:color="auto"/>
        <w:right w:val="none" w:sz="0" w:space="0" w:color="auto"/>
      </w:divBdr>
    </w:div>
    <w:div w:id="20739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08C6-4696-40E8-BB7D-C239E13A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108</Pages>
  <Words>22380</Words>
  <Characters>135536</Characters>
  <Application>Microsoft Office Word</Application>
  <DocSecurity>0</DocSecurity>
  <Lines>1129</Lines>
  <Paragraphs>315</Paragraphs>
  <ScaleCrop>false</ScaleCrop>
  <HeadingPairs>
    <vt:vector size="2" baseType="variant">
      <vt:variant>
        <vt:lpstr>Title</vt:lpstr>
      </vt:variant>
      <vt:variant>
        <vt:i4>1</vt:i4>
      </vt:variant>
    </vt:vector>
  </HeadingPairs>
  <TitlesOfParts>
    <vt:vector size="1" baseType="lpstr">
      <vt:lpstr>O ΠΕΡΙ ΤΗΣ ΠΡΟΣΤΑΣΙΑΣ ΤΟΥ ΑΝΤΑΓΩΝΙΣΜΟΥ ΝΟΜΟΣ</vt:lpstr>
    </vt:vector>
  </TitlesOfParts>
  <Company>Goverment of Cyprus</Company>
  <LinksUpToDate>false</LinksUpToDate>
  <CharactersWithSpaces>157601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ΠΕΡΙ ΤΗΣ ΠΡΟΣΤΑΣΙΑΣ ΤΟΥ ΑΝΤΑΓΩΝΙΣΜΟΥ ΝΟΜΟΣ</dc:title>
  <dc:subject/>
  <dc:creator>PC</dc:creator>
  <cp:keywords/>
  <cp:lastModifiedBy>Chryso Antoniou</cp:lastModifiedBy>
  <cp:revision>460</cp:revision>
  <cp:lastPrinted>2021-12-14T09:16:00Z</cp:lastPrinted>
  <dcterms:created xsi:type="dcterms:W3CDTF">2021-12-12T13:48:00Z</dcterms:created>
  <dcterms:modified xsi:type="dcterms:W3CDTF">2022-02-08T09:17:00Z</dcterms:modified>
</cp:coreProperties>
</file>