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66D9C" w14:textId="6B652704" w:rsidR="00F550F0" w:rsidRDefault="001071C4" w:rsidP="007E52EB">
      <w:pPr>
        <w:jc w:val="center"/>
        <w:rPr>
          <w:b/>
          <w:lang w:val="el-GR"/>
        </w:rPr>
      </w:pPr>
      <w:r>
        <w:rPr>
          <w:b/>
          <w:lang w:val="el-GR"/>
        </w:rPr>
        <w:t xml:space="preserve">Συμπληρωματική </w:t>
      </w:r>
      <w:r w:rsidR="004F2E5A">
        <w:rPr>
          <w:b/>
          <w:lang w:val="el-GR"/>
        </w:rPr>
        <w:t>έ</w:t>
      </w:r>
      <w:r w:rsidR="00F550F0">
        <w:rPr>
          <w:b/>
          <w:lang w:val="el-GR"/>
        </w:rPr>
        <w:t xml:space="preserve">κθεση της Κοινοβουλευτικής Επιτροπής </w:t>
      </w:r>
      <w:r w:rsidR="007E52EB">
        <w:rPr>
          <w:b/>
          <w:lang w:val="el-GR"/>
        </w:rPr>
        <w:t xml:space="preserve">Υγείας </w:t>
      </w:r>
      <w:r w:rsidR="00F550F0">
        <w:rPr>
          <w:b/>
          <w:lang w:val="el-GR"/>
        </w:rPr>
        <w:t xml:space="preserve">για το νομοσχέδιο </w:t>
      </w:r>
      <w:r w:rsidR="007E52EB" w:rsidRPr="007E52EB">
        <w:rPr>
          <w:b/>
          <w:bCs/>
          <w:lang w:val="el-GR" w:eastAsia="zh-CN"/>
        </w:rPr>
        <w:t>«Ο περί Ιδιωτικών Νοσηλευτηρίων (Έλεγχος Ίδρυσης και Λειτουργίας) (Τροποποιητικός) Νόμος του 2021»</w:t>
      </w:r>
      <w:r w:rsidR="00F550F0">
        <w:rPr>
          <w:b/>
          <w:lang w:val="el-GR"/>
        </w:rPr>
        <w:t xml:space="preserve"> </w:t>
      </w:r>
    </w:p>
    <w:p w14:paraId="2296C781" w14:textId="1266926C" w:rsidR="00105C69" w:rsidRPr="00105C69" w:rsidRDefault="00105C69" w:rsidP="00105C69">
      <w:pPr>
        <w:rPr>
          <w:b/>
          <w:bCs/>
          <w:lang w:val="el-GR"/>
        </w:rPr>
      </w:pPr>
      <w:r w:rsidRPr="00105C69">
        <w:rPr>
          <w:b/>
          <w:bCs/>
          <w:lang w:val="el-GR"/>
        </w:rPr>
        <w:t>Παρόντες:</w:t>
      </w:r>
    </w:p>
    <w:p w14:paraId="2D33947F" w14:textId="4072BC90" w:rsidR="00105C69" w:rsidRDefault="00105C69" w:rsidP="00105C69">
      <w:pPr>
        <w:rPr>
          <w:b/>
          <w:lang w:val="el-GR"/>
        </w:rPr>
      </w:pPr>
      <w:r>
        <w:rPr>
          <w:lang w:val="el-GR"/>
        </w:rPr>
        <w:tab/>
        <w:t>Ευθύμιος Δίπλαρος, πρόεδρος</w:t>
      </w:r>
      <w:r>
        <w:rPr>
          <w:lang w:val="el-GR"/>
        </w:rPr>
        <w:tab/>
      </w:r>
      <w:r>
        <w:rPr>
          <w:lang w:val="el-GR"/>
        </w:rPr>
        <w:tab/>
        <w:t>Νίκος Κέττηρος</w:t>
      </w:r>
    </w:p>
    <w:p w14:paraId="2EB6BC14" w14:textId="49778F7D" w:rsidR="00105C69" w:rsidRDefault="00105C69" w:rsidP="00105C69">
      <w:pPr>
        <w:rPr>
          <w:lang w:val="el-GR"/>
        </w:rPr>
      </w:pPr>
      <w:r>
        <w:rPr>
          <w:lang w:val="el-GR"/>
        </w:rPr>
        <w:tab/>
      </w:r>
      <w:r w:rsidRPr="007E52EB">
        <w:rPr>
          <w:lang w:val="el-GR"/>
        </w:rPr>
        <w:t>Σάβια Ορφανίδο</w:t>
      </w:r>
      <w:r>
        <w:rPr>
          <w:lang w:val="el-GR"/>
        </w:rPr>
        <w:t>υ</w:t>
      </w:r>
      <w:r>
        <w:rPr>
          <w:lang w:val="el-GR"/>
        </w:rPr>
        <w:tab/>
      </w:r>
      <w:r>
        <w:rPr>
          <w:lang w:val="el-GR"/>
        </w:rPr>
        <w:tab/>
      </w:r>
      <w:r w:rsidRPr="007E52EB">
        <w:rPr>
          <w:lang w:val="el-GR"/>
        </w:rPr>
        <w:t>Χρίστος Χριστόφιας</w:t>
      </w:r>
    </w:p>
    <w:p w14:paraId="375C9859" w14:textId="77777777" w:rsidR="007E52EB" w:rsidRDefault="00105C69" w:rsidP="007E52EB">
      <w:pPr>
        <w:rPr>
          <w:lang w:val="el-GR"/>
        </w:rPr>
      </w:pPr>
      <w:r>
        <w:rPr>
          <w:lang w:val="el-GR"/>
        </w:rPr>
        <w:tab/>
      </w:r>
      <w:r w:rsidRPr="007E52EB">
        <w:rPr>
          <w:lang w:val="el-GR"/>
        </w:rPr>
        <w:t>Χαράλαμπος Πάζαρος</w:t>
      </w:r>
      <w:r>
        <w:rPr>
          <w:lang w:val="el-GR"/>
        </w:rPr>
        <w:tab/>
      </w:r>
      <w:r>
        <w:rPr>
          <w:lang w:val="el-GR"/>
        </w:rPr>
        <w:tab/>
      </w:r>
      <w:r w:rsidRPr="007E52EB">
        <w:rPr>
          <w:lang w:val="el-GR"/>
        </w:rPr>
        <w:t>Μιχάλης Γιακουμ</w:t>
      </w:r>
      <w:r>
        <w:rPr>
          <w:lang w:val="el-GR"/>
        </w:rPr>
        <w:t>ή</w:t>
      </w:r>
    </w:p>
    <w:p w14:paraId="04E54740" w14:textId="374954CD" w:rsidR="004F2E5A" w:rsidRDefault="00105C69" w:rsidP="007E52EB">
      <w:pPr>
        <w:rPr>
          <w:lang w:val="el-GR"/>
        </w:rPr>
      </w:pPr>
      <w:r>
        <w:rPr>
          <w:lang w:val="el-GR"/>
        </w:rPr>
        <w:tab/>
      </w:r>
      <w:r w:rsidR="00C2222A">
        <w:rPr>
          <w:lang w:val="el-GR"/>
        </w:rPr>
        <w:t xml:space="preserve">Όπως είναι γνωστό, το πιο πάνω νομοσχέδιο υποβλήθηκε στην ολομέλεια της Βουλής για ψήφιση </w:t>
      </w:r>
      <w:r w:rsidR="00E53032">
        <w:rPr>
          <w:lang w:val="el-GR"/>
        </w:rPr>
        <w:t xml:space="preserve">στις </w:t>
      </w:r>
      <w:r w:rsidR="007E52EB">
        <w:rPr>
          <w:lang w:val="el-GR"/>
        </w:rPr>
        <w:t>24 Φεβρουαρίου 2022</w:t>
      </w:r>
      <w:r w:rsidR="00C2222A">
        <w:rPr>
          <w:lang w:val="el-GR"/>
        </w:rPr>
        <w:t xml:space="preserve"> με σχετική έκθεση της Κοινοβουλευτικής Επιτροπής </w:t>
      </w:r>
      <w:r w:rsidR="007E52EB">
        <w:rPr>
          <w:lang w:val="el-GR"/>
        </w:rPr>
        <w:t>Υγείας</w:t>
      </w:r>
      <w:r w:rsidR="00C2222A">
        <w:rPr>
          <w:lang w:val="el-GR"/>
        </w:rPr>
        <w:t xml:space="preserve">, ημερομηνίας </w:t>
      </w:r>
      <w:r w:rsidR="007E52EB">
        <w:rPr>
          <w:lang w:val="el-GR"/>
        </w:rPr>
        <w:t>22 Φεβρουαρίου 2022</w:t>
      </w:r>
      <w:r w:rsidR="00C2222A">
        <w:rPr>
          <w:lang w:val="el-GR"/>
        </w:rPr>
        <w:t>.</w:t>
      </w:r>
      <w:r w:rsidR="00E53032">
        <w:rPr>
          <w:lang w:val="el-GR"/>
        </w:rPr>
        <w:t xml:space="preserve"> Ωστόσο, </w:t>
      </w:r>
      <w:r w:rsidR="007E5486">
        <w:rPr>
          <w:lang w:val="el-GR"/>
        </w:rPr>
        <w:t>η ολομέλεια του σώματος αποφάσισε την αναβολή της συζήτησής του,</w:t>
      </w:r>
      <w:r w:rsidR="004F2E5A">
        <w:rPr>
          <w:lang w:val="el-GR"/>
        </w:rPr>
        <w:t xml:space="preserve"> προκειμένου να διευκρινιστούν περαιτέρω ορισμένα ζητήματα αναφορικά με τις προτεινόμενες ρυθμίσεις.</w:t>
      </w:r>
    </w:p>
    <w:p w14:paraId="6AEB1F2A" w14:textId="1B6E0D20" w:rsidR="007E52EB" w:rsidRDefault="004F2E5A" w:rsidP="00F550F0">
      <w:pPr>
        <w:rPr>
          <w:lang w:val="el-GR"/>
        </w:rPr>
      </w:pPr>
      <w:r>
        <w:rPr>
          <w:lang w:val="el-GR"/>
        </w:rPr>
        <w:tab/>
      </w:r>
      <w:r w:rsidR="003E0B40">
        <w:rPr>
          <w:lang w:val="el-GR"/>
        </w:rPr>
        <w:t>Συναφώς</w:t>
      </w:r>
      <w:r>
        <w:rPr>
          <w:lang w:val="el-GR"/>
        </w:rPr>
        <w:t>,</w:t>
      </w:r>
      <w:r w:rsidR="003E0B40">
        <w:rPr>
          <w:lang w:val="el-GR"/>
        </w:rPr>
        <w:t xml:space="preserve"> η επιτροπή επανεξέτασε το νομοσχέδιο σε δύο συνεδρίες της, που πραγματοποιήθηκαν </w:t>
      </w:r>
      <w:r w:rsidR="00245922">
        <w:rPr>
          <w:lang w:val="el-GR"/>
        </w:rPr>
        <w:t>την</w:t>
      </w:r>
      <w:r w:rsidR="003E0B40">
        <w:rPr>
          <w:lang w:val="el-GR"/>
        </w:rPr>
        <w:t xml:space="preserve"> </w:t>
      </w:r>
      <w:r w:rsidR="007E52EB">
        <w:rPr>
          <w:lang w:val="el-GR"/>
        </w:rPr>
        <w:t>31</w:t>
      </w:r>
      <w:r w:rsidR="00245922" w:rsidRPr="00245922">
        <w:rPr>
          <w:vertAlign w:val="superscript"/>
          <w:lang w:val="el-GR"/>
        </w:rPr>
        <w:t>η</w:t>
      </w:r>
      <w:r w:rsidR="00245922">
        <w:rPr>
          <w:lang w:val="el-GR"/>
        </w:rPr>
        <w:t xml:space="preserve"> </w:t>
      </w:r>
      <w:r w:rsidR="007E52EB">
        <w:rPr>
          <w:lang w:val="el-GR"/>
        </w:rPr>
        <w:t>Μαρτίου και</w:t>
      </w:r>
      <w:r w:rsidR="005B77F1">
        <w:rPr>
          <w:lang w:val="el-GR"/>
        </w:rPr>
        <w:t xml:space="preserve"> στις</w:t>
      </w:r>
      <w:r w:rsidR="007E52EB">
        <w:rPr>
          <w:lang w:val="el-GR"/>
        </w:rPr>
        <w:t xml:space="preserve"> 7 Απριλίου 2022</w:t>
      </w:r>
      <w:r w:rsidR="003E0B40">
        <w:rPr>
          <w:lang w:val="el-GR"/>
        </w:rPr>
        <w:t>.</w:t>
      </w:r>
      <w:r w:rsidR="00BF0A45">
        <w:rPr>
          <w:lang w:val="el-GR"/>
        </w:rPr>
        <w:t xml:space="preserve"> Στο πλαίσιο των εν λόγω συνεδριάσεων</w:t>
      </w:r>
      <w:r>
        <w:rPr>
          <w:lang w:val="el-GR"/>
        </w:rPr>
        <w:t xml:space="preserve"> της επιτροπής</w:t>
      </w:r>
      <w:r w:rsidR="00BF0A45">
        <w:rPr>
          <w:lang w:val="el-GR"/>
        </w:rPr>
        <w:t xml:space="preserve"> κλήθηκαν και παρευρέθηκαν εκπρόσωποι </w:t>
      </w:r>
      <w:r w:rsidR="007E52EB" w:rsidRPr="007E52EB">
        <w:rPr>
          <w:lang w:val="el-GR"/>
        </w:rPr>
        <w:t>του Υπουργείου Υγείας, των Φαρμακευτικών Υπηρεσιών του ίδιου υπουργείου,</w:t>
      </w:r>
      <w:r w:rsidR="007E52EB">
        <w:rPr>
          <w:lang w:val="el-GR"/>
        </w:rPr>
        <w:t xml:space="preserve"> της Νομικής Υπηρεσίας της Δημοκρατίας,</w:t>
      </w:r>
      <w:r w:rsidR="007E52EB" w:rsidRPr="007E52EB">
        <w:rPr>
          <w:lang w:val="el-GR"/>
        </w:rPr>
        <w:t xml:space="preserve"> του Οργανισμού Ασφάλισης Υγείας (ΟΑΥ), του Γραφείου Επιτρόπου Εποπτείας ΓΕΣΥ</w:t>
      </w:r>
      <w:r w:rsidR="007E52EB">
        <w:rPr>
          <w:lang w:val="el-GR"/>
        </w:rPr>
        <w:t>,</w:t>
      </w:r>
      <w:r w:rsidR="007E52EB" w:rsidRPr="007E52EB">
        <w:rPr>
          <w:lang w:val="el-GR"/>
        </w:rPr>
        <w:t xml:space="preserve"> της Ογκολογικής Εταιρείας Κύπρου και του Ογκολογικού Κέντρου Τράπεζας Κύπρου.</w:t>
      </w:r>
      <w:r w:rsidR="007E52EB">
        <w:rPr>
          <w:lang w:val="el-GR"/>
        </w:rPr>
        <w:t xml:space="preserve"> </w:t>
      </w:r>
    </w:p>
    <w:p w14:paraId="591781F2" w14:textId="2ADFF937" w:rsidR="005B77F1" w:rsidRPr="005B77F1" w:rsidRDefault="005B77F1" w:rsidP="00F550F0">
      <w:pPr>
        <w:rPr>
          <w:lang w:val="el-GR" w:eastAsia="zh-CN"/>
        </w:rPr>
      </w:pPr>
      <w:r>
        <w:rPr>
          <w:lang w:val="el-GR" w:eastAsia="zh-CN"/>
        </w:rPr>
        <w:tab/>
      </w:r>
      <w:r w:rsidRPr="005B77F1">
        <w:rPr>
          <w:lang w:val="el-GR" w:eastAsia="zh-CN"/>
        </w:rPr>
        <w:t xml:space="preserve">Σημειώνεται ότι στο πλαίσιο της </w:t>
      </w:r>
      <w:r>
        <w:rPr>
          <w:lang w:val="el-GR" w:eastAsia="zh-CN"/>
        </w:rPr>
        <w:t>επανεξέτασης του πιο πάνω νομοσχεδίου</w:t>
      </w:r>
      <w:r w:rsidRPr="005B77F1">
        <w:rPr>
          <w:lang w:val="el-GR" w:eastAsia="zh-CN"/>
        </w:rPr>
        <w:t xml:space="preserve"> παρευρέθηκ</w:t>
      </w:r>
      <w:r>
        <w:rPr>
          <w:lang w:val="el-GR" w:eastAsia="zh-CN"/>
        </w:rPr>
        <w:t>αν επίσης τα μέλη της επιτροπής κ. Μαρίνα Νικολάου και κ. Χρύσανθος Σαββίδης.</w:t>
      </w:r>
    </w:p>
    <w:p w14:paraId="75E10C22" w14:textId="5DFAD0F4" w:rsidR="005C51A5" w:rsidRDefault="003E0B40" w:rsidP="00F550F0">
      <w:pPr>
        <w:rPr>
          <w:lang w:val="el-GR"/>
        </w:rPr>
      </w:pPr>
      <w:r>
        <w:rPr>
          <w:lang w:val="el-GR"/>
        </w:rPr>
        <w:tab/>
        <w:t>Σημειώνεται</w:t>
      </w:r>
      <w:r w:rsidR="00BD4663">
        <w:rPr>
          <w:lang w:val="el-GR"/>
        </w:rPr>
        <w:t xml:space="preserve"> περαιτέρω</w:t>
      </w:r>
      <w:r>
        <w:rPr>
          <w:lang w:val="el-GR"/>
        </w:rPr>
        <w:t xml:space="preserve"> ότι ο σκοπός και οι επιδιώξεις του εν λόγω νομοσχεδίου</w:t>
      </w:r>
      <w:r w:rsidR="00BD4663">
        <w:rPr>
          <w:lang w:val="el-GR"/>
        </w:rPr>
        <w:t>, καθώς και οι βασικότερες επιμέρους πρόνοιες αυτού</w:t>
      </w:r>
      <w:r>
        <w:rPr>
          <w:lang w:val="el-GR"/>
        </w:rPr>
        <w:t xml:space="preserve"> περιλαμβάνονται στην αρχική έκθεση της επιτροπής.  </w:t>
      </w:r>
    </w:p>
    <w:p w14:paraId="559B71C8" w14:textId="77777777" w:rsidR="00FE1FD9" w:rsidRDefault="005C51A5" w:rsidP="00F550F0">
      <w:pPr>
        <w:rPr>
          <w:lang w:val="el-GR"/>
        </w:rPr>
      </w:pPr>
      <w:r>
        <w:rPr>
          <w:lang w:val="el-GR"/>
        </w:rPr>
        <w:lastRenderedPageBreak/>
        <w:tab/>
        <w:t>Υπενθυμίζεται ότι σκοπός του νομοσχεδίου είναι η</w:t>
      </w:r>
      <w:r w:rsidR="007E52EB" w:rsidRPr="007E52EB">
        <w:rPr>
          <w:lang w:val="el-GR" w:eastAsia="zh-CN"/>
        </w:rPr>
        <w:t xml:space="preserve"> τροποποίηση του περί Ιδιωτικών Νοσηλευτηρίων (Έλεγχος Ίδρυσης και Λειτουργίας) Νόμου, ώστε να παρασχεθεί η δυνατότητα σε νοσηλευτήρια τα οποία δε διαθέτουν κουβούκλιο ασφαλείας και τα οποία προτίθενται να παρέχουν θεραπείες η προετοιμασία των οποίων απαιτείται να γίνεται σε κουβούκλιο ασφαλείας να παρέχουν ογκολογικές θεραπείες ή θεραπείες με εξειδικευμένα φάρμακα, νοουμένου ότι τα εν λόγω νοσηλευτήρια είναι συμβεβλημένα με εξειδικευμένα κέντρα διάλυσης κυτταροστατικών και άλλων εξειδικευμένων φαρμακευτικών προϊόντων.</w:t>
      </w:r>
    </w:p>
    <w:p w14:paraId="4768E231" w14:textId="293AC4E2" w:rsidR="00E173AF" w:rsidRDefault="00FE1FD9" w:rsidP="00F550F0">
      <w:pPr>
        <w:rPr>
          <w:lang w:val="el-GR"/>
        </w:rPr>
      </w:pPr>
      <w:r>
        <w:rPr>
          <w:lang w:val="el-GR"/>
        </w:rPr>
        <w:tab/>
        <w:t xml:space="preserve">Στο πλαίσιο της επανεξέτασης του </w:t>
      </w:r>
      <w:r w:rsidR="00257A9C">
        <w:rPr>
          <w:lang w:val="el-GR"/>
        </w:rPr>
        <w:t>νομοσχεδίου</w:t>
      </w:r>
      <w:r w:rsidR="00971ED6">
        <w:rPr>
          <w:lang w:val="el-GR"/>
        </w:rPr>
        <w:t xml:space="preserve"> από</w:t>
      </w:r>
      <w:r w:rsidR="00257A9C">
        <w:rPr>
          <w:lang w:val="el-GR"/>
        </w:rPr>
        <w:t xml:space="preserve"> </w:t>
      </w:r>
      <w:r w:rsidR="000E14C6">
        <w:rPr>
          <w:lang w:val="el-GR"/>
        </w:rPr>
        <w:t>την επιτροπή</w:t>
      </w:r>
      <w:r w:rsidR="00971ED6">
        <w:rPr>
          <w:lang w:val="el-GR"/>
        </w:rPr>
        <w:t xml:space="preserve"> </w:t>
      </w:r>
      <w:r w:rsidR="0052394F">
        <w:rPr>
          <w:lang w:val="el-GR"/>
        </w:rPr>
        <w:t xml:space="preserve">μέλη της εξέφρασαν επιφυλάξεις σε σχέση με </w:t>
      </w:r>
      <w:r w:rsidR="00971ED6">
        <w:rPr>
          <w:lang w:val="el-GR"/>
        </w:rPr>
        <w:t xml:space="preserve">την </w:t>
      </w:r>
      <w:r w:rsidR="003968A7">
        <w:rPr>
          <w:lang w:val="el-GR"/>
        </w:rPr>
        <w:t>ασφαλή μεταφορά και χορήγηση των πιο πάνω σκευασμάτων στους ασθενείς</w:t>
      </w:r>
      <w:r w:rsidR="005B77F1">
        <w:rPr>
          <w:lang w:val="el-GR"/>
        </w:rPr>
        <w:t>,</w:t>
      </w:r>
      <w:r w:rsidR="003968A7">
        <w:rPr>
          <w:lang w:val="el-GR"/>
        </w:rPr>
        <w:t xml:space="preserve"> ώστε </w:t>
      </w:r>
      <w:r w:rsidR="00601FBE">
        <w:rPr>
          <w:lang w:val="el-GR"/>
        </w:rPr>
        <w:t xml:space="preserve">οι τελευταίοι </w:t>
      </w:r>
      <w:r w:rsidR="003968A7">
        <w:rPr>
          <w:lang w:val="el-GR"/>
        </w:rPr>
        <w:t>να λαμβάνουν ασφαλείς και ποιοτικές υπηρεσίες υγείας. Συναφώς, τα μέλη</w:t>
      </w:r>
      <w:r w:rsidR="00F705CC">
        <w:rPr>
          <w:lang w:val="el-GR"/>
        </w:rPr>
        <w:t xml:space="preserve"> της επιτροπής </w:t>
      </w:r>
      <w:r w:rsidR="003968A7">
        <w:rPr>
          <w:lang w:val="el-GR"/>
        </w:rPr>
        <w:t>βουλευτές της κοινοβουλευτικής ομάδας ΑΚΕΛ-</w:t>
      </w:r>
      <w:r w:rsidR="00245922">
        <w:rPr>
          <w:lang w:val="el-GR"/>
        </w:rPr>
        <w:t>Αριστερά</w:t>
      </w:r>
      <w:r w:rsidR="003968A7">
        <w:rPr>
          <w:lang w:val="el-GR"/>
        </w:rPr>
        <w:t xml:space="preserve">-Νέες Δυνάμεις, </w:t>
      </w:r>
      <w:r w:rsidR="005B77F1">
        <w:rPr>
          <w:lang w:val="el-GR"/>
        </w:rPr>
        <w:t xml:space="preserve">υπέβαλαν σχετική </w:t>
      </w:r>
      <w:r w:rsidR="003968A7">
        <w:rPr>
          <w:lang w:val="el-GR"/>
        </w:rPr>
        <w:t xml:space="preserve">εισήγηση </w:t>
      </w:r>
      <w:r w:rsidR="00F705CC">
        <w:rPr>
          <w:lang w:val="el-GR"/>
        </w:rPr>
        <w:t>για τροποποίηση</w:t>
      </w:r>
      <w:r w:rsidR="005B77F1">
        <w:rPr>
          <w:lang w:val="el-GR"/>
        </w:rPr>
        <w:t xml:space="preserve"> του κειμένου του νομοσχεδίου, σύμφωνα με την οποία η μεταφορά των φαρμακευτικών σκευασμάτων να γίνεται στη βάση διεθνών πρωτοκόλλων εγκεκριμένων από τις αρμόδιες αρχές της Δημοκρατίας σε συνεργασία με τον Παγκύπριο Ιατρικό Σύλλογο και η χορήγησή τους να γίνεται σε κατάλληλο νοσοκομειακό χώρο από εξειδικευμένο νοσηλευτικό προσωπικό στην παρουσία ιατρού ογκολόγου</w:t>
      </w:r>
      <w:r w:rsidR="00F705CC">
        <w:rPr>
          <w:lang w:val="el-GR"/>
        </w:rPr>
        <w:t>.</w:t>
      </w:r>
      <w:r w:rsidR="003968A7">
        <w:rPr>
          <w:lang w:val="el-GR"/>
        </w:rPr>
        <w:t xml:space="preserve"> </w:t>
      </w:r>
    </w:p>
    <w:p w14:paraId="1DBA5828" w14:textId="6878EABB" w:rsidR="005B77F1" w:rsidRDefault="00E173AF" w:rsidP="00F550F0">
      <w:pPr>
        <w:rPr>
          <w:lang w:val="el-GR"/>
        </w:rPr>
      </w:pPr>
      <w:r>
        <w:rPr>
          <w:lang w:val="el-GR"/>
        </w:rPr>
        <w:tab/>
      </w:r>
      <w:r w:rsidR="003968A7">
        <w:rPr>
          <w:lang w:val="el-GR"/>
        </w:rPr>
        <w:t>Οι εκπρόσωποι των αρμ</w:t>
      </w:r>
      <w:r w:rsidR="005B77F1">
        <w:rPr>
          <w:lang w:val="el-GR"/>
        </w:rPr>
        <w:t>όδιων</w:t>
      </w:r>
      <w:r w:rsidR="003968A7">
        <w:rPr>
          <w:lang w:val="el-GR"/>
        </w:rPr>
        <w:t xml:space="preserve"> φορέων, </w:t>
      </w:r>
      <w:r w:rsidR="005B77F1">
        <w:rPr>
          <w:lang w:val="el-GR"/>
        </w:rPr>
        <w:t>λαμβάνοντας υπόψη</w:t>
      </w:r>
      <w:r w:rsidR="003968A7">
        <w:rPr>
          <w:lang w:val="el-GR"/>
        </w:rPr>
        <w:t xml:space="preserve"> τις ανησυχίες της επιτροπής, </w:t>
      </w:r>
      <w:r w:rsidR="005B77F1">
        <w:rPr>
          <w:lang w:val="el-GR"/>
        </w:rPr>
        <w:t xml:space="preserve">αφού μελέτησαν </w:t>
      </w:r>
      <w:r w:rsidR="003968A7">
        <w:rPr>
          <w:lang w:val="el-GR"/>
        </w:rPr>
        <w:t xml:space="preserve"> την πιο πάνω εισήγηση</w:t>
      </w:r>
      <w:r w:rsidR="005B77F1">
        <w:rPr>
          <w:lang w:val="el-GR"/>
        </w:rPr>
        <w:t xml:space="preserve"> για τροποποίηση </w:t>
      </w:r>
      <w:r w:rsidR="0052394F">
        <w:rPr>
          <w:lang w:val="el-GR"/>
        </w:rPr>
        <w:t>τ</w:t>
      </w:r>
      <w:r w:rsidR="005B77F1">
        <w:rPr>
          <w:lang w:val="el-GR"/>
        </w:rPr>
        <w:t>ου κειμένου του νομοσχεδίου, εισηγήθηκαν τη διαμόρφωσή της</w:t>
      </w:r>
      <w:r w:rsidR="0052394F">
        <w:rPr>
          <w:lang w:val="el-GR"/>
        </w:rPr>
        <w:t>,</w:t>
      </w:r>
      <w:r w:rsidR="005B77F1">
        <w:rPr>
          <w:lang w:val="el-GR"/>
        </w:rPr>
        <w:t xml:space="preserve"> ώστε τα φαρμακευτικά σκευάσματα να μεταφέρονται βάσει </w:t>
      </w:r>
      <w:r w:rsidR="0052394F">
        <w:rPr>
          <w:lang w:val="el-GR"/>
        </w:rPr>
        <w:t>πρωτοκόλλων</w:t>
      </w:r>
      <w:r w:rsidR="005B77F1">
        <w:rPr>
          <w:lang w:val="el-GR"/>
        </w:rPr>
        <w:t xml:space="preserve"> τα οποία καθορίζονται από το Υπουργείο Υγείας σε συνεργασία με επιστημονικές εταιρείες και η χορήγησή τους να γίνεται από εκπαιδευμένο νοσηλευτικό προσωπικό υπό ιατρική εποπτεία, δεδομένου ότι τα σκευάσματα αυτά δεν αφορούν μόνο την ογκολογία.</w:t>
      </w:r>
      <w:r w:rsidR="003968A7">
        <w:rPr>
          <w:lang w:val="el-GR"/>
        </w:rPr>
        <w:t xml:space="preserve"> </w:t>
      </w:r>
    </w:p>
    <w:p w14:paraId="10D4AEA8" w14:textId="7E5E97DE" w:rsidR="002514B3" w:rsidRDefault="005B77F1" w:rsidP="00F550F0">
      <w:pPr>
        <w:rPr>
          <w:lang w:val="el-GR"/>
        </w:rPr>
      </w:pPr>
      <w:r>
        <w:rPr>
          <w:lang w:val="el-GR"/>
        </w:rPr>
        <w:lastRenderedPageBreak/>
        <w:tab/>
      </w:r>
      <w:r w:rsidR="0052394F">
        <w:rPr>
          <w:lang w:val="el-GR"/>
        </w:rPr>
        <w:t>Υπό το φως των πιο πάνω, η</w:t>
      </w:r>
      <w:r w:rsidR="003968A7">
        <w:rPr>
          <w:lang w:val="el-GR"/>
        </w:rPr>
        <w:t xml:space="preserve"> επιτροπή</w:t>
      </w:r>
      <w:r>
        <w:rPr>
          <w:lang w:val="el-GR"/>
        </w:rPr>
        <w:t xml:space="preserve"> σ</w:t>
      </w:r>
      <w:r w:rsidR="0052394F">
        <w:rPr>
          <w:lang w:val="el-GR"/>
        </w:rPr>
        <w:t>τη</w:t>
      </w:r>
      <w:r>
        <w:rPr>
          <w:lang w:val="el-GR"/>
        </w:rPr>
        <w:t xml:space="preserve"> συνεδρία </w:t>
      </w:r>
      <w:r w:rsidR="00245922">
        <w:rPr>
          <w:lang w:val="el-GR"/>
        </w:rPr>
        <w:t>της,</w:t>
      </w:r>
      <w:r>
        <w:rPr>
          <w:lang w:val="el-GR"/>
        </w:rPr>
        <w:t xml:space="preserve"> ημερομηνίας 7 Απριλίου 2022, </w:t>
      </w:r>
      <w:r w:rsidR="00C531F4">
        <w:rPr>
          <w:lang w:val="el-GR"/>
        </w:rPr>
        <w:t xml:space="preserve">ομόφωνα </w:t>
      </w:r>
      <w:r w:rsidR="003968A7">
        <w:rPr>
          <w:lang w:val="el-GR"/>
        </w:rPr>
        <w:t>υιοθέτησε την εισήγηση</w:t>
      </w:r>
      <w:r>
        <w:rPr>
          <w:lang w:val="el-GR"/>
        </w:rPr>
        <w:t xml:space="preserve"> για τροποποίηση του κειμένου του νομοσχεδίου που υπέβαλαν τα μέλη </w:t>
      </w:r>
      <w:r w:rsidR="00C531F4">
        <w:rPr>
          <w:lang w:val="el-GR"/>
        </w:rPr>
        <w:t>της επιτροπής βουλευτ</w:t>
      </w:r>
      <w:r>
        <w:rPr>
          <w:lang w:val="el-GR"/>
        </w:rPr>
        <w:t>ές</w:t>
      </w:r>
      <w:r w:rsidR="00C531F4">
        <w:rPr>
          <w:lang w:val="el-GR"/>
        </w:rPr>
        <w:t xml:space="preserve"> της κοινοβουλευτικής ομάδας ΑΚΕΛ-Α</w:t>
      </w:r>
      <w:r w:rsidR="00245922">
        <w:rPr>
          <w:lang w:val="el-GR"/>
        </w:rPr>
        <w:t>ριστερά</w:t>
      </w:r>
      <w:r w:rsidR="00C531F4">
        <w:rPr>
          <w:lang w:val="el-GR"/>
        </w:rPr>
        <w:t>-Νέες Δυνάμεις</w:t>
      </w:r>
      <w:r w:rsidR="003968A7">
        <w:rPr>
          <w:lang w:val="el-GR"/>
        </w:rPr>
        <w:t xml:space="preserve"> </w:t>
      </w:r>
      <w:r w:rsidR="0052394F">
        <w:rPr>
          <w:lang w:val="el-GR"/>
        </w:rPr>
        <w:t>με τις τροποποιήσεις που εισηγήθηκαν οι αρμόδιοι φορείς</w:t>
      </w:r>
      <w:r w:rsidR="00C531F4">
        <w:rPr>
          <w:lang w:val="el-GR"/>
        </w:rPr>
        <w:t xml:space="preserve"> και αποφάσισε όπως υποβάλει σχετική τροπολογί</w:t>
      </w:r>
      <w:r>
        <w:rPr>
          <w:lang w:val="el-GR"/>
        </w:rPr>
        <w:t>α κατά τη συζήτησ</w:t>
      </w:r>
      <w:r w:rsidR="0052394F">
        <w:rPr>
          <w:lang w:val="el-GR"/>
        </w:rPr>
        <w:t>ή</w:t>
      </w:r>
      <w:r>
        <w:rPr>
          <w:lang w:val="el-GR"/>
        </w:rPr>
        <w:t xml:space="preserve"> του στην </w:t>
      </w:r>
      <w:r w:rsidR="00C531F4">
        <w:rPr>
          <w:lang w:val="el-GR"/>
        </w:rPr>
        <w:t xml:space="preserve">ολομέλεια </w:t>
      </w:r>
      <w:r>
        <w:rPr>
          <w:lang w:val="el-GR"/>
        </w:rPr>
        <w:t>του σώματος.</w:t>
      </w:r>
    </w:p>
    <w:p w14:paraId="4A3D1861" w14:textId="77777777" w:rsidR="00F550F0" w:rsidRDefault="002514B3" w:rsidP="00F550F0">
      <w:pPr>
        <w:rPr>
          <w:lang w:val="el-GR"/>
        </w:rPr>
      </w:pPr>
      <w:r>
        <w:rPr>
          <w:lang w:val="el-GR"/>
        </w:rPr>
        <w:tab/>
      </w:r>
      <w:r w:rsidR="00F550F0">
        <w:rPr>
          <w:lang w:val="el-GR"/>
        </w:rPr>
        <w:t xml:space="preserve"> </w:t>
      </w:r>
    </w:p>
    <w:p w14:paraId="24DD27AB" w14:textId="5AECC9E3" w:rsidR="00F550F0" w:rsidRDefault="001D2C40" w:rsidP="00F550F0">
      <w:pPr>
        <w:spacing w:line="360" w:lineRule="auto"/>
        <w:rPr>
          <w:rFonts w:cs="Arial"/>
          <w:lang w:val="el-GR"/>
        </w:rPr>
      </w:pPr>
      <w:r>
        <w:rPr>
          <w:lang w:val="el-GR"/>
        </w:rPr>
        <w:t>1</w:t>
      </w:r>
      <w:r w:rsidR="00177360">
        <w:rPr>
          <w:lang w:val="en-US"/>
        </w:rPr>
        <w:t>2</w:t>
      </w:r>
      <w:r>
        <w:rPr>
          <w:lang w:val="el-GR"/>
        </w:rPr>
        <w:t xml:space="preserve"> Απριλίου 2022</w:t>
      </w:r>
    </w:p>
    <w:p w14:paraId="53478A36" w14:textId="77777777" w:rsidR="00F550F0" w:rsidRDefault="00F550F0" w:rsidP="00F550F0">
      <w:pPr>
        <w:tabs>
          <w:tab w:val="left" w:pos="993"/>
          <w:tab w:val="left" w:pos="1080"/>
        </w:tabs>
        <w:spacing w:line="360" w:lineRule="auto"/>
        <w:rPr>
          <w:rFonts w:cs="Arial"/>
          <w:sz w:val="20"/>
          <w:szCs w:val="20"/>
          <w:lang w:val="el-GR"/>
        </w:rPr>
      </w:pPr>
      <w:r>
        <w:rPr>
          <w:sz w:val="20"/>
          <w:szCs w:val="20"/>
          <w:lang w:val="el-GR"/>
        </w:rPr>
        <w:t>Αρ. Φακ.</w:t>
      </w:r>
      <w:r>
        <w:rPr>
          <w:rFonts w:cs="Arial"/>
          <w:sz w:val="20"/>
          <w:szCs w:val="20"/>
          <w:lang w:val="el-GR"/>
        </w:rPr>
        <w:t>:</w:t>
      </w:r>
      <w:r>
        <w:rPr>
          <w:rFonts w:cs="Arial"/>
          <w:sz w:val="20"/>
          <w:szCs w:val="20"/>
          <w:lang w:val="el-GR"/>
        </w:rPr>
        <w:tab/>
      </w:r>
      <w:r w:rsidR="00320614">
        <w:rPr>
          <w:rFonts w:cs="Arial"/>
          <w:sz w:val="20"/>
          <w:szCs w:val="20"/>
          <w:lang w:val="el-GR"/>
        </w:rPr>
        <w:t>23.01.06</w:t>
      </w:r>
      <w:r w:rsidR="001D2C40">
        <w:rPr>
          <w:rFonts w:cs="Arial"/>
          <w:sz w:val="20"/>
          <w:szCs w:val="20"/>
          <w:lang w:val="el-GR"/>
        </w:rPr>
        <w:t>1</w:t>
      </w:r>
      <w:r w:rsidR="00320614">
        <w:rPr>
          <w:rFonts w:cs="Arial"/>
          <w:sz w:val="20"/>
          <w:szCs w:val="20"/>
          <w:lang w:val="el-GR"/>
        </w:rPr>
        <w:t>.</w:t>
      </w:r>
      <w:r w:rsidR="001D2C40">
        <w:rPr>
          <w:rFonts w:cs="Arial"/>
          <w:sz w:val="20"/>
          <w:szCs w:val="20"/>
          <w:lang w:val="el-GR"/>
        </w:rPr>
        <w:t>183</w:t>
      </w:r>
      <w:r w:rsidR="00320614">
        <w:rPr>
          <w:rFonts w:cs="Arial"/>
          <w:sz w:val="20"/>
          <w:szCs w:val="20"/>
          <w:lang w:val="el-GR"/>
        </w:rPr>
        <w:t>-20</w:t>
      </w:r>
      <w:r w:rsidR="001D2C40">
        <w:rPr>
          <w:rFonts w:cs="Arial"/>
          <w:sz w:val="20"/>
          <w:szCs w:val="20"/>
          <w:lang w:val="el-GR"/>
        </w:rPr>
        <w:t>21</w:t>
      </w:r>
    </w:p>
    <w:p w14:paraId="7A8E1135" w14:textId="59CF7462" w:rsidR="00AB4FB4" w:rsidRPr="000A692E" w:rsidRDefault="000A692E">
      <w:pPr>
        <w:rPr>
          <w:sz w:val="20"/>
          <w:szCs w:val="20"/>
          <w:lang w:val="el-GR"/>
        </w:rPr>
      </w:pPr>
      <w:r w:rsidRPr="000A692E">
        <w:rPr>
          <w:sz w:val="20"/>
          <w:szCs w:val="20"/>
          <w:lang w:val="el-GR"/>
        </w:rPr>
        <w:t>ΕΠ/</w:t>
      </w:r>
      <w:r w:rsidR="00105C69">
        <w:rPr>
          <w:sz w:val="20"/>
          <w:szCs w:val="20"/>
          <w:lang w:val="el-GR"/>
        </w:rPr>
        <w:t>ΘΚ/</w:t>
      </w:r>
      <w:r w:rsidRPr="000A692E">
        <w:rPr>
          <w:sz w:val="20"/>
          <w:szCs w:val="20"/>
          <w:lang w:val="el-GR"/>
        </w:rPr>
        <w:t>ΘΗ</w:t>
      </w:r>
    </w:p>
    <w:sectPr w:rsidR="00AB4FB4" w:rsidRPr="000A692E" w:rsidSect="007E52EB">
      <w:headerReference w:type="default" r:id="rId6"/>
      <w:type w:val="continuous"/>
      <w:pgSz w:w="11907" w:h="16840" w:code="9"/>
      <w:pgMar w:top="1418" w:right="1134" w:bottom="1134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80D21" w14:textId="77777777" w:rsidR="00C05062" w:rsidRDefault="00C05062" w:rsidP="0069672E">
      <w:pPr>
        <w:spacing w:line="240" w:lineRule="auto"/>
      </w:pPr>
      <w:r>
        <w:separator/>
      </w:r>
    </w:p>
  </w:endnote>
  <w:endnote w:type="continuationSeparator" w:id="0">
    <w:p w14:paraId="6B429D4F" w14:textId="77777777" w:rsidR="00C05062" w:rsidRDefault="00C05062" w:rsidP="006967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7050E" w14:textId="77777777" w:rsidR="00C05062" w:rsidRDefault="00C05062" w:rsidP="0069672E">
      <w:pPr>
        <w:spacing w:line="240" w:lineRule="auto"/>
      </w:pPr>
      <w:r>
        <w:separator/>
      </w:r>
    </w:p>
  </w:footnote>
  <w:footnote w:type="continuationSeparator" w:id="0">
    <w:p w14:paraId="5CA49ECD" w14:textId="77777777" w:rsidR="00C05062" w:rsidRDefault="00C05062" w:rsidP="0069672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6165C" w14:textId="77777777" w:rsidR="0069672E" w:rsidRDefault="0069672E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2082A">
      <w:rPr>
        <w:noProof/>
      </w:rPr>
      <w:t>4</w:t>
    </w:r>
    <w:r>
      <w:fldChar w:fldCharType="end"/>
    </w:r>
  </w:p>
  <w:p w14:paraId="72649A5D" w14:textId="77777777" w:rsidR="0069672E" w:rsidRDefault="006967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0F0"/>
    <w:rsid w:val="0002082A"/>
    <w:rsid w:val="000A692E"/>
    <w:rsid w:val="000C25A8"/>
    <w:rsid w:val="000E14C6"/>
    <w:rsid w:val="00101710"/>
    <w:rsid w:val="00105C69"/>
    <w:rsid w:val="001071C4"/>
    <w:rsid w:val="00142977"/>
    <w:rsid w:val="00145CD2"/>
    <w:rsid w:val="00177360"/>
    <w:rsid w:val="001C11D5"/>
    <w:rsid w:val="001D2C40"/>
    <w:rsid w:val="001E1B85"/>
    <w:rsid w:val="00241AA7"/>
    <w:rsid w:val="00245922"/>
    <w:rsid w:val="002514B3"/>
    <w:rsid w:val="00257A5E"/>
    <w:rsid w:val="00257A9C"/>
    <w:rsid w:val="00257DD9"/>
    <w:rsid w:val="002E2EBF"/>
    <w:rsid w:val="002F01F1"/>
    <w:rsid w:val="00320614"/>
    <w:rsid w:val="003968A7"/>
    <w:rsid w:val="003C354A"/>
    <w:rsid w:val="003D43B2"/>
    <w:rsid w:val="003D6606"/>
    <w:rsid w:val="003E0B40"/>
    <w:rsid w:val="00445906"/>
    <w:rsid w:val="004F2E5A"/>
    <w:rsid w:val="005053E6"/>
    <w:rsid w:val="0052394F"/>
    <w:rsid w:val="00530D1C"/>
    <w:rsid w:val="005A6287"/>
    <w:rsid w:val="005B77F1"/>
    <w:rsid w:val="005C51A5"/>
    <w:rsid w:val="00601FBE"/>
    <w:rsid w:val="006160A0"/>
    <w:rsid w:val="00667A6E"/>
    <w:rsid w:val="00692C0C"/>
    <w:rsid w:val="0069672E"/>
    <w:rsid w:val="00696930"/>
    <w:rsid w:val="006A1B1C"/>
    <w:rsid w:val="006C1E86"/>
    <w:rsid w:val="007112E8"/>
    <w:rsid w:val="00714E01"/>
    <w:rsid w:val="00731413"/>
    <w:rsid w:val="00751950"/>
    <w:rsid w:val="00774C8A"/>
    <w:rsid w:val="007E2C29"/>
    <w:rsid w:val="007E52EB"/>
    <w:rsid w:val="007E5486"/>
    <w:rsid w:val="00835A0D"/>
    <w:rsid w:val="00894F81"/>
    <w:rsid w:val="008C3C67"/>
    <w:rsid w:val="00971ED6"/>
    <w:rsid w:val="009B3151"/>
    <w:rsid w:val="009D2477"/>
    <w:rsid w:val="00AA1A7E"/>
    <w:rsid w:val="00AB4FB4"/>
    <w:rsid w:val="00B23090"/>
    <w:rsid w:val="00B60FC1"/>
    <w:rsid w:val="00B654A0"/>
    <w:rsid w:val="00B67B01"/>
    <w:rsid w:val="00BC7BB8"/>
    <w:rsid w:val="00BD4663"/>
    <w:rsid w:val="00BF0A45"/>
    <w:rsid w:val="00C05062"/>
    <w:rsid w:val="00C2222A"/>
    <w:rsid w:val="00C531F4"/>
    <w:rsid w:val="00CA70AA"/>
    <w:rsid w:val="00CB61CA"/>
    <w:rsid w:val="00CE3508"/>
    <w:rsid w:val="00CE7AE2"/>
    <w:rsid w:val="00D34AD2"/>
    <w:rsid w:val="00D872C8"/>
    <w:rsid w:val="00DF52C6"/>
    <w:rsid w:val="00E173AF"/>
    <w:rsid w:val="00E53032"/>
    <w:rsid w:val="00E65932"/>
    <w:rsid w:val="00E875A8"/>
    <w:rsid w:val="00EB4A56"/>
    <w:rsid w:val="00EE67C1"/>
    <w:rsid w:val="00EE6F46"/>
    <w:rsid w:val="00EF0A65"/>
    <w:rsid w:val="00F07633"/>
    <w:rsid w:val="00F07840"/>
    <w:rsid w:val="00F42BBE"/>
    <w:rsid w:val="00F550F0"/>
    <w:rsid w:val="00F705CC"/>
    <w:rsid w:val="00F81FA0"/>
    <w:rsid w:val="00FE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D5962"/>
  <w15:chartTrackingRefBased/>
  <w15:docId w15:val="{6E78A42C-1A9E-4887-8B54-FDF32A117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50F0"/>
    <w:pPr>
      <w:tabs>
        <w:tab w:val="left" w:pos="567"/>
        <w:tab w:val="left" w:pos="4961"/>
      </w:tabs>
      <w:spacing w:line="480" w:lineRule="auto"/>
      <w:jc w:val="both"/>
    </w:pPr>
    <w:rPr>
      <w:rFonts w:ascii="Arial" w:eastAsia="Times New Roman" w:hAnsi="Arial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F550F0"/>
    <w:pPr>
      <w:keepNext/>
      <w:outlineLvl w:val="0"/>
    </w:pPr>
    <w:rPr>
      <w:b/>
      <w:bCs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550F0"/>
    <w:rPr>
      <w:rFonts w:ascii="Arial" w:eastAsia="Times New Roman" w:hAnsi="Arial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9672E"/>
    <w:pPr>
      <w:tabs>
        <w:tab w:val="clear" w:pos="567"/>
        <w:tab w:val="clear" w:pos="4961"/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69672E"/>
    <w:rPr>
      <w:rFonts w:ascii="Arial" w:eastAsia="Times New Roman" w:hAnsi="Arial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69672E"/>
    <w:pPr>
      <w:tabs>
        <w:tab w:val="clear" w:pos="567"/>
        <w:tab w:val="clear" w:pos="4961"/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rsid w:val="0069672E"/>
    <w:rPr>
      <w:rFonts w:ascii="Arial" w:eastAsia="Times New Roman" w:hAnsi="Arial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91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598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Hadjinocolae</dc:creator>
  <cp:keywords/>
  <cp:lastModifiedBy>order 1813253</cp:lastModifiedBy>
  <cp:revision>4</cp:revision>
  <cp:lastPrinted>2022-04-11T09:39:00Z</cp:lastPrinted>
  <dcterms:created xsi:type="dcterms:W3CDTF">2022-04-11T10:52:00Z</dcterms:created>
  <dcterms:modified xsi:type="dcterms:W3CDTF">2022-04-12T08:01:00Z</dcterms:modified>
</cp:coreProperties>
</file>