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F835" w14:textId="77777777" w:rsidR="006C62C9" w:rsidRPr="006140F6" w:rsidRDefault="006C62C9" w:rsidP="006140F6">
      <w:pPr>
        <w:tabs>
          <w:tab w:val="left" w:pos="284"/>
          <w:tab w:val="left" w:pos="567"/>
        </w:tabs>
        <w:spacing w:line="480" w:lineRule="auto"/>
        <w:jc w:val="center"/>
        <w:rPr>
          <w:rFonts w:ascii="Arial" w:hAnsi="Arial" w:cs="Arial"/>
          <w:lang w:val="el-GR"/>
        </w:rPr>
      </w:pPr>
      <w:r w:rsidRPr="006140F6">
        <w:rPr>
          <w:rFonts w:ascii="Arial" w:hAnsi="Arial" w:cs="Arial"/>
          <w:lang w:val="el-GR"/>
        </w:rPr>
        <w:t>Ο ΠΕΡΙ ΡΥΘΜΙΣΗΣ ΜΕΤΑΛΛΕΙΩΝ ΚΑΙ ΛΑΤΟΜΕΙΩΝ ΝΟΜΟΣ</w:t>
      </w:r>
    </w:p>
    <w:p w14:paraId="743EE616" w14:textId="77777777" w:rsidR="006C62C9" w:rsidRPr="006140F6" w:rsidRDefault="006C62C9" w:rsidP="006140F6">
      <w:pPr>
        <w:keepNext/>
        <w:tabs>
          <w:tab w:val="left" w:pos="284"/>
          <w:tab w:val="left" w:pos="567"/>
        </w:tabs>
        <w:spacing w:line="480" w:lineRule="auto"/>
        <w:jc w:val="center"/>
        <w:outlineLvl w:val="0"/>
        <w:rPr>
          <w:rFonts w:ascii="Arial" w:hAnsi="Arial" w:cs="Arial"/>
          <w:bCs/>
          <w:lang w:val="el-GR"/>
        </w:rPr>
      </w:pPr>
      <w:r w:rsidRPr="006140F6">
        <w:rPr>
          <w:rFonts w:ascii="Arial" w:hAnsi="Arial" w:cs="Arial"/>
          <w:bCs/>
          <w:lang w:val="el-GR"/>
        </w:rPr>
        <w:t>Κανονισμοί δυνάμει του άρθρου 47</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425"/>
        <w:gridCol w:w="567"/>
        <w:gridCol w:w="567"/>
        <w:gridCol w:w="1418"/>
        <w:gridCol w:w="1134"/>
        <w:gridCol w:w="1843"/>
      </w:tblGrid>
      <w:tr w:rsidR="006C62C9" w:rsidRPr="002152EB" w14:paraId="39E9122E" w14:textId="77777777" w:rsidTr="00EE47DE">
        <w:tc>
          <w:tcPr>
            <w:tcW w:w="2410" w:type="dxa"/>
            <w:tcBorders>
              <w:top w:val="nil"/>
              <w:left w:val="nil"/>
              <w:bottom w:val="nil"/>
              <w:right w:val="nil"/>
            </w:tcBorders>
          </w:tcPr>
          <w:p w14:paraId="3F13C544" w14:textId="77777777" w:rsidR="00AF6FAB" w:rsidRDefault="00A861C9" w:rsidP="00890428">
            <w:pPr>
              <w:tabs>
                <w:tab w:val="left" w:pos="284"/>
                <w:tab w:val="left" w:pos="567"/>
              </w:tabs>
              <w:spacing w:line="276" w:lineRule="auto"/>
              <w:rPr>
                <w:rFonts w:ascii="Arial" w:hAnsi="Arial" w:cs="Arial"/>
                <w:lang w:val="el-GR"/>
              </w:rPr>
            </w:pPr>
            <w:r>
              <w:rPr>
                <w:rFonts w:ascii="Arial" w:hAnsi="Arial" w:cs="Arial"/>
                <w:lang w:val="el-GR"/>
              </w:rPr>
              <w:tab/>
            </w:r>
            <w:r>
              <w:rPr>
                <w:rFonts w:ascii="Arial" w:hAnsi="Arial" w:cs="Arial"/>
                <w:lang w:val="el-GR"/>
              </w:rPr>
              <w:tab/>
            </w:r>
          </w:p>
          <w:p w14:paraId="2AC61E7F" w14:textId="7893EDEC" w:rsidR="006C62C9" w:rsidRPr="006140F6" w:rsidRDefault="00AF6FAB" w:rsidP="006140F6">
            <w:pPr>
              <w:tabs>
                <w:tab w:val="left" w:pos="284"/>
                <w:tab w:val="left" w:pos="567"/>
              </w:tabs>
              <w:spacing w:before="120" w:line="360" w:lineRule="auto"/>
              <w:rPr>
                <w:rFonts w:ascii="Arial" w:hAnsi="Arial" w:cs="Arial"/>
                <w:lang w:val="el-GR"/>
              </w:rPr>
            </w:pPr>
            <w:r>
              <w:rPr>
                <w:rFonts w:ascii="Arial" w:hAnsi="Arial" w:cs="Arial"/>
                <w:lang w:val="el-GR"/>
              </w:rPr>
              <w:tab/>
            </w:r>
            <w:r>
              <w:rPr>
                <w:rFonts w:ascii="Arial" w:hAnsi="Arial" w:cs="Arial"/>
                <w:lang w:val="el-GR"/>
              </w:rPr>
              <w:tab/>
            </w:r>
            <w:r w:rsidR="006C62C9" w:rsidRPr="006140F6">
              <w:rPr>
                <w:rFonts w:ascii="Arial" w:hAnsi="Arial" w:cs="Arial"/>
                <w:lang w:val="el-GR"/>
              </w:rPr>
              <w:t>Κεφ. 270.</w:t>
            </w:r>
          </w:p>
          <w:p w14:paraId="0D8CB2ED" w14:textId="2B188FD2"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5 του 1965</w:t>
            </w:r>
          </w:p>
          <w:p w14:paraId="0FFE6118" w14:textId="685232C5" w:rsid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88(Ι) του 1995</w:t>
            </w:r>
          </w:p>
          <w:p w14:paraId="733CE6E2" w14:textId="6BB4BE88"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132(Ι) του 2001</w:t>
            </w:r>
          </w:p>
          <w:p w14:paraId="02726A82" w14:textId="2AB1D993"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63(Ι) του 2003</w:t>
            </w:r>
          </w:p>
          <w:p w14:paraId="7A6CC12F" w14:textId="5A00E83C"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76(Ι) του 2009</w:t>
            </w:r>
          </w:p>
          <w:p w14:paraId="393C1E9D" w14:textId="3661090F"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9(Ι) του 2010</w:t>
            </w:r>
          </w:p>
          <w:p w14:paraId="526F453A" w14:textId="5C73C9DE"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12(Ι) του 2010</w:t>
            </w:r>
          </w:p>
          <w:p w14:paraId="11BF93E5" w14:textId="77777777"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35(</w:t>
            </w:r>
            <w:r w:rsidRPr="006140F6">
              <w:rPr>
                <w:rFonts w:ascii="Arial" w:hAnsi="Arial" w:cs="Arial"/>
              </w:rPr>
              <w:t>I</w:t>
            </w:r>
            <w:r w:rsidRPr="006140F6">
              <w:rPr>
                <w:rFonts w:ascii="Arial" w:hAnsi="Arial" w:cs="Arial"/>
                <w:lang w:val="el-GR"/>
              </w:rPr>
              <w:t>) του 2011</w:t>
            </w:r>
          </w:p>
          <w:p w14:paraId="7D997927" w14:textId="77777777" w:rsidR="006C62C9" w:rsidRPr="006140F6" w:rsidRDefault="006C62C9" w:rsidP="006140F6">
            <w:pPr>
              <w:tabs>
                <w:tab w:val="left" w:pos="284"/>
                <w:tab w:val="left" w:pos="567"/>
              </w:tabs>
              <w:spacing w:line="360" w:lineRule="auto"/>
              <w:ind w:right="113"/>
              <w:jc w:val="right"/>
              <w:rPr>
                <w:rFonts w:ascii="Arial" w:hAnsi="Arial" w:cs="Arial"/>
                <w:lang w:val="el-GR"/>
              </w:rPr>
            </w:pPr>
            <w:r w:rsidRPr="006140F6">
              <w:rPr>
                <w:rFonts w:ascii="Arial" w:hAnsi="Arial" w:cs="Arial"/>
                <w:lang w:val="el-GR"/>
              </w:rPr>
              <w:t>42(Ι) του 2020</w:t>
            </w:r>
          </w:p>
          <w:p w14:paraId="03C9B985" w14:textId="0AD93C47" w:rsidR="006C62C9" w:rsidRPr="006140F6" w:rsidRDefault="006140F6" w:rsidP="006140F6">
            <w:pPr>
              <w:tabs>
                <w:tab w:val="left" w:pos="284"/>
                <w:tab w:val="left" w:pos="567"/>
              </w:tabs>
              <w:spacing w:line="360" w:lineRule="auto"/>
              <w:ind w:right="57"/>
              <w:jc w:val="right"/>
              <w:rPr>
                <w:rFonts w:ascii="Arial" w:hAnsi="Arial" w:cs="Arial"/>
                <w:lang w:val="en-US"/>
              </w:rPr>
            </w:pPr>
            <w:r>
              <w:rPr>
                <w:rFonts w:ascii="Arial" w:hAnsi="Arial" w:cs="Arial"/>
                <w:lang w:val="en-US"/>
              </w:rPr>
              <w:t xml:space="preserve">… </w:t>
            </w:r>
            <w:r w:rsidR="006C62C9" w:rsidRPr="006140F6">
              <w:rPr>
                <w:rFonts w:ascii="Arial" w:hAnsi="Arial" w:cs="Arial"/>
                <w:lang w:val="el-GR"/>
              </w:rPr>
              <w:t>του</w:t>
            </w:r>
            <w:r w:rsidR="006C62C9" w:rsidRPr="006140F6">
              <w:rPr>
                <w:rFonts w:ascii="Arial" w:hAnsi="Arial" w:cs="Arial"/>
                <w:lang w:val="en-US"/>
              </w:rPr>
              <w:t xml:space="preserve"> 202</w:t>
            </w:r>
            <w:r w:rsidR="004F324E">
              <w:rPr>
                <w:rFonts w:ascii="Arial" w:hAnsi="Arial" w:cs="Arial"/>
                <w:lang w:val="en-US"/>
              </w:rPr>
              <w:t>2</w:t>
            </w:r>
            <w:r w:rsidR="006C62C9" w:rsidRPr="006140F6">
              <w:rPr>
                <w:rFonts w:ascii="Arial" w:hAnsi="Arial" w:cs="Arial"/>
                <w:lang w:val="en-US"/>
              </w:rPr>
              <w:t>.</w:t>
            </w:r>
          </w:p>
        </w:tc>
        <w:tc>
          <w:tcPr>
            <w:tcW w:w="7088" w:type="dxa"/>
            <w:gridSpan w:val="7"/>
            <w:tcBorders>
              <w:top w:val="nil"/>
              <w:left w:val="nil"/>
              <w:bottom w:val="nil"/>
              <w:right w:val="nil"/>
            </w:tcBorders>
          </w:tcPr>
          <w:p w14:paraId="6CDEC99A" w14:textId="0A38572F" w:rsidR="006C62C9" w:rsidRPr="006140F6" w:rsidRDefault="006C62C9"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Το Υπουργικό Συμβούλιο, ασκώντας τις εξουσίες που του χορηγούνται από </w:t>
            </w:r>
            <w:r w:rsidR="00890428">
              <w:rPr>
                <w:rFonts w:ascii="Arial" w:hAnsi="Arial" w:cs="Arial"/>
                <w:lang w:val="el-GR"/>
              </w:rPr>
              <w:t xml:space="preserve">τις διατάξεις </w:t>
            </w:r>
            <w:r w:rsidRPr="006140F6">
              <w:rPr>
                <w:rFonts w:ascii="Arial" w:hAnsi="Arial" w:cs="Arial"/>
                <w:lang w:val="el-GR"/>
              </w:rPr>
              <w:t>το</w:t>
            </w:r>
            <w:r w:rsidR="00890428">
              <w:rPr>
                <w:rFonts w:ascii="Arial" w:hAnsi="Arial" w:cs="Arial"/>
                <w:lang w:val="el-GR"/>
              </w:rPr>
              <w:t>υ</w:t>
            </w:r>
            <w:r w:rsidRPr="006140F6">
              <w:rPr>
                <w:rFonts w:ascii="Arial" w:hAnsi="Arial" w:cs="Arial"/>
                <w:lang w:val="el-GR"/>
              </w:rPr>
              <w:t xml:space="preserve"> άρθρο 47 του περί Ρύθμισης Μεταλλείων και Λατομείων Νόμου, εκδίδει τους ακόλουθους Κανονισμούς: </w:t>
            </w:r>
          </w:p>
        </w:tc>
      </w:tr>
      <w:tr w:rsidR="006C62C9" w:rsidRPr="002152EB" w14:paraId="3F861A44" w14:textId="77777777" w:rsidTr="00EE47DE">
        <w:tc>
          <w:tcPr>
            <w:tcW w:w="2410" w:type="dxa"/>
            <w:tcBorders>
              <w:top w:val="nil"/>
              <w:left w:val="nil"/>
              <w:bottom w:val="nil"/>
              <w:right w:val="nil"/>
            </w:tcBorders>
          </w:tcPr>
          <w:p w14:paraId="3D6B44A7" w14:textId="77777777" w:rsidR="006C62C9" w:rsidRPr="006140F6" w:rsidRDefault="006C62C9" w:rsidP="006140F6">
            <w:pPr>
              <w:tabs>
                <w:tab w:val="left" w:pos="284"/>
                <w:tab w:val="left" w:pos="567"/>
              </w:tabs>
              <w:spacing w:line="360" w:lineRule="auto"/>
              <w:rPr>
                <w:rFonts w:ascii="Arial" w:hAnsi="Arial" w:cs="Arial"/>
                <w:lang w:val="el-GR"/>
              </w:rPr>
            </w:pPr>
          </w:p>
        </w:tc>
        <w:tc>
          <w:tcPr>
            <w:tcW w:w="7088" w:type="dxa"/>
            <w:gridSpan w:val="7"/>
            <w:tcBorders>
              <w:top w:val="nil"/>
              <w:left w:val="nil"/>
              <w:bottom w:val="nil"/>
              <w:right w:val="nil"/>
            </w:tcBorders>
          </w:tcPr>
          <w:p w14:paraId="5735A19E" w14:textId="77777777" w:rsidR="006C62C9" w:rsidRPr="006140F6" w:rsidRDefault="006C62C9" w:rsidP="006140F6">
            <w:pPr>
              <w:tabs>
                <w:tab w:val="left" w:pos="284"/>
                <w:tab w:val="left" w:pos="567"/>
              </w:tabs>
              <w:spacing w:line="360" w:lineRule="auto"/>
              <w:jc w:val="both"/>
              <w:rPr>
                <w:rFonts w:ascii="Arial" w:hAnsi="Arial" w:cs="Arial"/>
                <w:lang w:val="el-GR"/>
              </w:rPr>
            </w:pPr>
          </w:p>
        </w:tc>
      </w:tr>
      <w:tr w:rsidR="006C62C9" w:rsidRPr="002152EB" w14:paraId="6E067DC8" w14:textId="77777777" w:rsidTr="00EE47DE">
        <w:tc>
          <w:tcPr>
            <w:tcW w:w="2410" w:type="dxa"/>
            <w:tcBorders>
              <w:top w:val="nil"/>
              <w:left w:val="nil"/>
              <w:bottom w:val="nil"/>
              <w:right w:val="nil"/>
            </w:tcBorders>
          </w:tcPr>
          <w:p w14:paraId="16AA83D0" w14:textId="77777777"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Συνοπτικός</w:t>
            </w:r>
          </w:p>
          <w:p w14:paraId="268F85A0" w14:textId="77777777"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τίτλος.</w:t>
            </w:r>
          </w:p>
          <w:p w14:paraId="0ACCA1C5" w14:textId="155CD8CF" w:rsidR="005E1025" w:rsidRPr="006140F6" w:rsidRDefault="005E1025" w:rsidP="006140F6">
            <w:pPr>
              <w:tabs>
                <w:tab w:val="left" w:pos="284"/>
                <w:tab w:val="left" w:pos="567"/>
              </w:tabs>
              <w:spacing w:line="360" w:lineRule="auto"/>
              <w:rPr>
                <w:rFonts w:ascii="Arial" w:hAnsi="Arial" w:cs="Arial"/>
                <w:lang w:val="el-GR"/>
              </w:rPr>
            </w:pPr>
            <w:r w:rsidRPr="006140F6">
              <w:rPr>
                <w:rFonts w:ascii="Arial" w:hAnsi="Arial" w:cs="Arial"/>
                <w:lang w:val="el-GR"/>
              </w:rPr>
              <w:t xml:space="preserve">Επίσημη </w:t>
            </w:r>
          </w:p>
          <w:p w14:paraId="5A1259DB" w14:textId="6CE75E16" w:rsidR="005E1025" w:rsidRPr="006140F6" w:rsidRDefault="005E1025" w:rsidP="006140F6">
            <w:pPr>
              <w:tabs>
                <w:tab w:val="left" w:pos="284"/>
                <w:tab w:val="left" w:pos="567"/>
              </w:tabs>
              <w:spacing w:line="360" w:lineRule="auto"/>
              <w:rPr>
                <w:rFonts w:ascii="Arial" w:hAnsi="Arial" w:cs="Arial"/>
                <w:lang w:val="el-GR"/>
              </w:rPr>
            </w:pPr>
            <w:r w:rsidRPr="006140F6">
              <w:rPr>
                <w:rFonts w:ascii="Arial" w:hAnsi="Arial" w:cs="Arial"/>
                <w:lang w:val="el-GR"/>
              </w:rPr>
              <w:t>Εφημερίδα</w:t>
            </w:r>
          </w:p>
          <w:p w14:paraId="031169CE" w14:textId="2107CDAE" w:rsidR="005E1025" w:rsidRPr="006140F6" w:rsidRDefault="005E1025" w:rsidP="006140F6">
            <w:pPr>
              <w:tabs>
                <w:tab w:val="left" w:pos="284"/>
                <w:tab w:val="left" w:pos="567"/>
              </w:tabs>
              <w:spacing w:line="360" w:lineRule="auto"/>
              <w:rPr>
                <w:rFonts w:ascii="Arial" w:hAnsi="Arial" w:cs="Arial"/>
                <w:lang w:val="el-GR"/>
              </w:rPr>
            </w:pPr>
            <w:r w:rsidRPr="006140F6">
              <w:rPr>
                <w:rFonts w:ascii="Arial" w:hAnsi="Arial" w:cs="Arial"/>
                <w:lang w:val="el-GR"/>
              </w:rPr>
              <w:t>Κυβερνήσεως,</w:t>
            </w:r>
          </w:p>
          <w:p w14:paraId="436A539E" w14:textId="5BCA0534" w:rsidR="005E1025" w:rsidRPr="006140F6" w:rsidRDefault="005E1025" w:rsidP="006140F6">
            <w:pPr>
              <w:tabs>
                <w:tab w:val="left" w:pos="284"/>
                <w:tab w:val="left" w:pos="567"/>
              </w:tabs>
              <w:spacing w:line="360" w:lineRule="auto"/>
              <w:rPr>
                <w:rFonts w:ascii="Arial" w:hAnsi="Arial" w:cs="Arial"/>
                <w:lang w:val="el-GR"/>
              </w:rPr>
            </w:pPr>
            <w:r w:rsidRPr="006140F6">
              <w:rPr>
                <w:rFonts w:ascii="Arial" w:hAnsi="Arial" w:cs="Arial"/>
                <w:lang w:val="el-GR"/>
              </w:rPr>
              <w:t xml:space="preserve">Παράρτημα </w:t>
            </w:r>
          </w:p>
          <w:p w14:paraId="70368670" w14:textId="6C3A8652" w:rsidR="005E1025" w:rsidRPr="006140F6" w:rsidRDefault="005E1025" w:rsidP="006140F6">
            <w:pPr>
              <w:tabs>
                <w:tab w:val="left" w:pos="284"/>
                <w:tab w:val="left" w:pos="567"/>
              </w:tabs>
              <w:spacing w:line="360" w:lineRule="auto"/>
              <w:rPr>
                <w:rFonts w:ascii="Arial" w:hAnsi="Arial" w:cs="Arial"/>
                <w:lang w:val="el-GR"/>
              </w:rPr>
            </w:pPr>
            <w:r w:rsidRPr="006140F6">
              <w:rPr>
                <w:rFonts w:ascii="Arial" w:hAnsi="Arial" w:cs="Arial"/>
                <w:lang w:val="el-GR"/>
              </w:rPr>
              <w:t>Τρίτο:</w:t>
            </w:r>
          </w:p>
          <w:p w14:paraId="1C3FF3CC" w14:textId="60DC7589" w:rsidR="005E1025" w:rsidRPr="006140F6" w:rsidRDefault="005E1025"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22.7.1958.</w:t>
            </w:r>
          </w:p>
          <w:p w14:paraId="206AEA4C" w14:textId="77777777" w:rsid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 xml:space="preserve">Επίσημη </w:t>
            </w:r>
          </w:p>
          <w:p w14:paraId="6B061467" w14:textId="6E828666"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Εφημερίδα,</w:t>
            </w:r>
          </w:p>
          <w:p w14:paraId="6349A5FB" w14:textId="77777777"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Παράρτημα</w:t>
            </w:r>
          </w:p>
          <w:p w14:paraId="1B71840C" w14:textId="77777777"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Τρίτο:</w:t>
            </w:r>
          </w:p>
          <w:p w14:paraId="6CE38F7B" w14:textId="34394857" w:rsidR="006C62C9" w:rsidRPr="006140F6" w:rsidRDefault="006C62C9" w:rsidP="006140F6">
            <w:pPr>
              <w:tabs>
                <w:tab w:val="left" w:pos="284"/>
                <w:tab w:val="left" w:pos="567"/>
              </w:tabs>
              <w:spacing w:line="360" w:lineRule="auto"/>
              <w:ind w:right="567"/>
              <w:jc w:val="right"/>
              <w:rPr>
                <w:rFonts w:ascii="Arial" w:hAnsi="Arial" w:cs="Arial"/>
                <w:lang w:val="en-US"/>
              </w:rPr>
            </w:pPr>
            <w:r w:rsidRPr="006140F6">
              <w:rPr>
                <w:rFonts w:ascii="Arial" w:hAnsi="Arial" w:cs="Arial"/>
                <w:lang w:val="el-GR"/>
              </w:rPr>
              <w:t>2</w:t>
            </w:r>
            <w:r w:rsidRPr="006140F6">
              <w:rPr>
                <w:rFonts w:ascii="Arial" w:hAnsi="Arial" w:cs="Arial"/>
                <w:lang w:val="en-US"/>
              </w:rPr>
              <w:t>5</w:t>
            </w:r>
            <w:r w:rsidRPr="006140F6">
              <w:rPr>
                <w:rFonts w:ascii="Arial" w:hAnsi="Arial" w:cs="Arial"/>
                <w:lang w:val="el-GR"/>
              </w:rPr>
              <w:t>.</w:t>
            </w:r>
            <w:r w:rsidRPr="006140F6">
              <w:rPr>
                <w:rFonts w:ascii="Arial" w:hAnsi="Arial" w:cs="Arial"/>
                <w:lang w:val="en-US"/>
              </w:rPr>
              <w:t>6</w:t>
            </w:r>
            <w:r w:rsidRPr="006140F6">
              <w:rPr>
                <w:rFonts w:ascii="Arial" w:hAnsi="Arial" w:cs="Arial"/>
                <w:lang w:val="el-GR"/>
              </w:rPr>
              <w:t>.196</w:t>
            </w:r>
            <w:r w:rsidRPr="006140F6">
              <w:rPr>
                <w:rFonts w:ascii="Arial" w:hAnsi="Arial" w:cs="Arial"/>
                <w:lang w:val="en-US"/>
              </w:rPr>
              <w:t>4</w:t>
            </w:r>
          </w:p>
          <w:p w14:paraId="71045AB1" w14:textId="77777777" w:rsidR="006C62C9" w:rsidRPr="006140F6" w:rsidRDefault="006C62C9" w:rsidP="006140F6">
            <w:pPr>
              <w:tabs>
                <w:tab w:val="left" w:pos="284"/>
                <w:tab w:val="left" w:pos="567"/>
              </w:tabs>
              <w:spacing w:line="360" w:lineRule="auto"/>
              <w:ind w:right="567"/>
              <w:jc w:val="right"/>
              <w:rPr>
                <w:rFonts w:ascii="Arial" w:hAnsi="Arial" w:cs="Arial"/>
                <w:lang w:val="en-US"/>
              </w:rPr>
            </w:pPr>
            <w:r w:rsidRPr="006140F6">
              <w:rPr>
                <w:rFonts w:ascii="Arial" w:hAnsi="Arial" w:cs="Arial"/>
                <w:lang w:val="en-US"/>
              </w:rPr>
              <w:t>0</w:t>
            </w:r>
            <w:r w:rsidRPr="006140F6">
              <w:rPr>
                <w:rFonts w:ascii="Arial" w:hAnsi="Arial" w:cs="Arial"/>
                <w:lang w:val="el-GR"/>
              </w:rPr>
              <w:t>7.</w:t>
            </w:r>
            <w:r w:rsidRPr="006140F6">
              <w:rPr>
                <w:rFonts w:ascii="Arial" w:hAnsi="Arial" w:cs="Arial"/>
                <w:lang w:val="en-US"/>
              </w:rPr>
              <w:t>10</w:t>
            </w:r>
            <w:r w:rsidRPr="006140F6">
              <w:rPr>
                <w:rFonts w:ascii="Arial" w:hAnsi="Arial" w:cs="Arial"/>
                <w:lang w:val="el-GR"/>
              </w:rPr>
              <w:t>.19</w:t>
            </w:r>
            <w:r w:rsidRPr="006140F6">
              <w:rPr>
                <w:rFonts w:ascii="Arial" w:hAnsi="Arial" w:cs="Arial"/>
                <w:lang w:val="en-US"/>
              </w:rPr>
              <w:t>65</w:t>
            </w:r>
          </w:p>
          <w:p w14:paraId="4F181FA0" w14:textId="77777777" w:rsidR="006C62C9" w:rsidRPr="006140F6" w:rsidRDefault="006C62C9" w:rsidP="006140F6">
            <w:pPr>
              <w:tabs>
                <w:tab w:val="left" w:pos="284"/>
                <w:tab w:val="left" w:pos="567"/>
              </w:tabs>
              <w:spacing w:line="360" w:lineRule="auto"/>
              <w:ind w:right="510"/>
              <w:jc w:val="right"/>
              <w:rPr>
                <w:rFonts w:ascii="Arial" w:hAnsi="Arial" w:cs="Arial"/>
                <w:lang w:val="el-GR"/>
              </w:rPr>
            </w:pPr>
            <w:r w:rsidRPr="006140F6">
              <w:rPr>
                <w:rFonts w:ascii="Arial" w:hAnsi="Arial" w:cs="Arial"/>
                <w:lang w:val="en-US"/>
              </w:rPr>
              <w:t>15.11.1968.</w:t>
            </w:r>
          </w:p>
          <w:p w14:paraId="6B82298B" w14:textId="77777777"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Παράρτημα</w:t>
            </w:r>
          </w:p>
          <w:p w14:paraId="7B80B354" w14:textId="77777777"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Τρίτο (Ι):</w:t>
            </w:r>
          </w:p>
          <w:p w14:paraId="136C84D8" w14:textId="14990B4C"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18.3.1977</w:t>
            </w:r>
          </w:p>
          <w:p w14:paraId="45311887" w14:textId="4E532658"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07.9.1979</w:t>
            </w:r>
          </w:p>
          <w:p w14:paraId="0786C684" w14:textId="66F2DF99"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lastRenderedPageBreak/>
              <w:t>10.4.1987</w:t>
            </w:r>
          </w:p>
          <w:p w14:paraId="587A76C4" w14:textId="0E78E46D"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19.6.1987</w:t>
            </w:r>
          </w:p>
          <w:p w14:paraId="6D2B1B9C" w14:textId="4EDFD608"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27.7.1990</w:t>
            </w:r>
          </w:p>
          <w:p w14:paraId="29CF2AC8" w14:textId="77777777"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10.11.1995</w:t>
            </w:r>
          </w:p>
          <w:p w14:paraId="0BA8FEEB" w14:textId="7C22BFBA"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19.4.1996</w:t>
            </w:r>
          </w:p>
          <w:p w14:paraId="6D48430D" w14:textId="5C224611"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19.3.1999</w:t>
            </w:r>
          </w:p>
          <w:p w14:paraId="08414715" w14:textId="77777777"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23.12.1999</w:t>
            </w:r>
          </w:p>
          <w:p w14:paraId="4B509FC2" w14:textId="77777777"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29.12.2000</w:t>
            </w:r>
          </w:p>
          <w:p w14:paraId="6F0DB8FB" w14:textId="29E6F1FD"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24.6.2005</w:t>
            </w:r>
          </w:p>
          <w:p w14:paraId="7C7E5769" w14:textId="1BDE3B66"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24.7.2009</w:t>
            </w:r>
          </w:p>
          <w:p w14:paraId="15EC5C72" w14:textId="37996C48"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26.2.2010</w:t>
            </w:r>
          </w:p>
          <w:p w14:paraId="27A33A49" w14:textId="13DBD0CA"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31.3.2011</w:t>
            </w:r>
          </w:p>
          <w:p w14:paraId="3BFFD730" w14:textId="72E5858F" w:rsidR="006C62C9" w:rsidRPr="006140F6" w:rsidRDefault="006C62C9" w:rsidP="006140F6">
            <w:pPr>
              <w:tabs>
                <w:tab w:val="left" w:pos="284"/>
                <w:tab w:val="left" w:pos="567"/>
              </w:tabs>
              <w:spacing w:line="360" w:lineRule="auto"/>
              <w:ind w:right="567"/>
              <w:jc w:val="right"/>
              <w:rPr>
                <w:rFonts w:ascii="Arial" w:hAnsi="Arial" w:cs="Arial"/>
                <w:lang w:val="el-GR"/>
              </w:rPr>
            </w:pPr>
            <w:r w:rsidRPr="006140F6">
              <w:rPr>
                <w:rFonts w:ascii="Arial" w:hAnsi="Arial" w:cs="Arial"/>
                <w:lang w:val="el-GR"/>
              </w:rPr>
              <w:t>27.7.2012</w:t>
            </w:r>
          </w:p>
          <w:p w14:paraId="0190099B" w14:textId="6A41B748" w:rsidR="00B15BCE" w:rsidRPr="006140F6" w:rsidRDefault="006C62C9" w:rsidP="006140F6">
            <w:pPr>
              <w:tabs>
                <w:tab w:val="left" w:pos="284"/>
                <w:tab w:val="left" w:pos="567"/>
              </w:tabs>
              <w:spacing w:line="360" w:lineRule="auto"/>
              <w:ind w:right="567"/>
              <w:jc w:val="right"/>
              <w:rPr>
                <w:rFonts w:ascii="Arial" w:hAnsi="Arial" w:cs="Arial"/>
                <w:lang w:val="en-US"/>
              </w:rPr>
            </w:pPr>
            <w:r w:rsidRPr="006140F6">
              <w:rPr>
                <w:rFonts w:ascii="Arial" w:hAnsi="Arial" w:cs="Arial"/>
                <w:lang w:val="el-GR"/>
              </w:rPr>
              <w:t>20.</w:t>
            </w:r>
            <w:r w:rsidRPr="006140F6">
              <w:rPr>
                <w:rFonts w:ascii="Arial" w:hAnsi="Arial" w:cs="Arial"/>
                <w:lang w:val="en-US"/>
              </w:rPr>
              <w:t>6.2014</w:t>
            </w:r>
          </w:p>
          <w:p w14:paraId="60EF3004" w14:textId="007039B7" w:rsidR="006C62C9" w:rsidRPr="006140F6" w:rsidRDefault="00B15BCE" w:rsidP="006140F6">
            <w:pPr>
              <w:tabs>
                <w:tab w:val="left" w:pos="284"/>
                <w:tab w:val="left" w:pos="567"/>
              </w:tabs>
              <w:spacing w:line="360" w:lineRule="auto"/>
              <w:ind w:right="510"/>
              <w:jc w:val="right"/>
              <w:rPr>
                <w:rFonts w:ascii="Arial" w:hAnsi="Arial" w:cs="Arial"/>
                <w:lang w:val="el-GR"/>
              </w:rPr>
            </w:pPr>
            <w:r w:rsidRPr="006140F6">
              <w:rPr>
                <w:rFonts w:ascii="Arial" w:hAnsi="Arial" w:cs="Arial"/>
                <w:lang w:val="el-GR"/>
              </w:rPr>
              <w:t>4.3.2021</w:t>
            </w:r>
            <w:r w:rsidR="006C62C9" w:rsidRPr="006140F6">
              <w:rPr>
                <w:rFonts w:ascii="Arial" w:hAnsi="Arial" w:cs="Arial"/>
                <w:lang w:val="en-US"/>
              </w:rPr>
              <w:t>.</w:t>
            </w:r>
            <w:r w:rsidR="006C62C9" w:rsidRPr="006140F6">
              <w:rPr>
                <w:rFonts w:ascii="Arial" w:hAnsi="Arial" w:cs="Arial"/>
                <w:lang w:val="el-GR"/>
              </w:rPr>
              <w:t xml:space="preserve"> </w:t>
            </w:r>
          </w:p>
        </w:tc>
        <w:tc>
          <w:tcPr>
            <w:tcW w:w="7088" w:type="dxa"/>
            <w:gridSpan w:val="7"/>
            <w:tcBorders>
              <w:top w:val="nil"/>
              <w:left w:val="nil"/>
              <w:bottom w:val="nil"/>
              <w:right w:val="nil"/>
            </w:tcBorders>
          </w:tcPr>
          <w:p w14:paraId="5311F2A7" w14:textId="1E429DC3" w:rsidR="006C62C9" w:rsidRPr="006140F6" w:rsidRDefault="006C62C9"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lastRenderedPageBreak/>
              <w:t>1.</w:t>
            </w:r>
            <w:r w:rsidR="006140F6">
              <w:rPr>
                <w:rFonts w:ascii="Arial" w:hAnsi="Arial" w:cs="Arial"/>
                <w:lang w:val="el-GR"/>
              </w:rPr>
              <w:tab/>
            </w:r>
            <w:r w:rsidR="006140F6">
              <w:rPr>
                <w:rFonts w:ascii="Arial" w:hAnsi="Arial" w:cs="Arial"/>
                <w:lang w:val="el-GR"/>
              </w:rPr>
              <w:tab/>
            </w:r>
            <w:r w:rsidRPr="006140F6">
              <w:rPr>
                <w:rFonts w:ascii="Arial" w:hAnsi="Arial" w:cs="Arial"/>
                <w:lang w:val="el-GR"/>
              </w:rPr>
              <w:t xml:space="preserve">Οι παρόντες Κανονισμοί θα αναφέρονται ως </w:t>
            </w:r>
            <w:bookmarkStart w:id="0" w:name="OLE_LINK1"/>
            <w:bookmarkStart w:id="1" w:name="OLE_LINK2"/>
            <w:r w:rsidRPr="006140F6">
              <w:rPr>
                <w:rFonts w:ascii="Arial" w:hAnsi="Arial" w:cs="Arial"/>
                <w:lang w:val="el-GR"/>
              </w:rPr>
              <w:t>οι περί Μεταλλείων και Λατομείων (Τροποποιητικοί)</w:t>
            </w:r>
            <w:r w:rsidR="00AF6FAB">
              <w:rPr>
                <w:rFonts w:ascii="Arial" w:hAnsi="Arial" w:cs="Arial"/>
                <w:lang w:val="el-GR"/>
              </w:rPr>
              <w:t xml:space="preserve"> </w:t>
            </w:r>
            <w:r w:rsidRPr="006140F6">
              <w:rPr>
                <w:rFonts w:ascii="Arial" w:hAnsi="Arial" w:cs="Arial"/>
                <w:lang w:val="el-GR"/>
              </w:rPr>
              <w:t>Κανονισμοί του 202</w:t>
            </w:r>
            <w:r w:rsidR="004F324E" w:rsidRPr="008E333E">
              <w:rPr>
                <w:rFonts w:ascii="Arial" w:hAnsi="Arial" w:cs="Arial"/>
                <w:lang w:val="el-GR"/>
              </w:rPr>
              <w:t>2</w:t>
            </w:r>
            <w:r w:rsidRPr="006140F6">
              <w:rPr>
                <w:rFonts w:ascii="Arial" w:hAnsi="Arial" w:cs="Arial"/>
                <w:lang w:val="el-GR"/>
              </w:rPr>
              <w:t xml:space="preserve"> </w:t>
            </w:r>
            <w:bookmarkEnd w:id="0"/>
            <w:bookmarkEnd w:id="1"/>
            <w:r w:rsidRPr="006140F6">
              <w:rPr>
                <w:rFonts w:ascii="Arial" w:hAnsi="Arial" w:cs="Arial"/>
                <w:lang w:val="el-GR"/>
              </w:rPr>
              <w:t>και θα διαβάζονται μαζί με τους περί Μεταλλείων και Λατομείων Κανονισμούς του 1958 έως 20</w:t>
            </w:r>
            <w:r w:rsidR="00B15BCE" w:rsidRPr="006140F6">
              <w:rPr>
                <w:rFonts w:ascii="Arial" w:hAnsi="Arial" w:cs="Arial"/>
                <w:lang w:val="el-GR"/>
              </w:rPr>
              <w:t>21</w:t>
            </w:r>
            <w:r w:rsidRPr="006140F6">
              <w:rPr>
                <w:rFonts w:ascii="Arial" w:hAnsi="Arial" w:cs="Arial"/>
                <w:lang w:val="el-GR"/>
              </w:rPr>
              <w:t xml:space="preserve"> (</w:t>
            </w:r>
            <w:r w:rsidR="008E333E">
              <w:rPr>
                <w:rFonts w:ascii="Arial" w:hAnsi="Arial" w:cs="Arial"/>
                <w:lang w:val="el-GR"/>
              </w:rPr>
              <w:t>που</w:t>
            </w:r>
            <w:r w:rsidRPr="006140F6">
              <w:rPr>
                <w:rFonts w:ascii="Arial" w:hAnsi="Arial" w:cs="Arial"/>
                <w:i/>
                <w:iCs/>
                <w:lang w:val="el-GR"/>
              </w:rPr>
              <w:t xml:space="preserve"> </w:t>
            </w:r>
            <w:r w:rsidRPr="006140F6">
              <w:rPr>
                <w:rFonts w:ascii="Arial" w:hAnsi="Arial" w:cs="Arial"/>
                <w:lang w:val="el-GR"/>
              </w:rPr>
              <w:t>στο εξής θα αναφέρονται ως «οι βασικοί κανονισμοί») και οι βασικοί κανονισμοί και οι παρόντες Κανονισμοί θα αναφέρονται μαζί ως οι περί Μεταλλείων και Λατομείων Κανονισμοί του 1958 έως</w:t>
            </w:r>
            <w:r w:rsidR="00B15BCE" w:rsidRPr="006140F6">
              <w:rPr>
                <w:rFonts w:ascii="Arial" w:hAnsi="Arial" w:cs="Arial"/>
                <w:lang w:val="el-GR"/>
              </w:rPr>
              <w:t xml:space="preserve"> </w:t>
            </w:r>
            <w:r w:rsidR="00AF6FAB">
              <w:rPr>
                <w:rFonts w:ascii="Arial" w:hAnsi="Arial" w:cs="Arial"/>
                <w:lang w:val="el-GR"/>
              </w:rPr>
              <w:t xml:space="preserve">            </w:t>
            </w:r>
            <w:r w:rsidR="00B15BCE" w:rsidRPr="006140F6">
              <w:rPr>
                <w:rFonts w:ascii="Arial" w:hAnsi="Arial" w:cs="Arial"/>
                <w:lang w:val="el-GR"/>
              </w:rPr>
              <w:t xml:space="preserve"> του</w:t>
            </w:r>
            <w:r w:rsidRPr="006140F6">
              <w:rPr>
                <w:rFonts w:ascii="Arial" w:hAnsi="Arial" w:cs="Arial"/>
                <w:lang w:val="el-GR"/>
              </w:rPr>
              <w:t xml:space="preserve"> 202</w:t>
            </w:r>
            <w:r w:rsidR="008E333E">
              <w:rPr>
                <w:rFonts w:ascii="Arial" w:hAnsi="Arial" w:cs="Arial"/>
                <w:lang w:val="el-GR"/>
              </w:rPr>
              <w:t>2</w:t>
            </w:r>
            <w:r w:rsidRPr="006140F6">
              <w:rPr>
                <w:rFonts w:ascii="Arial" w:hAnsi="Arial" w:cs="Arial"/>
                <w:lang w:val="el-GR"/>
              </w:rPr>
              <w:t>.</w:t>
            </w:r>
          </w:p>
          <w:p w14:paraId="7296CB67" w14:textId="77777777" w:rsidR="006C62C9" w:rsidRPr="006140F6" w:rsidRDefault="006C62C9" w:rsidP="006140F6">
            <w:pPr>
              <w:tabs>
                <w:tab w:val="left" w:pos="284"/>
                <w:tab w:val="left" w:pos="567"/>
              </w:tabs>
              <w:spacing w:line="360" w:lineRule="auto"/>
              <w:jc w:val="both"/>
              <w:rPr>
                <w:rFonts w:ascii="Arial" w:hAnsi="Arial" w:cs="Arial"/>
                <w:lang w:val="el-GR"/>
              </w:rPr>
            </w:pPr>
          </w:p>
          <w:p w14:paraId="1E062D59" w14:textId="77777777" w:rsidR="006C62C9" w:rsidRPr="006140F6" w:rsidRDefault="006C62C9" w:rsidP="006140F6">
            <w:pPr>
              <w:tabs>
                <w:tab w:val="left" w:pos="284"/>
                <w:tab w:val="left" w:pos="567"/>
              </w:tabs>
              <w:spacing w:line="360" w:lineRule="auto"/>
              <w:jc w:val="both"/>
              <w:rPr>
                <w:rFonts w:ascii="Arial" w:hAnsi="Arial" w:cs="Arial"/>
                <w:lang w:val="el-GR"/>
              </w:rPr>
            </w:pPr>
          </w:p>
        </w:tc>
      </w:tr>
      <w:tr w:rsidR="006C62C9" w:rsidRPr="002152EB" w14:paraId="41726A61" w14:textId="77777777" w:rsidTr="00EE47DE">
        <w:tc>
          <w:tcPr>
            <w:tcW w:w="2410" w:type="dxa"/>
            <w:tcBorders>
              <w:top w:val="nil"/>
              <w:left w:val="nil"/>
              <w:bottom w:val="nil"/>
              <w:right w:val="nil"/>
            </w:tcBorders>
          </w:tcPr>
          <w:p w14:paraId="0A144251" w14:textId="77777777" w:rsidR="006C62C9" w:rsidRPr="006140F6" w:rsidRDefault="006C62C9" w:rsidP="006140F6">
            <w:pPr>
              <w:tabs>
                <w:tab w:val="left" w:pos="284"/>
                <w:tab w:val="left" w:pos="567"/>
              </w:tabs>
              <w:spacing w:line="360" w:lineRule="auto"/>
              <w:rPr>
                <w:rFonts w:ascii="Arial" w:hAnsi="Arial" w:cs="Arial"/>
                <w:lang w:val="el-GR"/>
              </w:rPr>
            </w:pPr>
          </w:p>
        </w:tc>
        <w:tc>
          <w:tcPr>
            <w:tcW w:w="7088" w:type="dxa"/>
            <w:gridSpan w:val="7"/>
            <w:tcBorders>
              <w:top w:val="nil"/>
              <w:left w:val="nil"/>
              <w:bottom w:val="nil"/>
              <w:right w:val="nil"/>
            </w:tcBorders>
          </w:tcPr>
          <w:p w14:paraId="4640DD31" w14:textId="77777777" w:rsidR="006C62C9" w:rsidRPr="006140F6" w:rsidRDefault="006C62C9" w:rsidP="006140F6">
            <w:pPr>
              <w:tabs>
                <w:tab w:val="left" w:pos="284"/>
                <w:tab w:val="left" w:pos="567"/>
              </w:tabs>
              <w:spacing w:line="360" w:lineRule="auto"/>
              <w:jc w:val="both"/>
              <w:rPr>
                <w:rFonts w:ascii="Arial" w:hAnsi="Arial" w:cs="Arial"/>
                <w:lang w:val="el-GR"/>
              </w:rPr>
            </w:pPr>
          </w:p>
        </w:tc>
      </w:tr>
      <w:tr w:rsidR="006C62C9" w:rsidRPr="002152EB" w14:paraId="064BDB98" w14:textId="77777777" w:rsidTr="00EE47DE">
        <w:tc>
          <w:tcPr>
            <w:tcW w:w="2410" w:type="dxa"/>
            <w:tcBorders>
              <w:top w:val="nil"/>
              <w:left w:val="nil"/>
              <w:bottom w:val="nil"/>
              <w:right w:val="nil"/>
            </w:tcBorders>
          </w:tcPr>
          <w:p w14:paraId="77EE295D" w14:textId="21D8C9D7" w:rsidR="006C62C9" w:rsidRPr="006140F6" w:rsidRDefault="008E333E" w:rsidP="006140F6">
            <w:pPr>
              <w:tabs>
                <w:tab w:val="left" w:pos="284"/>
                <w:tab w:val="left" w:pos="567"/>
              </w:tabs>
              <w:spacing w:line="360" w:lineRule="auto"/>
              <w:rPr>
                <w:rFonts w:ascii="Arial" w:hAnsi="Arial" w:cs="Arial"/>
                <w:lang w:val="el-GR"/>
              </w:rPr>
            </w:pPr>
            <w:r>
              <w:rPr>
                <w:rFonts w:ascii="Arial" w:hAnsi="Arial" w:cs="Arial"/>
                <w:lang w:val="el-GR"/>
              </w:rPr>
              <w:t>Τροποποίηση των βασικών κανονισμών με την α</w:t>
            </w:r>
            <w:r w:rsidR="006C62C9" w:rsidRPr="006140F6">
              <w:rPr>
                <w:rFonts w:ascii="Arial" w:hAnsi="Arial" w:cs="Arial"/>
                <w:lang w:val="el-GR"/>
              </w:rPr>
              <w:t xml:space="preserve">ντικατάσταση του Κανονισμού 146Ε. </w:t>
            </w:r>
          </w:p>
        </w:tc>
        <w:tc>
          <w:tcPr>
            <w:tcW w:w="7088" w:type="dxa"/>
            <w:gridSpan w:val="7"/>
            <w:tcBorders>
              <w:top w:val="nil"/>
              <w:left w:val="nil"/>
              <w:bottom w:val="nil"/>
              <w:right w:val="nil"/>
            </w:tcBorders>
          </w:tcPr>
          <w:p w14:paraId="06B5C4CF" w14:textId="5ADE7D0D" w:rsidR="006C62C9" w:rsidRPr="006140F6" w:rsidRDefault="006C62C9" w:rsidP="00A861C9">
            <w:pPr>
              <w:tabs>
                <w:tab w:val="left" w:pos="284"/>
                <w:tab w:val="left" w:pos="567"/>
              </w:tabs>
              <w:spacing w:line="360" w:lineRule="auto"/>
              <w:jc w:val="both"/>
              <w:rPr>
                <w:rFonts w:ascii="Arial" w:hAnsi="Arial" w:cs="Arial"/>
                <w:lang w:val="el-GR"/>
              </w:rPr>
            </w:pPr>
            <w:r w:rsidRPr="006140F6">
              <w:rPr>
                <w:rFonts w:ascii="Arial" w:hAnsi="Arial" w:cs="Arial"/>
                <w:lang w:val="el-GR"/>
              </w:rPr>
              <w:t>2.</w:t>
            </w:r>
            <w:r w:rsidR="006140F6">
              <w:rPr>
                <w:rFonts w:ascii="Arial" w:hAnsi="Arial" w:cs="Arial"/>
                <w:lang w:val="el-GR"/>
              </w:rPr>
              <w:tab/>
            </w:r>
            <w:r w:rsidR="006140F6">
              <w:rPr>
                <w:rFonts w:ascii="Arial" w:hAnsi="Arial" w:cs="Arial"/>
                <w:lang w:val="el-GR"/>
              </w:rPr>
              <w:tab/>
            </w:r>
            <w:r w:rsidR="00DC4EB1">
              <w:rPr>
                <w:rFonts w:ascii="Arial" w:hAnsi="Arial" w:cs="Arial"/>
                <w:lang w:val="el-GR"/>
              </w:rPr>
              <w:t>Οι βασικοί κανονισμοί τροποποιούνται με την αντικατάστασ του Κ</w:t>
            </w:r>
            <w:r w:rsidRPr="006140F6">
              <w:rPr>
                <w:rFonts w:ascii="Arial" w:hAnsi="Arial" w:cs="Arial"/>
                <w:lang w:val="el-GR"/>
              </w:rPr>
              <w:t>ανονισμ</w:t>
            </w:r>
            <w:r w:rsidR="00DC4EB1">
              <w:rPr>
                <w:rFonts w:ascii="Arial" w:hAnsi="Arial" w:cs="Arial"/>
                <w:lang w:val="el-GR"/>
              </w:rPr>
              <w:t>ού</w:t>
            </w:r>
            <w:r w:rsidRPr="006140F6">
              <w:rPr>
                <w:rFonts w:ascii="Arial" w:hAnsi="Arial" w:cs="Arial"/>
                <w:lang w:val="el-GR"/>
              </w:rPr>
              <w:t xml:space="preserve"> 146Ε </w:t>
            </w:r>
            <w:r w:rsidR="00DC4EB1">
              <w:rPr>
                <w:rFonts w:ascii="Arial" w:hAnsi="Arial" w:cs="Arial"/>
                <w:lang w:val="el-GR"/>
              </w:rPr>
              <w:t xml:space="preserve">αυτών, με </w:t>
            </w:r>
            <w:r w:rsidRPr="006140F6">
              <w:rPr>
                <w:rFonts w:ascii="Arial" w:hAnsi="Arial" w:cs="Arial"/>
                <w:lang w:val="el-GR"/>
              </w:rPr>
              <w:t>τον ακόλουθο Κανονισμό</w:t>
            </w:r>
            <w:r w:rsidR="00516D18" w:rsidRPr="006140F6">
              <w:rPr>
                <w:rFonts w:ascii="Arial" w:hAnsi="Arial" w:cs="Arial"/>
                <w:lang w:val="el-GR"/>
              </w:rPr>
              <w:t>:</w:t>
            </w:r>
            <w:r w:rsidRPr="006140F6">
              <w:rPr>
                <w:rFonts w:ascii="Arial" w:hAnsi="Arial" w:cs="Arial"/>
                <w:lang w:val="el-GR"/>
              </w:rPr>
              <w:t xml:space="preserve">  </w:t>
            </w:r>
          </w:p>
        </w:tc>
      </w:tr>
      <w:tr w:rsidR="00AF6FAB" w:rsidRPr="002152EB" w14:paraId="6449C4A0" w14:textId="77777777" w:rsidTr="00AF6FAB">
        <w:tc>
          <w:tcPr>
            <w:tcW w:w="2410" w:type="dxa"/>
            <w:tcBorders>
              <w:top w:val="nil"/>
              <w:left w:val="nil"/>
              <w:bottom w:val="nil"/>
              <w:right w:val="nil"/>
            </w:tcBorders>
          </w:tcPr>
          <w:p w14:paraId="6F026BA0" w14:textId="77777777" w:rsidR="00AF6FAB" w:rsidRPr="006140F6" w:rsidRDefault="00AF6FAB"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4AE7C83E" w14:textId="77777777" w:rsidR="00AF6FAB" w:rsidRPr="006140F6" w:rsidRDefault="00AF6FAB" w:rsidP="006140F6">
            <w:pPr>
              <w:tabs>
                <w:tab w:val="left" w:pos="284"/>
                <w:tab w:val="left" w:pos="567"/>
              </w:tabs>
              <w:spacing w:line="360" w:lineRule="auto"/>
              <w:jc w:val="both"/>
              <w:rPr>
                <w:rFonts w:ascii="Arial" w:hAnsi="Arial" w:cs="Arial"/>
                <w:lang w:val="el-GR"/>
              </w:rPr>
            </w:pPr>
          </w:p>
        </w:tc>
        <w:tc>
          <w:tcPr>
            <w:tcW w:w="5529" w:type="dxa"/>
            <w:gridSpan w:val="5"/>
            <w:tcBorders>
              <w:top w:val="nil"/>
              <w:left w:val="nil"/>
              <w:bottom w:val="nil"/>
              <w:right w:val="nil"/>
            </w:tcBorders>
          </w:tcPr>
          <w:p w14:paraId="38F9DAC0" w14:textId="77777777" w:rsidR="00AF6FAB" w:rsidRPr="006140F6" w:rsidRDefault="00AF6FAB" w:rsidP="00A861C9">
            <w:pPr>
              <w:tabs>
                <w:tab w:val="left" w:pos="284"/>
                <w:tab w:val="left" w:pos="567"/>
              </w:tabs>
              <w:spacing w:line="360" w:lineRule="auto"/>
              <w:jc w:val="both"/>
              <w:rPr>
                <w:rFonts w:ascii="Arial" w:hAnsi="Arial" w:cs="Arial"/>
                <w:lang w:val="el-GR"/>
              </w:rPr>
            </w:pPr>
          </w:p>
        </w:tc>
      </w:tr>
      <w:tr w:rsidR="006C62C9" w:rsidRPr="002152EB" w14:paraId="0D6A52CF" w14:textId="77777777" w:rsidTr="00AF6FAB">
        <w:tc>
          <w:tcPr>
            <w:tcW w:w="2410" w:type="dxa"/>
            <w:tcBorders>
              <w:top w:val="nil"/>
              <w:left w:val="nil"/>
              <w:bottom w:val="nil"/>
              <w:right w:val="nil"/>
            </w:tcBorders>
          </w:tcPr>
          <w:p w14:paraId="27341802" w14:textId="77777777" w:rsidR="006C62C9" w:rsidRPr="006140F6" w:rsidRDefault="006C62C9"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1489CAA3" w14:textId="419D41AF" w:rsidR="006C62C9" w:rsidRPr="006140F6" w:rsidRDefault="00AF6FAB"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t>«Επίβλεψη λατομικών εργασιών.</w:t>
            </w:r>
          </w:p>
        </w:tc>
        <w:tc>
          <w:tcPr>
            <w:tcW w:w="5529" w:type="dxa"/>
            <w:gridSpan w:val="5"/>
            <w:tcBorders>
              <w:top w:val="nil"/>
              <w:left w:val="nil"/>
              <w:bottom w:val="nil"/>
              <w:right w:val="nil"/>
            </w:tcBorders>
          </w:tcPr>
          <w:p w14:paraId="052F94C1" w14:textId="12C86867" w:rsidR="006C62C9" w:rsidRPr="006140F6" w:rsidRDefault="006140F6" w:rsidP="00A861C9">
            <w:pPr>
              <w:tabs>
                <w:tab w:val="left" w:pos="284"/>
                <w:tab w:val="left" w:pos="567"/>
              </w:tabs>
              <w:spacing w:line="360" w:lineRule="auto"/>
              <w:jc w:val="both"/>
              <w:rPr>
                <w:rFonts w:ascii="Arial" w:hAnsi="Arial" w:cs="Arial"/>
                <w:lang w:val="el-GR"/>
              </w:rPr>
            </w:pPr>
            <w:r w:rsidRPr="006140F6">
              <w:rPr>
                <w:rFonts w:ascii="Arial" w:hAnsi="Arial" w:cs="Arial"/>
                <w:lang w:val="el-GR"/>
              </w:rPr>
              <w:t>146Ε.</w:t>
            </w:r>
            <w:r>
              <w:rPr>
                <w:rFonts w:ascii="Arial" w:hAnsi="Arial" w:cs="Arial"/>
                <w:lang w:val="el-GR"/>
              </w:rPr>
              <w:tab/>
            </w:r>
            <w:r w:rsidRPr="006140F6">
              <w:rPr>
                <w:rFonts w:ascii="Arial" w:hAnsi="Arial" w:cs="Arial"/>
                <w:lang w:val="el-GR"/>
              </w:rPr>
              <w:t xml:space="preserve">Όλες οι λατομικές εργασίες επιβλέπονται από μηχανικό μεταλλείων, ως ακολούθως: </w:t>
            </w:r>
          </w:p>
        </w:tc>
      </w:tr>
      <w:tr w:rsidR="00A861C9" w:rsidRPr="002152EB" w14:paraId="5AA13526" w14:textId="77777777" w:rsidTr="00AF6FAB">
        <w:tc>
          <w:tcPr>
            <w:tcW w:w="2410" w:type="dxa"/>
            <w:tcBorders>
              <w:top w:val="nil"/>
              <w:left w:val="nil"/>
              <w:bottom w:val="nil"/>
              <w:right w:val="nil"/>
            </w:tcBorders>
          </w:tcPr>
          <w:p w14:paraId="4AC3AF20" w14:textId="77777777" w:rsidR="00A861C9" w:rsidRPr="006140F6" w:rsidRDefault="00A861C9"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5022444D"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4DA32A78"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07A11809" w14:textId="77777777" w:rsidR="00A861C9" w:rsidRDefault="00A861C9" w:rsidP="006140F6">
            <w:pPr>
              <w:tabs>
                <w:tab w:val="left" w:pos="284"/>
                <w:tab w:val="left" w:pos="567"/>
              </w:tabs>
              <w:spacing w:line="360" w:lineRule="auto"/>
              <w:jc w:val="both"/>
              <w:rPr>
                <w:rFonts w:ascii="Arial" w:hAnsi="Arial" w:cs="Arial"/>
                <w:lang w:val="el-GR"/>
              </w:rPr>
            </w:pPr>
          </w:p>
        </w:tc>
        <w:tc>
          <w:tcPr>
            <w:tcW w:w="4395" w:type="dxa"/>
            <w:gridSpan w:val="3"/>
            <w:tcBorders>
              <w:top w:val="nil"/>
              <w:left w:val="nil"/>
              <w:bottom w:val="nil"/>
              <w:right w:val="nil"/>
            </w:tcBorders>
          </w:tcPr>
          <w:p w14:paraId="4A23CDF6" w14:textId="77777777" w:rsidR="00A861C9" w:rsidRPr="006140F6" w:rsidRDefault="00A861C9" w:rsidP="006140F6">
            <w:pPr>
              <w:tabs>
                <w:tab w:val="left" w:pos="284"/>
                <w:tab w:val="left" w:pos="567"/>
              </w:tabs>
              <w:spacing w:line="360" w:lineRule="auto"/>
              <w:jc w:val="both"/>
              <w:rPr>
                <w:rFonts w:ascii="Arial" w:hAnsi="Arial" w:cs="Arial"/>
                <w:lang w:val="el-GR"/>
              </w:rPr>
            </w:pPr>
          </w:p>
        </w:tc>
      </w:tr>
      <w:tr w:rsidR="00A861C9" w:rsidRPr="002152EB" w14:paraId="1142E802" w14:textId="77777777" w:rsidTr="00AF6FAB">
        <w:tc>
          <w:tcPr>
            <w:tcW w:w="2410" w:type="dxa"/>
            <w:tcBorders>
              <w:top w:val="nil"/>
              <w:left w:val="nil"/>
              <w:bottom w:val="nil"/>
              <w:right w:val="nil"/>
            </w:tcBorders>
          </w:tcPr>
          <w:p w14:paraId="68BF44C2" w14:textId="77777777" w:rsidR="00A861C9" w:rsidRPr="006140F6" w:rsidRDefault="00A861C9"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0CBDA411"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5B6ACE33" w14:textId="7C6B71B6"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3F3E3CA1" w14:textId="0D223652" w:rsidR="00A861C9" w:rsidRPr="006140F6" w:rsidRDefault="00A861C9" w:rsidP="006140F6">
            <w:pPr>
              <w:tabs>
                <w:tab w:val="left" w:pos="284"/>
                <w:tab w:val="left" w:pos="567"/>
              </w:tabs>
              <w:spacing w:line="360" w:lineRule="auto"/>
              <w:jc w:val="both"/>
              <w:rPr>
                <w:rFonts w:ascii="Arial" w:hAnsi="Arial" w:cs="Arial"/>
                <w:lang w:val="el-GR"/>
              </w:rPr>
            </w:pPr>
            <w:r>
              <w:rPr>
                <w:rFonts w:ascii="Arial" w:hAnsi="Arial" w:cs="Arial"/>
                <w:lang w:val="el-GR"/>
              </w:rPr>
              <w:t>(α)</w:t>
            </w:r>
          </w:p>
        </w:tc>
        <w:tc>
          <w:tcPr>
            <w:tcW w:w="4395" w:type="dxa"/>
            <w:gridSpan w:val="3"/>
            <w:tcBorders>
              <w:top w:val="nil"/>
              <w:left w:val="nil"/>
              <w:bottom w:val="nil"/>
              <w:right w:val="nil"/>
            </w:tcBorders>
          </w:tcPr>
          <w:p w14:paraId="624BCEA1" w14:textId="6A34108A" w:rsidR="00A861C9" w:rsidRPr="006140F6" w:rsidRDefault="00A861C9"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t>Σε συνεχή βάση, όταν η συνολική ετήσια παραγωγή τελικών προϊόντων του λατομείου υπερβαίνει τις διακόσιες χιλιάδες (200.000) μετρικούς τόνους∙</w:t>
            </w:r>
          </w:p>
        </w:tc>
      </w:tr>
      <w:tr w:rsidR="00A861C9" w:rsidRPr="002152EB" w14:paraId="74708111" w14:textId="77777777" w:rsidTr="00AF6FAB">
        <w:tc>
          <w:tcPr>
            <w:tcW w:w="2410" w:type="dxa"/>
            <w:tcBorders>
              <w:top w:val="nil"/>
              <w:left w:val="nil"/>
              <w:bottom w:val="nil"/>
              <w:right w:val="nil"/>
            </w:tcBorders>
          </w:tcPr>
          <w:p w14:paraId="5884BDFC" w14:textId="77777777" w:rsidR="00A861C9" w:rsidRPr="006140F6" w:rsidRDefault="00A861C9"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77794316"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020F9B55"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2BC6B491" w14:textId="77777777" w:rsidR="00A861C9" w:rsidRDefault="00A861C9" w:rsidP="006140F6">
            <w:pPr>
              <w:tabs>
                <w:tab w:val="left" w:pos="284"/>
                <w:tab w:val="left" w:pos="567"/>
              </w:tabs>
              <w:spacing w:line="360" w:lineRule="auto"/>
              <w:jc w:val="both"/>
              <w:rPr>
                <w:rFonts w:ascii="Arial" w:hAnsi="Arial" w:cs="Arial"/>
                <w:lang w:val="el-GR"/>
              </w:rPr>
            </w:pPr>
          </w:p>
        </w:tc>
        <w:tc>
          <w:tcPr>
            <w:tcW w:w="4395" w:type="dxa"/>
            <w:gridSpan w:val="3"/>
            <w:tcBorders>
              <w:top w:val="nil"/>
              <w:left w:val="nil"/>
              <w:bottom w:val="nil"/>
              <w:right w:val="nil"/>
            </w:tcBorders>
          </w:tcPr>
          <w:p w14:paraId="0109EA5C" w14:textId="77777777" w:rsidR="00A861C9" w:rsidRPr="006140F6" w:rsidRDefault="00A861C9" w:rsidP="006140F6">
            <w:pPr>
              <w:tabs>
                <w:tab w:val="left" w:pos="284"/>
                <w:tab w:val="left" w:pos="567"/>
              </w:tabs>
              <w:spacing w:line="360" w:lineRule="auto"/>
              <w:jc w:val="both"/>
              <w:rPr>
                <w:rFonts w:ascii="Arial" w:hAnsi="Arial" w:cs="Arial"/>
                <w:lang w:val="el-GR"/>
              </w:rPr>
            </w:pPr>
          </w:p>
        </w:tc>
      </w:tr>
      <w:tr w:rsidR="00A861C9" w:rsidRPr="002152EB" w14:paraId="4054207C" w14:textId="77777777" w:rsidTr="00AF6FAB">
        <w:tc>
          <w:tcPr>
            <w:tcW w:w="2410" w:type="dxa"/>
            <w:tcBorders>
              <w:top w:val="nil"/>
              <w:left w:val="nil"/>
              <w:bottom w:val="nil"/>
              <w:right w:val="nil"/>
            </w:tcBorders>
          </w:tcPr>
          <w:p w14:paraId="1C247762" w14:textId="77777777" w:rsidR="00A861C9" w:rsidRPr="006140F6" w:rsidRDefault="00A861C9"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3E04A98B"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53E90326"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2D2AB7DA" w14:textId="53837A23" w:rsidR="00A861C9" w:rsidRDefault="00A861C9" w:rsidP="006140F6">
            <w:pPr>
              <w:tabs>
                <w:tab w:val="left" w:pos="284"/>
                <w:tab w:val="left" w:pos="567"/>
              </w:tabs>
              <w:spacing w:line="360" w:lineRule="auto"/>
              <w:jc w:val="both"/>
              <w:rPr>
                <w:rFonts w:ascii="Arial" w:hAnsi="Arial" w:cs="Arial"/>
                <w:lang w:val="el-GR"/>
              </w:rPr>
            </w:pPr>
            <w:r>
              <w:rPr>
                <w:rFonts w:ascii="Arial" w:hAnsi="Arial" w:cs="Arial"/>
                <w:lang w:val="el-GR"/>
              </w:rPr>
              <w:t>(β)</w:t>
            </w:r>
          </w:p>
        </w:tc>
        <w:tc>
          <w:tcPr>
            <w:tcW w:w="4395" w:type="dxa"/>
            <w:gridSpan w:val="3"/>
            <w:tcBorders>
              <w:top w:val="nil"/>
              <w:left w:val="nil"/>
              <w:bottom w:val="nil"/>
              <w:right w:val="nil"/>
            </w:tcBorders>
          </w:tcPr>
          <w:p w14:paraId="5ADBE103" w14:textId="1D2101C7" w:rsidR="00A861C9" w:rsidRPr="006140F6" w:rsidRDefault="00A861C9"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μία (1) ημέρα ανά βδομάδα, όταν η συνολική ετήσια παραγωγή τελικών προϊόντων του λατομείου υπερβαίνει τις </w:t>
            </w:r>
            <w:r w:rsidRPr="006140F6">
              <w:rPr>
                <w:rFonts w:ascii="Arial" w:hAnsi="Arial" w:cs="Arial"/>
                <w:lang w:val="el-GR"/>
              </w:rPr>
              <w:lastRenderedPageBreak/>
              <w:t>πενήντα χιλιάδες (50.000) μετρικούς τόνους</w:t>
            </w:r>
            <w:r w:rsidR="000E2ED5">
              <w:rPr>
                <w:rFonts w:ascii="Arial" w:hAnsi="Arial" w:cs="Arial"/>
                <w:lang w:val="el-GR"/>
              </w:rPr>
              <w:t>,</w:t>
            </w:r>
            <w:r w:rsidRPr="006140F6">
              <w:rPr>
                <w:rFonts w:ascii="Arial" w:hAnsi="Arial" w:cs="Arial"/>
                <w:lang w:val="el-GR"/>
              </w:rPr>
              <w:t xml:space="preserve"> αλλά δεν υπερβαίνει τις διακόσιες χιλιάδες (200.000) μετρικούς τόνους∙</w:t>
            </w:r>
          </w:p>
        </w:tc>
      </w:tr>
      <w:tr w:rsidR="00AF6FAB" w:rsidRPr="002152EB" w14:paraId="522CB8C3" w14:textId="77777777" w:rsidTr="00AF6FAB">
        <w:tc>
          <w:tcPr>
            <w:tcW w:w="2410" w:type="dxa"/>
            <w:tcBorders>
              <w:top w:val="nil"/>
              <w:left w:val="nil"/>
              <w:bottom w:val="nil"/>
              <w:right w:val="nil"/>
            </w:tcBorders>
          </w:tcPr>
          <w:p w14:paraId="20E64689" w14:textId="77777777" w:rsidR="00AF6FAB" w:rsidRPr="006140F6" w:rsidRDefault="00AF6FAB"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3D2CAF51" w14:textId="77777777" w:rsidR="00AF6FAB" w:rsidRPr="006140F6" w:rsidRDefault="00AF6FAB"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764E7D15" w14:textId="77777777" w:rsidR="00AF6FAB" w:rsidRPr="006140F6" w:rsidRDefault="00AF6FAB"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3C21737C" w14:textId="77777777" w:rsidR="00AF6FAB" w:rsidRDefault="00AF6FAB" w:rsidP="006140F6">
            <w:pPr>
              <w:tabs>
                <w:tab w:val="left" w:pos="284"/>
                <w:tab w:val="left" w:pos="567"/>
              </w:tabs>
              <w:spacing w:line="360" w:lineRule="auto"/>
              <w:jc w:val="both"/>
              <w:rPr>
                <w:rFonts w:ascii="Arial" w:hAnsi="Arial" w:cs="Arial"/>
                <w:lang w:val="el-GR"/>
              </w:rPr>
            </w:pPr>
          </w:p>
        </w:tc>
        <w:tc>
          <w:tcPr>
            <w:tcW w:w="4395" w:type="dxa"/>
            <w:gridSpan w:val="3"/>
            <w:tcBorders>
              <w:top w:val="nil"/>
              <w:left w:val="nil"/>
              <w:bottom w:val="nil"/>
              <w:right w:val="nil"/>
            </w:tcBorders>
          </w:tcPr>
          <w:p w14:paraId="6A582267" w14:textId="77777777" w:rsidR="00AF6FAB" w:rsidRPr="006140F6" w:rsidRDefault="00AF6FAB" w:rsidP="006140F6">
            <w:pPr>
              <w:tabs>
                <w:tab w:val="left" w:pos="284"/>
                <w:tab w:val="left" w:pos="567"/>
              </w:tabs>
              <w:spacing w:line="360" w:lineRule="auto"/>
              <w:jc w:val="both"/>
              <w:rPr>
                <w:rFonts w:ascii="Arial" w:hAnsi="Arial" w:cs="Arial"/>
                <w:lang w:val="el-GR"/>
              </w:rPr>
            </w:pPr>
          </w:p>
        </w:tc>
      </w:tr>
      <w:tr w:rsidR="00A861C9" w:rsidRPr="002152EB" w14:paraId="62E3E146" w14:textId="77777777" w:rsidTr="00AF6FAB">
        <w:tc>
          <w:tcPr>
            <w:tcW w:w="2410" w:type="dxa"/>
            <w:tcBorders>
              <w:top w:val="nil"/>
              <w:left w:val="nil"/>
              <w:bottom w:val="nil"/>
              <w:right w:val="nil"/>
            </w:tcBorders>
          </w:tcPr>
          <w:p w14:paraId="428B2727" w14:textId="77777777" w:rsidR="00A861C9" w:rsidRPr="006140F6" w:rsidRDefault="00A861C9" w:rsidP="006140F6">
            <w:pPr>
              <w:tabs>
                <w:tab w:val="left" w:pos="284"/>
                <w:tab w:val="left" w:pos="567"/>
              </w:tabs>
              <w:spacing w:line="360" w:lineRule="auto"/>
              <w:rPr>
                <w:rFonts w:ascii="Arial" w:hAnsi="Arial" w:cs="Arial"/>
                <w:lang w:val="el-GR"/>
              </w:rPr>
            </w:pPr>
          </w:p>
        </w:tc>
        <w:tc>
          <w:tcPr>
            <w:tcW w:w="1559" w:type="dxa"/>
            <w:gridSpan w:val="2"/>
            <w:tcBorders>
              <w:top w:val="nil"/>
              <w:left w:val="nil"/>
              <w:bottom w:val="nil"/>
              <w:right w:val="nil"/>
            </w:tcBorders>
          </w:tcPr>
          <w:p w14:paraId="6F69E41F"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4C617B1D" w14:textId="77777777" w:rsidR="00A861C9" w:rsidRPr="006140F6" w:rsidRDefault="00A861C9" w:rsidP="006140F6">
            <w:pPr>
              <w:tabs>
                <w:tab w:val="left" w:pos="284"/>
                <w:tab w:val="left" w:pos="567"/>
              </w:tabs>
              <w:spacing w:line="360" w:lineRule="auto"/>
              <w:jc w:val="both"/>
              <w:rPr>
                <w:rFonts w:ascii="Arial" w:hAnsi="Arial" w:cs="Arial"/>
                <w:lang w:val="el-GR"/>
              </w:rPr>
            </w:pPr>
          </w:p>
        </w:tc>
        <w:tc>
          <w:tcPr>
            <w:tcW w:w="567" w:type="dxa"/>
            <w:tcBorders>
              <w:top w:val="nil"/>
              <w:left w:val="nil"/>
              <w:bottom w:val="nil"/>
              <w:right w:val="nil"/>
            </w:tcBorders>
          </w:tcPr>
          <w:p w14:paraId="52BCD922" w14:textId="35F8D563" w:rsidR="00A861C9" w:rsidRDefault="00A861C9" w:rsidP="006140F6">
            <w:pPr>
              <w:tabs>
                <w:tab w:val="left" w:pos="284"/>
                <w:tab w:val="left" w:pos="567"/>
              </w:tabs>
              <w:spacing w:line="360" w:lineRule="auto"/>
              <w:jc w:val="both"/>
              <w:rPr>
                <w:rFonts w:ascii="Arial" w:hAnsi="Arial" w:cs="Arial"/>
                <w:lang w:val="el-GR"/>
              </w:rPr>
            </w:pPr>
            <w:r>
              <w:rPr>
                <w:rFonts w:ascii="Arial" w:hAnsi="Arial" w:cs="Arial"/>
                <w:lang w:val="el-GR"/>
              </w:rPr>
              <w:t>(γ)</w:t>
            </w:r>
          </w:p>
        </w:tc>
        <w:tc>
          <w:tcPr>
            <w:tcW w:w="4395" w:type="dxa"/>
            <w:gridSpan w:val="3"/>
            <w:tcBorders>
              <w:top w:val="nil"/>
              <w:left w:val="nil"/>
              <w:bottom w:val="nil"/>
              <w:right w:val="nil"/>
            </w:tcBorders>
          </w:tcPr>
          <w:p w14:paraId="31E2BFC6" w14:textId="57FABF4D" w:rsidR="00A861C9" w:rsidRPr="006140F6" w:rsidRDefault="00A861C9"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μια (1) ημέρα ανά μήνα, για όλες τις περιπτώσεις </w:t>
            </w:r>
            <w:r w:rsidR="00AF6FAB">
              <w:rPr>
                <w:rFonts w:ascii="Arial" w:hAnsi="Arial" w:cs="Arial"/>
                <w:lang w:val="el-GR"/>
              </w:rPr>
              <w:t xml:space="preserve">λατομικών εργασιών για τις οποίες δεν εφαρμόζονται οι πρόνοιες των παραγράφων </w:t>
            </w:r>
            <w:r w:rsidRPr="006140F6">
              <w:rPr>
                <w:rFonts w:ascii="Arial" w:hAnsi="Arial" w:cs="Arial"/>
                <w:lang w:val="el-GR"/>
              </w:rPr>
              <w:t>(α) και (β).».</w:t>
            </w:r>
          </w:p>
        </w:tc>
      </w:tr>
      <w:tr w:rsidR="006C62C9" w:rsidRPr="002152EB" w14:paraId="63EAFFBF" w14:textId="77777777" w:rsidTr="00EE47DE">
        <w:trPr>
          <w:trHeight w:val="405"/>
        </w:trPr>
        <w:tc>
          <w:tcPr>
            <w:tcW w:w="2410" w:type="dxa"/>
            <w:tcBorders>
              <w:top w:val="nil"/>
              <w:left w:val="nil"/>
              <w:bottom w:val="nil"/>
              <w:right w:val="nil"/>
            </w:tcBorders>
          </w:tcPr>
          <w:p w14:paraId="2C7B4376" w14:textId="77777777" w:rsidR="006C62C9" w:rsidRPr="006140F6" w:rsidRDefault="006C62C9" w:rsidP="00BA42FB">
            <w:pPr>
              <w:tabs>
                <w:tab w:val="left" w:pos="284"/>
                <w:tab w:val="left" w:pos="567"/>
              </w:tabs>
              <w:spacing w:line="360" w:lineRule="auto"/>
              <w:rPr>
                <w:rFonts w:ascii="Arial" w:hAnsi="Arial" w:cs="Arial"/>
                <w:lang w:val="el-GR"/>
              </w:rPr>
            </w:pPr>
          </w:p>
        </w:tc>
        <w:tc>
          <w:tcPr>
            <w:tcW w:w="7088" w:type="dxa"/>
            <w:gridSpan w:val="7"/>
            <w:tcBorders>
              <w:top w:val="nil"/>
              <w:left w:val="nil"/>
              <w:bottom w:val="nil"/>
              <w:right w:val="nil"/>
            </w:tcBorders>
          </w:tcPr>
          <w:p w14:paraId="0FD7C69C" w14:textId="77777777" w:rsidR="006C62C9" w:rsidRPr="006140F6" w:rsidRDefault="006C62C9" w:rsidP="00BA42FB">
            <w:pPr>
              <w:tabs>
                <w:tab w:val="left" w:pos="284"/>
                <w:tab w:val="left" w:pos="567"/>
              </w:tabs>
              <w:spacing w:line="360" w:lineRule="auto"/>
              <w:jc w:val="both"/>
              <w:rPr>
                <w:rFonts w:ascii="Arial" w:hAnsi="Arial" w:cs="Arial"/>
                <w:lang w:val="el-GR"/>
              </w:rPr>
            </w:pPr>
          </w:p>
        </w:tc>
      </w:tr>
      <w:tr w:rsidR="006C62C9" w:rsidRPr="002152EB" w14:paraId="028C7D2F" w14:textId="77777777" w:rsidTr="00EE47DE">
        <w:tc>
          <w:tcPr>
            <w:tcW w:w="2410" w:type="dxa"/>
            <w:tcBorders>
              <w:top w:val="nil"/>
              <w:left w:val="nil"/>
              <w:bottom w:val="nil"/>
              <w:right w:val="nil"/>
            </w:tcBorders>
          </w:tcPr>
          <w:p w14:paraId="4962419D" w14:textId="77777777" w:rsidR="006C62C9" w:rsidRPr="006140F6" w:rsidRDefault="006C62C9" w:rsidP="00BA42FB">
            <w:pPr>
              <w:tabs>
                <w:tab w:val="left" w:pos="284"/>
                <w:tab w:val="left" w:pos="567"/>
              </w:tabs>
              <w:spacing w:line="360" w:lineRule="auto"/>
              <w:rPr>
                <w:rFonts w:ascii="Arial" w:hAnsi="Arial" w:cs="Arial"/>
                <w:lang w:val="el-GR"/>
              </w:rPr>
            </w:pPr>
            <w:r w:rsidRPr="006140F6">
              <w:rPr>
                <w:rFonts w:ascii="Arial" w:hAnsi="Arial" w:cs="Arial"/>
                <w:lang w:val="el-GR"/>
              </w:rPr>
              <w:t xml:space="preserve">Τροποποίηση του Όγδοου Πίνακα </w:t>
            </w:r>
          </w:p>
          <w:p w14:paraId="597C0E35" w14:textId="77777777" w:rsidR="006C62C9" w:rsidRPr="006140F6" w:rsidRDefault="006C62C9" w:rsidP="00BA42FB">
            <w:pPr>
              <w:tabs>
                <w:tab w:val="left" w:pos="284"/>
                <w:tab w:val="left" w:pos="567"/>
              </w:tabs>
              <w:spacing w:line="360" w:lineRule="auto"/>
              <w:rPr>
                <w:rFonts w:ascii="Arial" w:hAnsi="Arial" w:cs="Arial"/>
                <w:lang w:val="el-GR"/>
              </w:rPr>
            </w:pPr>
            <w:r w:rsidRPr="006140F6">
              <w:rPr>
                <w:rFonts w:ascii="Arial" w:hAnsi="Arial" w:cs="Arial"/>
                <w:lang w:val="el-GR"/>
              </w:rPr>
              <w:t>των βασικών κανονισμών.</w:t>
            </w:r>
          </w:p>
        </w:tc>
        <w:tc>
          <w:tcPr>
            <w:tcW w:w="7088" w:type="dxa"/>
            <w:gridSpan w:val="7"/>
            <w:tcBorders>
              <w:top w:val="nil"/>
              <w:left w:val="nil"/>
              <w:bottom w:val="nil"/>
              <w:right w:val="nil"/>
            </w:tcBorders>
          </w:tcPr>
          <w:p w14:paraId="0739EFDC" w14:textId="38186EFC" w:rsidR="006C62C9" w:rsidRPr="006140F6" w:rsidRDefault="006C62C9" w:rsidP="00A861C9">
            <w:pPr>
              <w:tabs>
                <w:tab w:val="left" w:pos="284"/>
                <w:tab w:val="left" w:pos="567"/>
              </w:tabs>
              <w:spacing w:line="360" w:lineRule="auto"/>
              <w:jc w:val="both"/>
              <w:rPr>
                <w:rFonts w:ascii="Arial" w:hAnsi="Arial" w:cs="Arial"/>
                <w:lang w:val="el-GR"/>
              </w:rPr>
            </w:pPr>
            <w:r w:rsidRPr="006140F6">
              <w:rPr>
                <w:rFonts w:ascii="Arial" w:hAnsi="Arial" w:cs="Arial"/>
                <w:lang w:val="el-GR"/>
              </w:rPr>
              <w:t>3.</w:t>
            </w:r>
            <w:r w:rsidR="00BA42FB">
              <w:rPr>
                <w:rFonts w:ascii="Arial" w:hAnsi="Arial" w:cs="Arial"/>
                <w:lang w:val="el-GR"/>
              </w:rPr>
              <w:tab/>
            </w:r>
            <w:r w:rsidR="00BA42FB">
              <w:rPr>
                <w:rFonts w:ascii="Arial" w:hAnsi="Arial" w:cs="Arial"/>
                <w:lang w:val="el-GR"/>
              </w:rPr>
              <w:tab/>
            </w:r>
            <w:r w:rsidRPr="006140F6">
              <w:rPr>
                <w:rFonts w:ascii="Arial" w:hAnsi="Arial" w:cs="Arial"/>
                <w:lang w:val="el-GR"/>
              </w:rPr>
              <w:t>Ο Όγδοος Πίνακας των βασικών κανονισμών τροποποιείται ως ακολούθως:</w:t>
            </w:r>
          </w:p>
          <w:p w14:paraId="54B36DEA" w14:textId="77777777" w:rsidR="006C62C9" w:rsidRPr="006140F6" w:rsidRDefault="006C62C9" w:rsidP="00BA42FB">
            <w:pPr>
              <w:tabs>
                <w:tab w:val="left" w:pos="284"/>
                <w:tab w:val="left" w:pos="567"/>
              </w:tabs>
              <w:spacing w:line="360" w:lineRule="auto"/>
              <w:jc w:val="both"/>
              <w:rPr>
                <w:rFonts w:ascii="Arial" w:hAnsi="Arial" w:cs="Arial"/>
                <w:lang w:val="el-GR"/>
              </w:rPr>
            </w:pPr>
          </w:p>
        </w:tc>
      </w:tr>
      <w:tr w:rsidR="006C62C9" w:rsidRPr="002152EB" w14:paraId="5C408BCB" w14:textId="77777777" w:rsidTr="00EE47DE">
        <w:tc>
          <w:tcPr>
            <w:tcW w:w="2410" w:type="dxa"/>
            <w:tcBorders>
              <w:top w:val="nil"/>
              <w:left w:val="nil"/>
              <w:bottom w:val="nil"/>
              <w:right w:val="nil"/>
            </w:tcBorders>
          </w:tcPr>
          <w:p w14:paraId="62AB1903" w14:textId="77777777" w:rsidR="006C62C9" w:rsidRPr="006140F6" w:rsidRDefault="006C62C9" w:rsidP="00BA42FB">
            <w:pPr>
              <w:tabs>
                <w:tab w:val="left" w:pos="284"/>
                <w:tab w:val="left" w:pos="567"/>
              </w:tabs>
              <w:spacing w:line="360" w:lineRule="auto"/>
              <w:rPr>
                <w:rFonts w:ascii="Arial" w:hAnsi="Arial" w:cs="Arial"/>
                <w:lang w:val="el-GR"/>
              </w:rPr>
            </w:pPr>
          </w:p>
        </w:tc>
        <w:tc>
          <w:tcPr>
            <w:tcW w:w="7088" w:type="dxa"/>
            <w:gridSpan w:val="7"/>
            <w:tcBorders>
              <w:top w:val="nil"/>
              <w:left w:val="nil"/>
              <w:bottom w:val="nil"/>
              <w:right w:val="nil"/>
            </w:tcBorders>
          </w:tcPr>
          <w:p w14:paraId="58EB76FC" w14:textId="77777777" w:rsidR="006C62C9" w:rsidRPr="006140F6" w:rsidRDefault="006C62C9" w:rsidP="00BA42FB">
            <w:pPr>
              <w:tabs>
                <w:tab w:val="left" w:pos="284"/>
                <w:tab w:val="left" w:pos="567"/>
              </w:tabs>
              <w:spacing w:line="360" w:lineRule="auto"/>
              <w:jc w:val="both"/>
              <w:rPr>
                <w:rFonts w:ascii="Arial" w:hAnsi="Arial" w:cs="Arial"/>
                <w:lang w:val="el-GR"/>
              </w:rPr>
            </w:pPr>
          </w:p>
        </w:tc>
      </w:tr>
      <w:tr w:rsidR="00BA42FB" w:rsidRPr="002152EB" w14:paraId="2B96A2B7" w14:textId="77777777" w:rsidTr="00A861C9">
        <w:tc>
          <w:tcPr>
            <w:tcW w:w="2410" w:type="dxa"/>
            <w:tcBorders>
              <w:top w:val="nil"/>
              <w:left w:val="nil"/>
              <w:bottom w:val="nil"/>
              <w:right w:val="nil"/>
            </w:tcBorders>
          </w:tcPr>
          <w:p w14:paraId="3F98CCDA"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3BC5629A" w14:textId="38C11A58" w:rsidR="00BA42FB" w:rsidRPr="006140F6" w:rsidRDefault="00BA42FB" w:rsidP="00BA42FB">
            <w:pPr>
              <w:tabs>
                <w:tab w:val="left" w:pos="284"/>
                <w:tab w:val="left" w:pos="465"/>
              </w:tabs>
              <w:spacing w:line="360" w:lineRule="auto"/>
              <w:jc w:val="right"/>
              <w:rPr>
                <w:rFonts w:ascii="Arial" w:hAnsi="Arial" w:cs="Arial"/>
                <w:lang w:val="el-GR"/>
              </w:rPr>
            </w:pPr>
            <w:r w:rsidRPr="006140F6">
              <w:rPr>
                <w:rFonts w:ascii="Arial" w:hAnsi="Arial" w:cs="Arial"/>
                <w:lang w:val="el-GR"/>
              </w:rPr>
              <w:t>(α)</w:t>
            </w:r>
          </w:p>
        </w:tc>
        <w:tc>
          <w:tcPr>
            <w:tcW w:w="5954" w:type="dxa"/>
            <w:gridSpan w:val="6"/>
            <w:tcBorders>
              <w:top w:val="nil"/>
              <w:left w:val="nil"/>
              <w:bottom w:val="nil"/>
              <w:right w:val="nil"/>
            </w:tcBorders>
          </w:tcPr>
          <w:p w14:paraId="63F79186" w14:textId="00DA7A72" w:rsidR="00BA42FB" w:rsidRPr="006140F6" w:rsidRDefault="00BA42FB"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Με την αντικατάσταση στην υποπαράγραφο (α) της παραγράφου 1 αυτού της φράσης «που εξέρχονται από τη Δημοκρατία,» (δεύτερη και τρίτη γραμμή), με τη φράση «που προέρχονται από τους ορυκτούς πόρους της Δημοκρατίας και ακολούθως εξάγονται από τη Δημοκρατία,»∙</w:t>
            </w:r>
          </w:p>
        </w:tc>
      </w:tr>
      <w:tr w:rsidR="00BA42FB" w:rsidRPr="002152EB" w14:paraId="44B16AA2" w14:textId="77777777" w:rsidTr="00A861C9">
        <w:tc>
          <w:tcPr>
            <w:tcW w:w="2410" w:type="dxa"/>
            <w:tcBorders>
              <w:top w:val="nil"/>
              <w:left w:val="nil"/>
              <w:bottom w:val="nil"/>
              <w:right w:val="nil"/>
            </w:tcBorders>
          </w:tcPr>
          <w:p w14:paraId="3098D459"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2173212" w14:textId="77777777" w:rsidR="00BA42FB" w:rsidRPr="006140F6"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EE8D146" w14:textId="77777777" w:rsidR="00BA42FB" w:rsidRPr="006140F6" w:rsidRDefault="00BA42FB" w:rsidP="00BA42FB">
            <w:pPr>
              <w:tabs>
                <w:tab w:val="left" w:pos="284"/>
                <w:tab w:val="left" w:pos="567"/>
              </w:tabs>
              <w:spacing w:line="360" w:lineRule="auto"/>
              <w:jc w:val="both"/>
              <w:rPr>
                <w:rFonts w:ascii="Arial" w:hAnsi="Arial" w:cs="Arial"/>
                <w:lang w:val="el-GR"/>
              </w:rPr>
            </w:pPr>
          </w:p>
        </w:tc>
      </w:tr>
      <w:tr w:rsidR="00BA42FB" w:rsidRPr="002152EB" w14:paraId="7DC6FB0C" w14:textId="77777777" w:rsidTr="00A861C9">
        <w:tc>
          <w:tcPr>
            <w:tcW w:w="2410" w:type="dxa"/>
            <w:tcBorders>
              <w:top w:val="nil"/>
              <w:left w:val="nil"/>
              <w:bottom w:val="nil"/>
              <w:right w:val="nil"/>
            </w:tcBorders>
          </w:tcPr>
          <w:p w14:paraId="6F9FDB3B"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62AA5C38" w14:textId="6A9D8A81" w:rsidR="00BA42FB" w:rsidRPr="006140F6" w:rsidRDefault="00BA42FB" w:rsidP="00BA42FB">
            <w:pPr>
              <w:tabs>
                <w:tab w:val="left" w:pos="284"/>
                <w:tab w:val="left" w:pos="465"/>
              </w:tabs>
              <w:spacing w:line="360" w:lineRule="auto"/>
              <w:jc w:val="right"/>
              <w:rPr>
                <w:rFonts w:ascii="Arial" w:hAnsi="Arial" w:cs="Arial"/>
                <w:lang w:val="el-GR"/>
              </w:rPr>
            </w:pPr>
            <w:r>
              <w:rPr>
                <w:rFonts w:ascii="Arial" w:hAnsi="Arial" w:cs="Arial"/>
                <w:lang w:val="el-GR"/>
              </w:rPr>
              <w:t>(β)</w:t>
            </w:r>
          </w:p>
        </w:tc>
        <w:tc>
          <w:tcPr>
            <w:tcW w:w="5954" w:type="dxa"/>
            <w:gridSpan w:val="6"/>
            <w:tcBorders>
              <w:top w:val="nil"/>
              <w:left w:val="nil"/>
              <w:bottom w:val="nil"/>
              <w:right w:val="nil"/>
            </w:tcBorders>
          </w:tcPr>
          <w:p w14:paraId="3CA0BEDD" w14:textId="026E9F85" w:rsidR="00BA42FB" w:rsidRPr="006140F6" w:rsidRDefault="00BA42FB"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με την αντικατάσταση </w:t>
            </w:r>
            <w:r w:rsidR="00AF6FAB">
              <w:rPr>
                <w:rFonts w:ascii="Arial" w:hAnsi="Arial" w:cs="Arial"/>
                <w:lang w:val="el-GR"/>
              </w:rPr>
              <w:t xml:space="preserve">στο τέλος της </w:t>
            </w:r>
            <w:r w:rsidRPr="006140F6">
              <w:rPr>
                <w:rFonts w:ascii="Arial" w:hAnsi="Arial" w:cs="Arial"/>
                <w:lang w:val="el-GR"/>
              </w:rPr>
              <w:t>υποπαρ</w:t>
            </w:r>
            <w:r w:rsidR="00AF6FAB">
              <w:rPr>
                <w:rFonts w:ascii="Arial" w:hAnsi="Arial" w:cs="Arial"/>
                <w:lang w:val="el-GR"/>
              </w:rPr>
              <w:t xml:space="preserve">αγράφου </w:t>
            </w:r>
            <w:r w:rsidRPr="006140F6">
              <w:rPr>
                <w:rFonts w:ascii="Arial" w:hAnsi="Arial" w:cs="Arial"/>
                <w:lang w:val="el-GR"/>
              </w:rPr>
              <w:t>(α) της παραγράφου 1 αυτού του σημείου της άνω</w:t>
            </w:r>
            <w:r w:rsidR="00AF6FAB">
              <w:rPr>
                <w:rFonts w:ascii="Arial" w:hAnsi="Arial" w:cs="Arial"/>
                <w:lang w:val="el-GR"/>
              </w:rPr>
              <w:t xml:space="preserve"> τελείας</w:t>
            </w:r>
            <w:r w:rsidRPr="006140F6">
              <w:rPr>
                <w:rFonts w:ascii="Arial" w:hAnsi="Arial" w:cs="Arial"/>
                <w:lang w:val="el-GR"/>
              </w:rPr>
              <w:t xml:space="preserve"> με το σημείο της άνω και κάτω τελείας και την προσθήκη, αμέσως μετά, τ</w:t>
            </w:r>
            <w:r w:rsidR="00AF6FAB">
              <w:rPr>
                <w:rFonts w:ascii="Arial" w:hAnsi="Arial" w:cs="Arial"/>
                <w:lang w:val="el-GR"/>
              </w:rPr>
              <w:t>ων ακόλουθων νέων επιφυλάξεων</w:t>
            </w:r>
            <w:r w:rsidRPr="006140F6">
              <w:rPr>
                <w:rFonts w:ascii="Arial" w:hAnsi="Arial" w:cs="Arial"/>
                <w:lang w:val="el-GR"/>
              </w:rPr>
              <w:t>:</w:t>
            </w:r>
          </w:p>
        </w:tc>
      </w:tr>
      <w:tr w:rsidR="00BA42FB" w:rsidRPr="002152EB" w14:paraId="150967E2" w14:textId="77777777" w:rsidTr="00A861C9">
        <w:tc>
          <w:tcPr>
            <w:tcW w:w="2410" w:type="dxa"/>
            <w:tcBorders>
              <w:top w:val="nil"/>
              <w:left w:val="nil"/>
              <w:bottom w:val="nil"/>
              <w:right w:val="nil"/>
            </w:tcBorders>
          </w:tcPr>
          <w:p w14:paraId="4D3240C1"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1BEB135E" w14:textId="77777777" w:rsidR="00BA42FB"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2452BC2A" w14:textId="77777777" w:rsidR="00BA42FB" w:rsidRPr="006140F6" w:rsidRDefault="00BA42FB" w:rsidP="00BA42FB">
            <w:pPr>
              <w:tabs>
                <w:tab w:val="left" w:pos="284"/>
                <w:tab w:val="left" w:pos="567"/>
              </w:tabs>
              <w:spacing w:line="360" w:lineRule="auto"/>
              <w:jc w:val="both"/>
              <w:rPr>
                <w:rFonts w:ascii="Arial" w:hAnsi="Arial" w:cs="Arial"/>
                <w:lang w:val="el-GR"/>
              </w:rPr>
            </w:pPr>
          </w:p>
        </w:tc>
      </w:tr>
      <w:tr w:rsidR="00BA42FB" w:rsidRPr="002152EB" w14:paraId="7A97F5C8" w14:textId="77777777" w:rsidTr="00A861C9">
        <w:tc>
          <w:tcPr>
            <w:tcW w:w="2410" w:type="dxa"/>
            <w:tcBorders>
              <w:top w:val="nil"/>
              <w:left w:val="nil"/>
              <w:bottom w:val="nil"/>
              <w:right w:val="nil"/>
            </w:tcBorders>
          </w:tcPr>
          <w:p w14:paraId="71E338B8"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3503DFA8" w14:textId="77777777" w:rsidR="00BA42FB"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0A810C3" w14:textId="06275100" w:rsidR="00BA42FB" w:rsidRPr="006140F6" w:rsidRDefault="00BA42FB" w:rsidP="00BA42FB">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6140F6">
              <w:rPr>
                <w:rFonts w:ascii="Arial" w:hAnsi="Arial" w:cs="Arial"/>
                <w:lang w:val="el-GR"/>
              </w:rPr>
              <w:t xml:space="preserve">«Νοείται ότι, </w:t>
            </w:r>
            <w:r w:rsidR="00DC4EB1">
              <w:rPr>
                <w:rFonts w:ascii="Arial" w:hAnsi="Arial" w:cs="Arial"/>
                <w:lang w:val="el-GR"/>
              </w:rPr>
              <w:t xml:space="preserve">σε περίπτωση που </w:t>
            </w:r>
            <w:r w:rsidRPr="006140F6">
              <w:rPr>
                <w:rFonts w:ascii="Arial" w:hAnsi="Arial" w:cs="Arial"/>
                <w:lang w:val="el-GR"/>
              </w:rPr>
              <w:t xml:space="preserve">τα προϊόντα που εξάγονται από τη Δημοκρατία είναι μέταλλα ή κράματα μετάλλων που μπορούν να πωλούνται στην επίσημη τιμή του χρηματιστηρίου μετάλλων του Λονδίνου (London Metal Exchange), η F.O.B. αξία τους πρέπει </w:t>
            </w:r>
            <w:r w:rsidRPr="006140F6">
              <w:rPr>
                <w:rFonts w:ascii="Arial" w:hAnsi="Arial" w:cs="Arial"/>
                <w:lang w:val="el-GR"/>
              </w:rPr>
              <w:lastRenderedPageBreak/>
              <w:t xml:space="preserve">να είναι ανάλογη της μέσης τιμής που ορίζεται από το London Metal Exchange (LME) κατά τον προηγούμενο μήνα του μήνα </w:t>
            </w:r>
            <w:r w:rsidR="00B31778">
              <w:rPr>
                <w:rFonts w:ascii="Arial" w:hAnsi="Arial" w:cs="Arial"/>
                <w:lang w:val="el-GR"/>
              </w:rPr>
              <w:t xml:space="preserve">της </w:t>
            </w:r>
            <w:r w:rsidRPr="006140F6">
              <w:rPr>
                <w:rFonts w:ascii="Arial" w:hAnsi="Arial" w:cs="Arial"/>
                <w:lang w:val="el-GR"/>
              </w:rPr>
              <w:t>διάθεσ</w:t>
            </w:r>
            <w:r w:rsidR="00B31778">
              <w:rPr>
                <w:rFonts w:ascii="Arial" w:hAnsi="Arial" w:cs="Arial"/>
                <w:lang w:val="el-GR"/>
              </w:rPr>
              <w:t>ή</w:t>
            </w:r>
            <w:r w:rsidRPr="006140F6">
              <w:rPr>
                <w:rFonts w:ascii="Arial" w:hAnsi="Arial" w:cs="Arial"/>
                <w:lang w:val="el-GR"/>
              </w:rPr>
              <w:t xml:space="preserve">ς τους:  </w:t>
            </w:r>
          </w:p>
        </w:tc>
      </w:tr>
      <w:tr w:rsidR="00BA42FB" w:rsidRPr="002152EB" w14:paraId="06927718" w14:textId="77777777" w:rsidTr="00A861C9">
        <w:tc>
          <w:tcPr>
            <w:tcW w:w="2410" w:type="dxa"/>
            <w:tcBorders>
              <w:top w:val="nil"/>
              <w:left w:val="nil"/>
              <w:bottom w:val="nil"/>
              <w:right w:val="nil"/>
            </w:tcBorders>
          </w:tcPr>
          <w:p w14:paraId="128C9296"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35E051AB" w14:textId="77777777" w:rsidR="00BA42FB" w:rsidRPr="006140F6"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9A9EA67" w14:textId="77777777" w:rsidR="00BA42FB" w:rsidRPr="006140F6" w:rsidRDefault="00BA42FB" w:rsidP="00BA42FB">
            <w:pPr>
              <w:tabs>
                <w:tab w:val="left" w:pos="284"/>
                <w:tab w:val="left" w:pos="567"/>
              </w:tabs>
              <w:spacing w:line="360" w:lineRule="auto"/>
              <w:jc w:val="both"/>
              <w:rPr>
                <w:rFonts w:ascii="Arial" w:hAnsi="Arial" w:cs="Arial"/>
                <w:lang w:val="el-GR"/>
              </w:rPr>
            </w:pPr>
          </w:p>
        </w:tc>
      </w:tr>
      <w:tr w:rsidR="00BA42FB" w:rsidRPr="002152EB" w14:paraId="2B32CA09" w14:textId="77777777" w:rsidTr="00A861C9">
        <w:tc>
          <w:tcPr>
            <w:tcW w:w="2410" w:type="dxa"/>
            <w:tcBorders>
              <w:top w:val="nil"/>
              <w:left w:val="nil"/>
              <w:bottom w:val="nil"/>
              <w:right w:val="nil"/>
            </w:tcBorders>
          </w:tcPr>
          <w:p w14:paraId="2E1CA771"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1C505911" w14:textId="77777777" w:rsidR="00BA42FB" w:rsidRPr="006140F6"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5175B1CC" w14:textId="326C7F6F" w:rsidR="00BA42FB" w:rsidRPr="006140F6" w:rsidRDefault="00BA42FB" w:rsidP="00BA42FB">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6140F6">
              <w:rPr>
                <w:rFonts w:ascii="Arial" w:hAnsi="Arial" w:cs="Arial"/>
                <w:lang w:val="el-GR"/>
              </w:rPr>
              <w:t>Νοείται περαιτέρω ότι, σε περίπτωση που η αξία F.O.B. είναι χαμηλότερη από την μέση τιμή που ορίζεται από το LME κατά το μήνα</w:t>
            </w:r>
            <w:r w:rsidR="00172240">
              <w:rPr>
                <w:rFonts w:ascii="Arial" w:hAnsi="Arial" w:cs="Arial"/>
                <w:lang w:val="el-GR"/>
              </w:rPr>
              <w:t xml:space="preserve"> της</w:t>
            </w:r>
            <w:r w:rsidRPr="006140F6">
              <w:rPr>
                <w:rFonts w:ascii="Arial" w:hAnsi="Arial" w:cs="Arial"/>
                <w:lang w:val="el-GR"/>
              </w:rPr>
              <w:t xml:space="preserve"> διάθεσ</w:t>
            </w:r>
            <w:r w:rsidR="00172240">
              <w:rPr>
                <w:rFonts w:ascii="Arial" w:hAnsi="Arial" w:cs="Arial"/>
                <w:lang w:val="el-GR"/>
              </w:rPr>
              <w:t>ή</w:t>
            </w:r>
            <w:r w:rsidRPr="006140F6">
              <w:rPr>
                <w:rFonts w:ascii="Arial" w:hAnsi="Arial" w:cs="Arial"/>
                <w:lang w:val="el-GR"/>
              </w:rPr>
              <w:t>ς τους, ως αξία λαμβάνεται η μέση αυτή τιμή∙»∙</w:t>
            </w:r>
          </w:p>
        </w:tc>
      </w:tr>
      <w:tr w:rsidR="00BA42FB" w:rsidRPr="002152EB" w14:paraId="4AA258E2" w14:textId="77777777" w:rsidTr="00A861C9">
        <w:tc>
          <w:tcPr>
            <w:tcW w:w="2410" w:type="dxa"/>
            <w:tcBorders>
              <w:top w:val="nil"/>
              <w:left w:val="nil"/>
              <w:bottom w:val="nil"/>
              <w:right w:val="nil"/>
            </w:tcBorders>
          </w:tcPr>
          <w:p w14:paraId="1446E238"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E6138A2" w14:textId="77777777" w:rsidR="00BA42FB" w:rsidRPr="006140F6"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2C6AB31" w14:textId="77777777" w:rsidR="00BA42FB" w:rsidRPr="006140F6" w:rsidRDefault="00BA42FB" w:rsidP="00BA42FB">
            <w:pPr>
              <w:tabs>
                <w:tab w:val="left" w:pos="284"/>
                <w:tab w:val="left" w:pos="567"/>
              </w:tabs>
              <w:spacing w:line="360" w:lineRule="auto"/>
              <w:jc w:val="both"/>
              <w:rPr>
                <w:rFonts w:ascii="Arial" w:hAnsi="Arial" w:cs="Arial"/>
                <w:lang w:val="el-GR"/>
              </w:rPr>
            </w:pPr>
          </w:p>
        </w:tc>
      </w:tr>
      <w:tr w:rsidR="00BA42FB" w:rsidRPr="002152EB" w14:paraId="7C5F2719" w14:textId="77777777" w:rsidTr="00A861C9">
        <w:tc>
          <w:tcPr>
            <w:tcW w:w="2410" w:type="dxa"/>
            <w:tcBorders>
              <w:top w:val="nil"/>
              <w:left w:val="nil"/>
              <w:bottom w:val="nil"/>
              <w:right w:val="nil"/>
            </w:tcBorders>
          </w:tcPr>
          <w:p w14:paraId="4284F179"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01309936" w14:textId="6435AF95" w:rsidR="00BA42FB" w:rsidRPr="006140F6" w:rsidRDefault="00BA42FB" w:rsidP="00BA42FB">
            <w:pPr>
              <w:tabs>
                <w:tab w:val="left" w:pos="284"/>
                <w:tab w:val="left" w:pos="465"/>
              </w:tabs>
              <w:spacing w:line="360" w:lineRule="auto"/>
              <w:jc w:val="right"/>
              <w:rPr>
                <w:rFonts w:ascii="Arial" w:hAnsi="Arial" w:cs="Arial"/>
                <w:lang w:val="el-GR"/>
              </w:rPr>
            </w:pPr>
            <w:r>
              <w:rPr>
                <w:rFonts w:ascii="Arial" w:hAnsi="Arial" w:cs="Arial"/>
                <w:lang w:val="el-GR"/>
              </w:rPr>
              <w:t>(γ)</w:t>
            </w:r>
          </w:p>
        </w:tc>
        <w:tc>
          <w:tcPr>
            <w:tcW w:w="5954" w:type="dxa"/>
            <w:gridSpan w:val="6"/>
            <w:tcBorders>
              <w:top w:val="nil"/>
              <w:left w:val="nil"/>
              <w:bottom w:val="nil"/>
              <w:right w:val="nil"/>
            </w:tcBorders>
          </w:tcPr>
          <w:p w14:paraId="40724F76" w14:textId="46634898" w:rsidR="00BA42FB" w:rsidRPr="006140F6" w:rsidRDefault="00BA42FB"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με την αντικατάσταση</w:t>
            </w:r>
            <w:r w:rsidR="00AF6FAB">
              <w:rPr>
                <w:rFonts w:ascii="Arial" w:hAnsi="Arial" w:cs="Arial"/>
                <w:lang w:val="el-GR"/>
              </w:rPr>
              <w:t xml:space="preserve"> στο τέλος της υ</w:t>
            </w:r>
            <w:r w:rsidRPr="006140F6">
              <w:rPr>
                <w:rFonts w:ascii="Arial" w:hAnsi="Arial" w:cs="Arial"/>
                <w:lang w:val="el-GR"/>
              </w:rPr>
              <w:t>ποπαρ</w:t>
            </w:r>
            <w:r w:rsidR="00AF6FAB">
              <w:rPr>
                <w:rFonts w:ascii="Arial" w:hAnsi="Arial" w:cs="Arial"/>
                <w:lang w:val="el-GR"/>
              </w:rPr>
              <w:t>αγράφου</w:t>
            </w:r>
            <w:r w:rsidRPr="006140F6">
              <w:rPr>
                <w:rFonts w:ascii="Arial" w:hAnsi="Arial" w:cs="Arial"/>
                <w:lang w:val="el-GR"/>
              </w:rPr>
              <w:t xml:space="preserve"> (β) της παραγράφου 1 αυτού του σημείου της τελείας με το σημείο της άνω τελείας και την προσθήκη, αμέσως μετά,  της ακόλουθης νέας παραγράφου:</w:t>
            </w:r>
          </w:p>
        </w:tc>
      </w:tr>
      <w:tr w:rsidR="00BA42FB" w:rsidRPr="002152EB" w14:paraId="3CD5A470" w14:textId="77777777" w:rsidTr="00A861C9">
        <w:tc>
          <w:tcPr>
            <w:tcW w:w="2410" w:type="dxa"/>
            <w:tcBorders>
              <w:top w:val="nil"/>
              <w:left w:val="nil"/>
              <w:bottom w:val="nil"/>
              <w:right w:val="nil"/>
            </w:tcBorders>
          </w:tcPr>
          <w:p w14:paraId="1E0E752B" w14:textId="77777777" w:rsidR="00BA42FB" w:rsidRPr="006140F6" w:rsidRDefault="00BA42F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2BB1BF80" w14:textId="77777777" w:rsidR="00BA42FB" w:rsidRPr="006140F6" w:rsidRDefault="00BA42F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5D0C52E9" w14:textId="77777777" w:rsidR="00BA42FB" w:rsidRPr="006140F6" w:rsidRDefault="00BA42FB" w:rsidP="00BA42FB">
            <w:pPr>
              <w:tabs>
                <w:tab w:val="left" w:pos="284"/>
                <w:tab w:val="left" w:pos="567"/>
              </w:tabs>
              <w:spacing w:line="360" w:lineRule="auto"/>
              <w:jc w:val="both"/>
              <w:rPr>
                <w:rFonts w:ascii="Arial" w:hAnsi="Arial" w:cs="Arial"/>
                <w:lang w:val="el-GR"/>
              </w:rPr>
            </w:pPr>
          </w:p>
        </w:tc>
      </w:tr>
      <w:tr w:rsidR="004D7DF8" w:rsidRPr="002152EB" w14:paraId="231CF623" w14:textId="77777777" w:rsidTr="00A861C9">
        <w:tc>
          <w:tcPr>
            <w:tcW w:w="2410" w:type="dxa"/>
            <w:tcBorders>
              <w:top w:val="nil"/>
              <w:left w:val="nil"/>
              <w:bottom w:val="nil"/>
              <w:right w:val="nil"/>
            </w:tcBorders>
          </w:tcPr>
          <w:p w14:paraId="091EBF05"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B92D983" w14:textId="77777777" w:rsidR="004D7DF8" w:rsidRPr="006140F6" w:rsidRDefault="004D7DF8"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4BAF675B" w14:textId="482EECA4" w:rsidR="004D7DF8" w:rsidRPr="006140F6" w:rsidRDefault="004D7DF8"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«(γ)</w:t>
            </w:r>
            <w:r>
              <w:rPr>
                <w:rFonts w:ascii="Arial" w:hAnsi="Arial" w:cs="Arial"/>
                <w:lang w:val="el-GR"/>
              </w:rPr>
              <w:tab/>
            </w:r>
            <w:r w:rsidRPr="006140F6">
              <w:rPr>
                <w:rFonts w:ascii="Arial" w:hAnsi="Arial" w:cs="Arial"/>
                <w:lang w:val="el-GR"/>
              </w:rPr>
              <w:t xml:space="preserve">σχετικά με τα προϊόντα που παράγονται εντός </w:t>
            </w:r>
            <w:r w:rsidR="00AF6FAB">
              <w:rPr>
                <w:rFonts w:ascii="Arial" w:hAnsi="Arial" w:cs="Arial"/>
                <w:lang w:val="el-GR"/>
              </w:rPr>
              <w:t>περιοχής</w:t>
            </w:r>
            <w:r w:rsidR="000E2ED5">
              <w:rPr>
                <w:rFonts w:ascii="Arial" w:hAnsi="Arial" w:cs="Arial"/>
                <w:lang w:val="el-GR"/>
              </w:rPr>
              <w:t>,</w:t>
            </w:r>
            <w:r w:rsidR="00AF6FAB">
              <w:rPr>
                <w:rFonts w:ascii="Arial" w:hAnsi="Arial" w:cs="Arial"/>
                <w:lang w:val="el-GR"/>
              </w:rPr>
              <w:t xml:space="preserve"> στην οποία χορηγήθηκε </w:t>
            </w:r>
            <w:r w:rsidRPr="006140F6">
              <w:rPr>
                <w:rFonts w:ascii="Arial" w:hAnsi="Arial" w:cs="Arial"/>
                <w:lang w:val="el-GR"/>
              </w:rPr>
              <w:t>μεταλλευτική μίσθωση</w:t>
            </w:r>
            <w:r w:rsidR="000E2ED5">
              <w:rPr>
                <w:rFonts w:ascii="Arial" w:hAnsi="Arial" w:cs="Arial"/>
                <w:lang w:val="el-GR"/>
              </w:rPr>
              <w:t>,</w:t>
            </w:r>
            <w:r w:rsidRPr="006140F6">
              <w:rPr>
                <w:rFonts w:ascii="Arial" w:hAnsi="Arial" w:cs="Arial"/>
                <w:lang w:val="el-GR"/>
              </w:rPr>
              <w:t xml:space="preserve"> από μετάλλευμα που προέρχεται από το εξωτερικό, την αξία τους με βάση τη μέση τιμή των περιεχόμενων μετάλλων που ορίζεται από το London Metal Exchange (LME) κατά τον προηγούμενο μήνα του μήνα διάθεσης τους, αφαιρετέου του ανάλογου κόστους μεταφοράς του μεταλλεύματος από τον χώρο εξόρυξης/παραγωγής του στο εξωτερικό μέχρι τη</w:t>
            </w:r>
            <w:r w:rsidR="00890428">
              <w:rPr>
                <w:rFonts w:ascii="Arial" w:hAnsi="Arial" w:cs="Arial"/>
                <w:lang w:val="el-GR"/>
              </w:rPr>
              <w:t>ν</w:t>
            </w:r>
            <w:r w:rsidRPr="006140F6">
              <w:rPr>
                <w:rFonts w:ascii="Arial" w:hAnsi="Arial" w:cs="Arial"/>
                <w:lang w:val="el-GR"/>
              </w:rPr>
              <w:t xml:space="preserve"> </w:t>
            </w:r>
            <w:r w:rsidR="00AF6FAB">
              <w:rPr>
                <w:rFonts w:ascii="Arial" w:hAnsi="Arial" w:cs="Arial"/>
                <w:lang w:val="el-GR"/>
              </w:rPr>
              <w:t>περιοχή</w:t>
            </w:r>
            <w:r w:rsidR="005D2D91">
              <w:rPr>
                <w:rFonts w:ascii="Arial" w:hAnsi="Arial" w:cs="Arial"/>
                <w:lang w:val="el-GR"/>
              </w:rPr>
              <w:t xml:space="preserve"> </w:t>
            </w:r>
            <w:r w:rsidR="00AF6FAB">
              <w:rPr>
                <w:rFonts w:ascii="Arial" w:hAnsi="Arial" w:cs="Arial"/>
                <w:lang w:val="el-GR"/>
              </w:rPr>
              <w:t xml:space="preserve">στην οποία χορηγήθηκε </w:t>
            </w:r>
            <w:r w:rsidRPr="006140F6">
              <w:rPr>
                <w:rFonts w:ascii="Arial" w:hAnsi="Arial" w:cs="Arial"/>
                <w:lang w:val="el-GR"/>
              </w:rPr>
              <w:t>μεταλλευτική μίσθωση στη Δημοκρατία:</w:t>
            </w:r>
          </w:p>
        </w:tc>
      </w:tr>
      <w:tr w:rsidR="004D7DF8" w:rsidRPr="002152EB" w14:paraId="4122D776" w14:textId="77777777" w:rsidTr="00A861C9">
        <w:tc>
          <w:tcPr>
            <w:tcW w:w="2410" w:type="dxa"/>
            <w:tcBorders>
              <w:top w:val="nil"/>
              <w:left w:val="nil"/>
              <w:bottom w:val="nil"/>
              <w:right w:val="nil"/>
            </w:tcBorders>
          </w:tcPr>
          <w:p w14:paraId="27301ED1"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C1B0BEB" w14:textId="77777777" w:rsidR="004D7DF8" w:rsidRPr="006140F6" w:rsidRDefault="004D7DF8"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34A5365A" w14:textId="77777777" w:rsidR="004D7DF8" w:rsidRPr="006140F6" w:rsidRDefault="004D7DF8" w:rsidP="00BA42FB">
            <w:pPr>
              <w:tabs>
                <w:tab w:val="left" w:pos="284"/>
                <w:tab w:val="left" w:pos="567"/>
              </w:tabs>
              <w:spacing w:line="360" w:lineRule="auto"/>
              <w:jc w:val="both"/>
              <w:rPr>
                <w:rFonts w:ascii="Arial" w:hAnsi="Arial" w:cs="Arial"/>
                <w:lang w:val="el-GR"/>
              </w:rPr>
            </w:pPr>
          </w:p>
        </w:tc>
      </w:tr>
      <w:tr w:rsidR="004D7DF8" w:rsidRPr="002152EB" w14:paraId="73A35339" w14:textId="77777777" w:rsidTr="00A861C9">
        <w:tc>
          <w:tcPr>
            <w:tcW w:w="2410" w:type="dxa"/>
            <w:tcBorders>
              <w:top w:val="nil"/>
              <w:left w:val="nil"/>
              <w:bottom w:val="nil"/>
              <w:right w:val="nil"/>
            </w:tcBorders>
          </w:tcPr>
          <w:p w14:paraId="001D8640"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07B3F608" w14:textId="77777777" w:rsidR="004D7DF8" w:rsidRPr="006140F6" w:rsidRDefault="004D7DF8"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1DF24DE7" w14:textId="071D4D2A" w:rsidR="004D7DF8" w:rsidRPr="006140F6" w:rsidRDefault="004D7DF8" w:rsidP="00BA42FB">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6140F6">
              <w:rPr>
                <w:rFonts w:ascii="Arial" w:hAnsi="Arial" w:cs="Arial"/>
                <w:lang w:val="el-GR"/>
              </w:rPr>
              <w:t xml:space="preserve">Νοείται ότι, το κόστος </w:t>
            </w:r>
            <w:r w:rsidR="00AF6FAB">
              <w:rPr>
                <w:rFonts w:ascii="Arial" w:hAnsi="Arial" w:cs="Arial"/>
                <w:lang w:val="el-GR"/>
              </w:rPr>
              <w:t xml:space="preserve">αυτό δεν </w:t>
            </w:r>
            <w:r w:rsidRPr="006140F6">
              <w:rPr>
                <w:rFonts w:ascii="Arial" w:hAnsi="Arial" w:cs="Arial"/>
                <w:lang w:val="el-GR"/>
              </w:rPr>
              <w:t xml:space="preserve">μπορεί  να υπερβαίνει το είκοσι πέντε τοις εκατό (25%) της αξίας τους και η προαναφερόμενη αξία ανάγεται σε </w:t>
            </w:r>
            <w:r w:rsidRPr="006140F6">
              <w:rPr>
                <w:rFonts w:ascii="Arial" w:hAnsi="Arial" w:cs="Arial"/>
                <w:lang w:val="en-US"/>
              </w:rPr>
              <w:t>F</w:t>
            </w:r>
            <w:r w:rsidRPr="006140F6">
              <w:rPr>
                <w:rFonts w:ascii="Arial" w:hAnsi="Arial" w:cs="Arial"/>
                <w:lang w:val="el-GR"/>
              </w:rPr>
              <w:t>.</w:t>
            </w:r>
            <w:r w:rsidRPr="006140F6">
              <w:rPr>
                <w:rFonts w:ascii="Arial" w:hAnsi="Arial" w:cs="Arial"/>
                <w:lang w:val="en-US"/>
              </w:rPr>
              <w:t>O</w:t>
            </w:r>
            <w:r w:rsidRPr="006140F6">
              <w:rPr>
                <w:rFonts w:ascii="Arial" w:hAnsi="Arial" w:cs="Arial"/>
                <w:lang w:val="el-GR"/>
              </w:rPr>
              <w:t>.</w:t>
            </w:r>
            <w:r w:rsidRPr="006140F6">
              <w:rPr>
                <w:rFonts w:ascii="Arial" w:hAnsi="Arial" w:cs="Arial"/>
                <w:lang w:val="en-US"/>
              </w:rPr>
              <w:t>B</w:t>
            </w:r>
            <w:r w:rsidRPr="006140F6">
              <w:rPr>
                <w:rFonts w:ascii="Arial" w:hAnsi="Arial" w:cs="Arial"/>
                <w:lang w:val="el-GR"/>
              </w:rPr>
              <w:t>. αξία.»∙</w:t>
            </w:r>
          </w:p>
        </w:tc>
      </w:tr>
      <w:tr w:rsidR="004D7DF8" w:rsidRPr="002152EB" w14:paraId="2BB928D4" w14:textId="77777777" w:rsidTr="00A861C9">
        <w:tc>
          <w:tcPr>
            <w:tcW w:w="2410" w:type="dxa"/>
            <w:tcBorders>
              <w:top w:val="nil"/>
              <w:left w:val="nil"/>
              <w:bottom w:val="nil"/>
              <w:right w:val="nil"/>
            </w:tcBorders>
          </w:tcPr>
          <w:p w14:paraId="7697440F"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241AE3EB" w14:textId="77777777" w:rsidR="004D7DF8" w:rsidRPr="006140F6" w:rsidRDefault="004D7DF8"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36A67A93" w14:textId="77777777" w:rsidR="004D7DF8" w:rsidRDefault="004D7DF8" w:rsidP="00BA42FB">
            <w:pPr>
              <w:tabs>
                <w:tab w:val="left" w:pos="284"/>
                <w:tab w:val="left" w:pos="567"/>
              </w:tabs>
              <w:spacing w:line="360" w:lineRule="auto"/>
              <w:jc w:val="both"/>
              <w:rPr>
                <w:rFonts w:ascii="Arial" w:hAnsi="Arial" w:cs="Arial"/>
                <w:lang w:val="el-GR"/>
              </w:rPr>
            </w:pPr>
          </w:p>
        </w:tc>
      </w:tr>
      <w:tr w:rsidR="004D7DF8" w:rsidRPr="002152EB" w14:paraId="72FC9E31" w14:textId="77777777" w:rsidTr="00A861C9">
        <w:tc>
          <w:tcPr>
            <w:tcW w:w="2410" w:type="dxa"/>
            <w:tcBorders>
              <w:top w:val="nil"/>
              <w:left w:val="nil"/>
              <w:bottom w:val="nil"/>
              <w:right w:val="nil"/>
            </w:tcBorders>
          </w:tcPr>
          <w:p w14:paraId="1395E5D8"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89F4D0F" w14:textId="68115E19" w:rsidR="004D7DF8" w:rsidRPr="006140F6" w:rsidRDefault="004D7DF8" w:rsidP="00BA42FB">
            <w:pPr>
              <w:tabs>
                <w:tab w:val="left" w:pos="284"/>
                <w:tab w:val="left" w:pos="465"/>
              </w:tabs>
              <w:spacing w:line="360" w:lineRule="auto"/>
              <w:jc w:val="right"/>
              <w:rPr>
                <w:rFonts w:ascii="Arial" w:hAnsi="Arial" w:cs="Arial"/>
                <w:lang w:val="el-GR"/>
              </w:rPr>
            </w:pPr>
            <w:r w:rsidRPr="006140F6">
              <w:rPr>
                <w:rFonts w:ascii="Arial" w:hAnsi="Arial" w:cs="Arial"/>
                <w:lang w:val="el-GR"/>
              </w:rPr>
              <w:t>(δ)</w:t>
            </w:r>
          </w:p>
        </w:tc>
        <w:tc>
          <w:tcPr>
            <w:tcW w:w="5954" w:type="dxa"/>
            <w:gridSpan w:val="6"/>
            <w:tcBorders>
              <w:top w:val="nil"/>
              <w:left w:val="nil"/>
              <w:bottom w:val="nil"/>
              <w:right w:val="nil"/>
            </w:tcBorders>
          </w:tcPr>
          <w:p w14:paraId="125C1E21" w14:textId="11FA494C" w:rsidR="004D7DF8" w:rsidRDefault="004D7DF8"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με την προσθήκη στην υπο</w:t>
            </w:r>
            <w:r w:rsidR="00B17682">
              <w:rPr>
                <w:rFonts w:ascii="Arial" w:hAnsi="Arial" w:cs="Arial"/>
                <w:lang w:val="el-GR"/>
              </w:rPr>
              <w:t>ϋ</w:t>
            </w:r>
            <w:r w:rsidRPr="006140F6">
              <w:rPr>
                <w:rFonts w:ascii="Arial" w:hAnsi="Arial" w:cs="Arial"/>
                <w:lang w:val="el-GR"/>
              </w:rPr>
              <w:t>πο</w:t>
            </w:r>
            <w:r w:rsidR="00B17682">
              <w:rPr>
                <w:rFonts w:ascii="Arial" w:hAnsi="Arial" w:cs="Arial"/>
                <w:lang w:val="el-GR"/>
              </w:rPr>
              <w:t>ϋ</w:t>
            </w:r>
            <w:r w:rsidRPr="006140F6">
              <w:rPr>
                <w:rFonts w:ascii="Arial" w:hAnsi="Arial" w:cs="Arial"/>
                <w:lang w:val="el-GR"/>
              </w:rPr>
              <w:t>ποπαράγραφο (</w:t>
            </w:r>
            <w:r w:rsidRPr="006140F6">
              <w:rPr>
                <w:rFonts w:ascii="Arial" w:hAnsi="Arial" w:cs="Arial"/>
                <w:lang w:val="en-US"/>
              </w:rPr>
              <w:t>I</w:t>
            </w:r>
            <w:r w:rsidRPr="006140F6">
              <w:rPr>
                <w:rFonts w:ascii="Arial" w:hAnsi="Arial" w:cs="Arial"/>
                <w:lang w:val="el-GR"/>
              </w:rPr>
              <w:t>) της υπο</w:t>
            </w:r>
            <w:r w:rsidR="00B46853">
              <w:rPr>
                <w:rFonts w:ascii="Arial" w:hAnsi="Arial" w:cs="Arial"/>
                <w:lang w:val="el-GR"/>
              </w:rPr>
              <w:t>ϋ</w:t>
            </w:r>
            <w:r w:rsidRPr="006140F6">
              <w:rPr>
                <w:rFonts w:ascii="Arial" w:hAnsi="Arial" w:cs="Arial"/>
                <w:lang w:val="el-GR"/>
              </w:rPr>
              <w:t>ποπαραγράφου (</w:t>
            </w:r>
            <w:r w:rsidRPr="006140F6">
              <w:rPr>
                <w:rFonts w:ascii="Arial" w:hAnsi="Arial" w:cs="Arial"/>
              </w:rPr>
              <w:t>i</w:t>
            </w:r>
            <w:r w:rsidRPr="006140F6">
              <w:rPr>
                <w:rFonts w:ascii="Arial" w:hAnsi="Arial" w:cs="Arial"/>
                <w:lang w:val="el-GR"/>
              </w:rPr>
              <w:t xml:space="preserve">) της υποπαραγράφου (α) της παραγράφου 2 αυτού, αμέσως μετά τη λέξη </w:t>
            </w:r>
            <w:r w:rsidRPr="006140F6">
              <w:rPr>
                <w:rFonts w:ascii="Arial" w:hAnsi="Arial" w:cs="Arial"/>
                <w:lang w:val="el-GR"/>
              </w:rPr>
              <w:lastRenderedPageBreak/>
              <w:t>«μεταλλεύματα» (πρώτη γραμμή), της φράσης «που εισάγονται από το εξωτερικό ή τα μεταλλεύματα»∙</w:t>
            </w:r>
          </w:p>
        </w:tc>
      </w:tr>
      <w:tr w:rsidR="004D7DF8" w:rsidRPr="002152EB" w14:paraId="3ECED591" w14:textId="77777777" w:rsidTr="00A861C9">
        <w:tc>
          <w:tcPr>
            <w:tcW w:w="2410" w:type="dxa"/>
            <w:tcBorders>
              <w:top w:val="nil"/>
              <w:left w:val="nil"/>
              <w:bottom w:val="nil"/>
              <w:right w:val="nil"/>
            </w:tcBorders>
          </w:tcPr>
          <w:p w14:paraId="4273E472"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30FC799" w14:textId="77777777" w:rsidR="004D7DF8" w:rsidRPr="006140F6" w:rsidRDefault="004D7DF8"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3F691EC9" w14:textId="77777777" w:rsidR="004D7DF8" w:rsidRPr="006140F6" w:rsidRDefault="004D7DF8" w:rsidP="00BA42FB">
            <w:pPr>
              <w:tabs>
                <w:tab w:val="left" w:pos="284"/>
                <w:tab w:val="left" w:pos="567"/>
              </w:tabs>
              <w:spacing w:line="360" w:lineRule="auto"/>
              <w:jc w:val="both"/>
              <w:rPr>
                <w:rFonts w:ascii="Arial" w:hAnsi="Arial" w:cs="Arial"/>
                <w:lang w:val="el-GR"/>
              </w:rPr>
            </w:pPr>
          </w:p>
        </w:tc>
      </w:tr>
      <w:tr w:rsidR="004D7DF8" w:rsidRPr="002152EB" w14:paraId="261696FD" w14:textId="77777777" w:rsidTr="00A861C9">
        <w:tc>
          <w:tcPr>
            <w:tcW w:w="2410" w:type="dxa"/>
            <w:tcBorders>
              <w:top w:val="nil"/>
              <w:left w:val="nil"/>
              <w:bottom w:val="nil"/>
              <w:right w:val="nil"/>
            </w:tcBorders>
          </w:tcPr>
          <w:p w14:paraId="567A728D"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32896E47" w14:textId="2BF5DE5C" w:rsidR="004D7DF8" w:rsidRPr="006140F6" w:rsidRDefault="004D7DF8" w:rsidP="00BA42FB">
            <w:pPr>
              <w:tabs>
                <w:tab w:val="left" w:pos="284"/>
                <w:tab w:val="left" w:pos="465"/>
              </w:tabs>
              <w:spacing w:line="360" w:lineRule="auto"/>
              <w:jc w:val="right"/>
              <w:rPr>
                <w:rFonts w:ascii="Arial" w:hAnsi="Arial" w:cs="Arial"/>
                <w:lang w:val="el-GR"/>
              </w:rPr>
            </w:pPr>
            <w:r>
              <w:rPr>
                <w:rFonts w:ascii="Arial" w:hAnsi="Arial" w:cs="Arial"/>
                <w:lang w:val="el-GR"/>
              </w:rPr>
              <w:t>(ε)</w:t>
            </w:r>
          </w:p>
        </w:tc>
        <w:tc>
          <w:tcPr>
            <w:tcW w:w="5954" w:type="dxa"/>
            <w:gridSpan w:val="6"/>
            <w:tcBorders>
              <w:top w:val="nil"/>
              <w:left w:val="nil"/>
              <w:bottom w:val="nil"/>
              <w:right w:val="nil"/>
            </w:tcBorders>
          </w:tcPr>
          <w:p w14:paraId="5D587893" w14:textId="6CA24691" w:rsidR="004D7DF8" w:rsidRPr="006140F6" w:rsidRDefault="004D7DF8"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με την προσθήκη στην </w:t>
            </w:r>
            <w:r w:rsidR="00B46853" w:rsidRPr="006140F6">
              <w:rPr>
                <w:rFonts w:ascii="Arial" w:hAnsi="Arial" w:cs="Arial"/>
                <w:lang w:val="el-GR"/>
              </w:rPr>
              <w:t>υπο</w:t>
            </w:r>
            <w:r w:rsidR="00B46853">
              <w:rPr>
                <w:rFonts w:ascii="Arial" w:hAnsi="Arial" w:cs="Arial"/>
                <w:lang w:val="el-GR"/>
              </w:rPr>
              <w:t>ϋ</w:t>
            </w:r>
            <w:r w:rsidR="00B46853" w:rsidRPr="006140F6">
              <w:rPr>
                <w:rFonts w:ascii="Arial" w:hAnsi="Arial" w:cs="Arial"/>
                <w:lang w:val="el-GR"/>
              </w:rPr>
              <w:t>πο</w:t>
            </w:r>
            <w:r w:rsidR="00B46853">
              <w:rPr>
                <w:rFonts w:ascii="Arial" w:hAnsi="Arial" w:cs="Arial"/>
                <w:lang w:val="el-GR"/>
              </w:rPr>
              <w:t>ϋ</w:t>
            </w:r>
            <w:r w:rsidR="00B46853" w:rsidRPr="006140F6">
              <w:rPr>
                <w:rFonts w:ascii="Arial" w:hAnsi="Arial" w:cs="Arial"/>
                <w:lang w:val="el-GR"/>
              </w:rPr>
              <w:t xml:space="preserve">ποπαράγραφο </w:t>
            </w:r>
            <w:r w:rsidRPr="006140F6">
              <w:rPr>
                <w:rFonts w:ascii="Arial" w:hAnsi="Arial" w:cs="Arial"/>
                <w:lang w:val="el-GR"/>
              </w:rPr>
              <w:t>(</w:t>
            </w:r>
            <w:r w:rsidRPr="006140F6">
              <w:rPr>
                <w:rFonts w:ascii="Arial" w:hAnsi="Arial" w:cs="Arial"/>
                <w:lang w:val="en-US"/>
              </w:rPr>
              <w:t>II</w:t>
            </w:r>
            <w:r w:rsidRPr="006140F6">
              <w:rPr>
                <w:rFonts w:ascii="Arial" w:hAnsi="Arial" w:cs="Arial"/>
                <w:lang w:val="el-GR"/>
              </w:rPr>
              <w:t xml:space="preserve">) της </w:t>
            </w:r>
            <w:r w:rsidR="00B46853" w:rsidRPr="006140F6">
              <w:rPr>
                <w:rFonts w:ascii="Arial" w:hAnsi="Arial" w:cs="Arial"/>
                <w:lang w:val="el-GR"/>
              </w:rPr>
              <w:t>υπο</w:t>
            </w:r>
            <w:r w:rsidR="00B46853">
              <w:rPr>
                <w:rFonts w:ascii="Arial" w:hAnsi="Arial" w:cs="Arial"/>
                <w:lang w:val="el-GR"/>
              </w:rPr>
              <w:t>ϋ</w:t>
            </w:r>
            <w:r w:rsidR="00B46853" w:rsidRPr="006140F6">
              <w:rPr>
                <w:rFonts w:ascii="Arial" w:hAnsi="Arial" w:cs="Arial"/>
                <w:lang w:val="el-GR"/>
              </w:rPr>
              <w:t xml:space="preserve">ποπαραγράφου </w:t>
            </w:r>
            <w:r w:rsidRPr="006140F6">
              <w:rPr>
                <w:rFonts w:ascii="Arial" w:hAnsi="Arial" w:cs="Arial"/>
                <w:lang w:val="el-GR"/>
              </w:rPr>
              <w:t>(</w:t>
            </w:r>
            <w:r w:rsidRPr="006140F6">
              <w:rPr>
                <w:rFonts w:ascii="Arial" w:hAnsi="Arial" w:cs="Arial"/>
                <w:lang w:val="en-US"/>
              </w:rPr>
              <w:t>i</w:t>
            </w:r>
            <w:r w:rsidRPr="006140F6">
              <w:rPr>
                <w:rFonts w:ascii="Arial" w:hAnsi="Arial" w:cs="Arial"/>
                <w:lang w:val="el-GR"/>
              </w:rPr>
              <w:t xml:space="preserve">) της υποπαραγράφου (α) της παραγράφου 2 αυτού, αμέσως μετά </w:t>
            </w:r>
            <w:r w:rsidR="00890428">
              <w:rPr>
                <w:rFonts w:ascii="Arial" w:hAnsi="Arial" w:cs="Arial"/>
                <w:lang w:val="el-GR"/>
              </w:rPr>
              <w:t>τη φράση</w:t>
            </w:r>
            <w:r w:rsidRPr="006140F6">
              <w:rPr>
                <w:rFonts w:ascii="Arial" w:hAnsi="Arial" w:cs="Arial"/>
                <w:lang w:val="el-GR"/>
              </w:rPr>
              <w:t xml:space="preserve"> «1% της αξίας» (έκτη γραμμή), της </w:t>
            </w:r>
            <w:r w:rsidR="00CE66A0">
              <w:rPr>
                <w:rFonts w:ascii="Arial" w:hAnsi="Arial" w:cs="Arial"/>
                <w:lang w:val="el-GR"/>
              </w:rPr>
              <w:t xml:space="preserve">ακόλουθης </w:t>
            </w:r>
            <w:r w:rsidRPr="006140F6">
              <w:rPr>
                <w:rFonts w:ascii="Arial" w:hAnsi="Arial" w:cs="Arial"/>
                <w:lang w:val="el-GR"/>
              </w:rPr>
              <w:t>φράσης</w:t>
            </w:r>
            <w:r w:rsidR="006023A5">
              <w:rPr>
                <w:rFonts w:ascii="Arial" w:hAnsi="Arial" w:cs="Arial"/>
                <w:lang w:val="el-GR"/>
              </w:rPr>
              <w:t>:</w:t>
            </w:r>
            <w:r w:rsidRPr="006140F6">
              <w:rPr>
                <w:rFonts w:ascii="Arial" w:hAnsi="Arial" w:cs="Arial"/>
                <w:lang w:val="el-GR"/>
              </w:rPr>
              <w:t xml:space="preserve"> </w:t>
            </w:r>
          </w:p>
        </w:tc>
      </w:tr>
      <w:tr w:rsidR="00CE66A0" w:rsidRPr="002152EB" w14:paraId="477E20BE" w14:textId="77777777" w:rsidTr="006023A5">
        <w:tc>
          <w:tcPr>
            <w:tcW w:w="2410" w:type="dxa"/>
            <w:tcBorders>
              <w:top w:val="nil"/>
              <w:left w:val="nil"/>
              <w:bottom w:val="nil"/>
              <w:right w:val="nil"/>
            </w:tcBorders>
          </w:tcPr>
          <w:p w14:paraId="32328703" w14:textId="77777777" w:rsidR="00CE66A0" w:rsidRPr="006140F6" w:rsidRDefault="00CE66A0"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57723F5A" w14:textId="77777777" w:rsidR="00CE66A0" w:rsidRDefault="00CE66A0" w:rsidP="00BA42FB">
            <w:pPr>
              <w:tabs>
                <w:tab w:val="left" w:pos="284"/>
                <w:tab w:val="left" w:pos="465"/>
              </w:tabs>
              <w:spacing w:line="360" w:lineRule="auto"/>
              <w:jc w:val="right"/>
              <w:rPr>
                <w:rFonts w:ascii="Arial" w:hAnsi="Arial" w:cs="Arial"/>
                <w:lang w:val="el-GR"/>
              </w:rPr>
            </w:pPr>
          </w:p>
        </w:tc>
        <w:tc>
          <w:tcPr>
            <w:tcW w:w="4111" w:type="dxa"/>
            <w:gridSpan w:val="5"/>
            <w:tcBorders>
              <w:top w:val="nil"/>
              <w:left w:val="nil"/>
              <w:bottom w:val="nil"/>
              <w:right w:val="nil"/>
            </w:tcBorders>
          </w:tcPr>
          <w:p w14:paraId="54F5418D" w14:textId="77777777" w:rsidR="00CE66A0" w:rsidRPr="006140F6" w:rsidRDefault="00CE66A0" w:rsidP="00BA42FB">
            <w:pPr>
              <w:tabs>
                <w:tab w:val="left" w:pos="284"/>
                <w:tab w:val="left" w:pos="567"/>
              </w:tabs>
              <w:spacing w:line="360" w:lineRule="auto"/>
              <w:jc w:val="both"/>
              <w:rPr>
                <w:rFonts w:ascii="Arial" w:hAnsi="Arial" w:cs="Arial"/>
                <w:lang w:val="el-GR"/>
              </w:rPr>
            </w:pPr>
          </w:p>
        </w:tc>
        <w:tc>
          <w:tcPr>
            <w:tcW w:w="1843" w:type="dxa"/>
            <w:tcBorders>
              <w:top w:val="nil"/>
              <w:left w:val="nil"/>
              <w:bottom w:val="nil"/>
              <w:right w:val="nil"/>
            </w:tcBorders>
          </w:tcPr>
          <w:p w14:paraId="5FE0A09A" w14:textId="77777777" w:rsidR="00CE66A0" w:rsidRDefault="00CE66A0" w:rsidP="00BA42FB">
            <w:pPr>
              <w:tabs>
                <w:tab w:val="left" w:pos="284"/>
                <w:tab w:val="left" w:pos="567"/>
              </w:tabs>
              <w:spacing w:line="360" w:lineRule="auto"/>
              <w:jc w:val="both"/>
              <w:rPr>
                <w:rFonts w:ascii="Arial" w:hAnsi="Arial" w:cs="Arial"/>
                <w:lang w:val="el-GR"/>
              </w:rPr>
            </w:pPr>
          </w:p>
        </w:tc>
      </w:tr>
      <w:tr w:rsidR="006023A5" w:rsidRPr="00AF6FAB" w14:paraId="6689A820" w14:textId="77777777" w:rsidTr="006023A5">
        <w:tc>
          <w:tcPr>
            <w:tcW w:w="2410" w:type="dxa"/>
            <w:tcBorders>
              <w:top w:val="nil"/>
              <w:left w:val="nil"/>
              <w:bottom w:val="nil"/>
              <w:right w:val="nil"/>
            </w:tcBorders>
          </w:tcPr>
          <w:p w14:paraId="5FCE66AF" w14:textId="77777777" w:rsidR="006023A5" w:rsidRPr="006140F6" w:rsidRDefault="006023A5"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0C463546" w14:textId="77777777" w:rsidR="006023A5" w:rsidRDefault="006023A5" w:rsidP="00BA42FB">
            <w:pPr>
              <w:tabs>
                <w:tab w:val="left" w:pos="284"/>
                <w:tab w:val="left" w:pos="465"/>
              </w:tabs>
              <w:spacing w:line="360" w:lineRule="auto"/>
              <w:jc w:val="right"/>
              <w:rPr>
                <w:rFonts w:ascii="Arial" w:hAnsi="Arial" w:cs="Arial"/>
                <w:lang w:val="el-GR"/>
              </w:rPr>
            </w:pPr>
          </w:p>
        </w:tc>
        <w:tc>
          <w:tcPr>
            <w:tcW w:w="4111" w:type="dxa"/>
            <w:gridSpan w:val="5"/>
            <w:tcBorders>
              <w:top w:val="nil"/>
              <w:left w:val="nil"/>
              <w:bottom w:val="nil"/>
              <w:right w:val="nil"/>
            </w:tcBorders>
          </w:tcPr>
          <w:p w14:paraId="2643287A" w14:textId="106BBAE2" w:rsidR="006023A5" w:rsidRPr="006140F6" w:rsidRDefault="006023A5"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«Προϊόντα που παράγονται εντός </w:t>
            </w:r>
            <w:r w:rsidR="00CE66A0">
              <w:rPr>
                <w:rFonts w:ascii="Arial" w:hAnsi="Arial" w:cs="Arial"/>
                <w:lang w:val="el-GR"/>
              </w:rPr>
              <w:t xml:space="preserve">περιοχής στην οποία χορηγήθηκε </w:t>
            </w:r>
            <w:r w:rsidRPr="006140F6">
              <w:rPr>
                <w:rFonts w:ascii="Arial" w:hAnsi="Arial" w:cs="Arial"/>
                <w:lang w:val="el-GR"/>
              </w:rPr>
              <w:t>μεταλλευτική μίσθωση από μετάλλευμα που προέρχεται από το εξωτερικό</w:t>
            </w:r>
            <w:r>
              <w:rPr>
                <w:rFonts w:ascii="Arial" w:hAnsi="Arial" w:cs="Arial"/>
                <w:lang w:val="el-GR"/>
              </w:rPr>
              <w:t>……………………………..</w:t>
            </w:r>
          </w:p>
        </w:tc>
        <w:tc>
          <w:tcPr>
            <w:tcW w:w="1843" w:type="dxa"/>
            <w:tcBorders>
              <w:top w:val="nil"/>
              <w:left w:val="nil"/>
              <w:bottom w:val="nil"/>
              <w:right w:val="nil"/>
            </w:tcBorders>
          </w:tcPr>
          <w:p w14:paraId="39014108" w14:textId="77777777" w:rsidR="006023A5" w:rsidRDefault="006023A5" w:rsidP="00BA42FB">
            <w:pPr>
              <w:tabs>
                <w:tab w:val="left" w:pos="284"/>
                <w:tab w:val="left" w:pos="567"/>
              </w:tabs>
              <w:spacing w:line="360" w:lineRule="auto"/>
              <w:jc w:val="both"/>
              <w:rPr>
                <w:rFonts w:ascii="Arial" w:hAnsi="Arial" w:cs="Arial"/>
                <w:lang w:val="el-GR"/>
              </w:rPr>
            </w:pPr>
          </w:p>
          <w:p w14:paraId="33A5CED1" w14:textId="77777777" w:rsidR="006023A5" w:rsidRDefault="006023A5" w:rsidP="00BA42FB">
            <w:pPr>
              <w:tabs>
                <w:tab w:val="left" w:pos="284"/>
                <w:tab w:val="left" w:pos="567"/>
              </w:tabs>
              <w:spacing w:line="360" w:lineRule="auto"/>
              <w:jc w:val="both"/>
              <w:rPr>
                <w:rFonts w:ascii="Arial" w:hAnsi="Arial" w:cs="Arial"/>
                <w:lang w:val="el-GR"/>
              </w:rPr>
            </w:pPr>
          </w:p>
          <w:p w14:paraId="30B45E13" w14:textId="77777777" w:rsidR="006023A5" w:rsidRDefault="006023A5" w:rsidP="00BA42FB">
            <w:pPr>
              <w:tabs>
                <w:tab w:val="left" w:pos="284"/>
                <w:tab w:val="left" w:pos="567"/>
              </w:tabs>
              <w:spacing w:line="360" w:lineRule="auto"/>
              <w:jc w:val="both"/>
              <w:rPr>
                <w:rFonts w:ascii="Arial" w:hAnsi="Arial" w:cs="Arial"/>
                <w:lang w:val="el-GR"/>
              </w:rPr>
            </w:pPr>
          </w:p>
          <w:p w14:paraId="172D19EF" w14:textId="77777777" w:rsidR="00CE66A0" w:rsidRDefault="00CE66A0" w:rsidP="00BA42FB">
            <w:pPr>
              <w:tabs>
                <w:tab w:val="left" w:pos="284"/>
                <w:tab w:val="left" w:pos="567"/>
              </w:tabs>
              <w:spacing w:line="360" w:lineRule="auto"/>
              <w:jc w:val="both"/>
              <w:rPr>
                <w:rFonts w:ascii="Arial" w:hAnsi="Arial" w:cs="Arial"/>
                <w:lang w:val="el-GR"/>
              </w:rPr>
            </w:pPr>
          </w:p>
          <w:p w14:paraId="7C766EE8" w14:textId="0FED218F" w:rsidR="006023A5" w:rsidRPr="006140F6" w:rsidRDefault="006023A5"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1% της αξίας»∙</w:t>
            </w:r>
          </w:p>
        </w:tc>
      </w:tr>
      <w:tr w:rsidR="00CE66A0" w:rsidRPr="00AF6FAB" w14:paraId="25BE22F0" w14:textId="77777777" w:rsidTr="00A861C9">
        <w:tc>
          <w:tcPr>
            <w:tcW w:w="2410" w:type="dxa"/>
            <w:tcBorders>
              <w:top w:val="nil"/>
              <w:left w:val="nil"/>
              <w:bottom w:val="nil"/>
              <w:right w:val="nil"/>
            </w:tcBorders>
          </w:tcPr>
          <w:p w14:paraId="61421DC0" w14:textId="77777777" w:rsidR="00CE66A0" w:rsidRPr="006140F6" w:rsidRDefault="00CE66A0"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407C2AFD" w14:textId="77777777" w:rsidR="00CE66A0" w:rsidRDefault="00CE66A0"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689F663" w14:textId="77777777" w:rsidR="00CE66A0" w:rsidRPr="006140F6" w:rsidRDefault="00CE66A0" w:rsidP="00BA42FB">
            <w:pPr>
              <w:tabs>
                <w:tab w:val="left" w:pos="284"/>
                <w:tab w:val="left" w:pos="567"/>
              </w:tabs>
              <w:spacing w:line="360" w:lineRule="auto"/>
              <w:jc w:val="both"/>
              <w:rPr>
                <w:rFonts w:ascii="Arial" w:hAnsi="Arial" w:cs="Arial"/>
                <w:lang w:val="el-GR"/>
              </w:rPr>
            </w:pPr>
          </w:p>
        </w:tc>
      </w:tr>
      <w:tr w:rsidR="00EE47DE" w:rsidRPr="002152EB" w14:paraId="7DF1BFDF" w14:textId="77777777" w:rsidTr="00A861C9">
        <w:tc>
          <w:tcPr>
            <w:tcW w:w="2410" w:type="dxa"/>
            <w:tcBorders>
              <w:top w:val="nil"/>
              <w:left w:val="nil"/>
              <w:bottom w:val="nil"/>
              <w:right w:val="nil"/>
            </w:tcBorders>
          </w:tcPr>
          <w:p w14:paraId="1CF7F4F0"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6F7C5075" w14:textId="58F35D12" w:rsidR="00EE47DE" w:rsidRDefault="00EE47DE" w:rsidP="00BA42FB">
            <w:pPr>
              <w:tabs>
                <w:tab w:val="left" w:pos="284"/>
                <w:tab w:val="left" w:pos="465"/>
              </w:tabs>
              <w:spacing w:line="360" w:lineRule="auto"/>
              <w:jc w:val="right"/>
              <w:rPr>
                <w:rFonts w:ascii="Arial" w:hAnsi="Arial" w:cs="Arial"/>
                <w:lang w:val="el-GR"/>
              </w:rPr>
            </w:pPr>
            <w:r>
              <w:rPr>
                <w:rFonts w:ascii="Arial" w:hAnsi="Arial" w:cs="Arial"/>
                <w:lang w:val="el-GR"/>
              </w:rPr>
              <w:t>(στ)</w:t>
            </w:r>
          </w:p>
        </w:tc>
        <w:tc>
          <w:tcPr>
            <w:tcW w:w="5954" w:type="dxa"/>
            <w:gridSpan w:val="6"/>
            <w:tcBorders>
              <w:top w:val="nil"/>
              <w:left w:val="nil"/>
              <w:bottom w:val="nil"/>
              <w:right w:val="nil"/>
            </w:tcBorders>
          </w:tcPr>
          <w:p w14:paraId="0F279E54" w14:textId="2FD96550" w:rsidR="00EE47DE" w:rsidRPr="006140F6" w:rsidRDefault="00EE47DE"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με την προσθήκη στην </w:t>
            </w:r>
            <w:r w:rsidR="00B46853" w:rsidRPr="006140F6">
              <w:rPr>
                <w:rFonts w:ascii="Arial" w:hAnsi="Arial" w:cs="Arial"/>
                <w:lang w:val="el-GR"/>
              </w:rPr>
              <w:t>υπο</w:t>
            </w:r>
            <w:r w:rsidR="00B46853">
              <w:rPr>
                <w:rFonts w:ascii="Arial" w:hAnsi="Arial" w:cs="Arial"/>
                <w:lang w:val="el-GR"/>
              </w:rPr>
              <w:t>ϋ</w:t>
            </w:r>
            <w:r w:rsidR="00B46853" w:rsidRPr="006140F6">
              <w:rPr>
                <w:rFonts w:ascii="Arial" w:hAnsi="Arial" w:cs="Arial"/>
                <w:lang w:val="el-GR"/>
              </w:rPr>
              <w:t xml:space="preserve">ποπαραγράφου </w:t>
            </w:r>
            <w:r w:rsidRPr="006140F6">
              <w:rPr>
                <w:rFonts w:ascii="Arial" w:hAnsi="Arial" w:cs="Arial"/>
                <w:lang w:val="el-GR"/>
              </w:rPr>
              <w:t>(</w:t>
            </w:r>
            <w:r w:rsidRPr="006140F6">
              <w:rPr>
                <w:rFonts w:ascii="Arial" w:hAnsi="Arial" w:cs="Arial"/>
                <w:lang w:val="en-US"/>
              </w:rPr>
              <w:t>i</w:t>
            </w:r>
            <w:r w:rsidRPr="006140F6">
              <w:rPr>
                <w:rFonts w:ascii="Arial" w:hAnsi="Arial" w:cs="Arial"/>
                <w:lang w:val="el-GR"/>
              </w:rPr>
              <w:t>) της υποπαραγράφου (β) της παραγράφου 2 αυτού, αμέσως μετά τη</w:t>
            </w:r>
            <w:r w:rsidR="00CE66A0">
              <w:rPr>
                <w:rFonts w:ascii="Arial" w:hAnsi="Arial" w:cs="Arial"/>
                <w:lang w:val="el-GR"/>
              </w:rPr>
              <w:t xml:space="preserve"> φράση</w:t>
            </w:r>
            <w:r w:rsidRPr="006140F6">
              <w:rPr>
                <w:rFonts w:ascii="Arial" w:hAnsi="Arial" w:cs="Arial"/>
                <w:lang w:val="el-GR"/>
              </w:rPr>
              <w:t xml:space="preserve"> «</w:t>
            </w:r>
            <w:r w:rsidR="00CE66A0">
              <w:rPr>
                <w:rFonts w:ascii="Arial" w:hAnsi="Arial" w:cs="Arial"/>
                <w:lang w:val="el-GR"/>
              </w:rPr>
              <w:t xml:space="preserve">που δεν καλύπτονται από προνόμιο </w:t>
            </w:r>
            <w:r w:rsidRPr="006140F6">
              <w:rPr>
                <w:rFonts w:ascii="Arial" w:hAnsi="Arial" w:cs="Arial"/>
                <w:lang w:val="el-GR"/>
              </w:rPr>
              <w:t xml:space="preserve">λατομείου» (σαραντακοστή </w:t>
            </w:r>
            <w:r w:rsidR="00AB1EE8">
              <w:rPr>
                <w:rFonts w:ascii="Arial" w:hAnsi="Arial" w:cs="Arial"/>
                <w:lang w:val="el-GR"/>
              </w:rPr>
              <w:t xml:space="preserve">έκτη έως σαραντακοστή </w:t>
            </w:r>
            <w:r w:rsidRPr="006140F6">
              <w:rPr>
                <w:rFonts w:ascii="Arial" w:hAnsi="Arial" w:cs="Arial"/>
                <w:lang w:val="el-GR"/>
              </w:rPr>
              <w:t>όγδοη γραμμή), της φράσης «αλλά καλύπτονται από άλλες νόμιμες αναπτύξεις»∙</w:t>
            </w:r>
          </w:p>
        </w:tc>
      </w:tr>
      <w:tr w:rsidR="004D7DF8" w:rsidRPr="002152EB" w14:paraId="5D816BF6" w14:textId="77777777" w:rsidTr="00A861C9">
        <w:tc>
          <w:tcPr>
            <w:tcW w:w="2410" w:type="dxa"/>
            <w:tcBorders>
              <w:top w:val="nil"/>
              <w:left w:val="nil"/>
              <w:bottom w:val="nil"/>
              <w:right w:val="nil"/>
            </w:tcBorders>
          </w:tcPr>
          <w:p w14:paraId="21A339CF"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0DED7D43" w14:textId="77777777" w:rsidR="004D7DF8" w:rsidRPr="006140F6" w:rsidRDefault="004D7DF8"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6AEB3C9E" w14:textId="77777777" w:rsidR="004D7DF8" w:rsidRPr="006140F6" w:rsidRDefault="004D7DF8" w:rsidP="00BA42FB">
            <w:pPr>
              <w:tabs>
                <w:tab w:val="left" w:pos="284"/>
                <w:tab w:val="left" w:pos="567"/>
              </w:tabs>
              <w:spacing w:line="360" w:lineRule="auto"/>
              <w:jc w:val="both"/>
              <w:rPr>
                <w:rFonts w:ascii="Arial" w:hAnsi="Arial" w:cs="Arial"/>
                <w:lang w:val="el-GR"/>
              </w:rPr>
            </w:pPr>
          </w:p>
        </w:tc>
      </w:tr>
      <w:tr w:rsidR="004D7DF8" w:rsidRPr="002152EB" w14:paraId="0F057D31" w14:textId="77777777" w:rsidTr="00A861C9">
        <w:tc>
          <w:tcPr>
            <w:tcW w:w="2410" w:type="dxa"/>
            <w:tcBorders>
              <w:top w:val="nil"/>
              <w:left w:val="nil"/>
              <w:bottom w:val="nil"/>
              <w:right w:val="nil"/>
            </w:tcBorders>
          </w:tcPr>
          <w:p w14:paraId="4C28BE78" w14:textId="77777777" w:rsidR="004D7DF8" w:rsidRPr="006140F6" w:rsidRDefault="004D7DF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521FE6F9" w14:textId="7D03198B" w:rsidR="004D7DF8" w:rsidRPr="006140F6" w:rsidRDefault="00EE47DE" w:rsidP="00BA42FB">
            <w:pPr>
              <w:tabs>
                <w:tab w:val="left" w:pos="284"/>
                <w:tab w:val="left" w:pos="465"/>
              </w:tabs>
              <w:spacing w:line="360" w:lineRule="auto"/>
              <w:jc w:val="right"/>
              <w:rPr>
                <w:rFonts w:ascii="Arial" w:hAnsi="Arial" w:cs="Arial"/>
                <w:lang w:val="el-GR"/>
              </w:rPr>
            </w:pPr>
            <w:r>
              <w:rPr>
                <w:rFonts w:ascii="Arial" w:hAnsi="Arial" w:cs="Arial"/>
                <w:lang w:val="el-GR"/>
              </w:rPr>
              <w:t>(ζ)</w:t>
            </w:r>
          </w:p>
        </w:tc>
        <w:tc>
          <w:tcPr>
            <w:tcW w:w="5954" w:type="dxa"/>
            <w:gridSpan w:val="6"/>
            <w:tcBorders>
              <w:top w:val="nil"/>
              <w:left w:val="nil"/>
              <w:bottom w:val="nil"/>
              <w:right w:val="nil"/>
            </w:tcBorders>
          </w:tcPr>
          <w:p w14:paraId="2CECAF15" w14:textId="0446B46D" w:rsidR="004D7DF8" w:rsidRPr="006140F6" w:rsidRDefault="00EE47DE"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με την αντικατάσταση στην </w:t>
            </w:r>
            <w:r w:rsidR="00B46853" w:rsidRPr="006140F6">
              <w:rPr>
                <w:rFonts w:ascii="Arial" w:hAnsi="Arial" w:cs="Arial"/>
                <w:lang w:val="el-GR"/>
              </w:rPr>
              <w:t>υπο</w:t>
            </w:r>
            <w:r w:rsidR="00B46853">
              <w:rPr>
                <w:rFonts w:ascii="Arial" w:hAnsi="Arial" w:cs="Arial"/>
                <w:lang w:val="el-GR"/>
              </w:rPr>
              <w:t>ϋ</w:t>
            </w:r>
            <w:r w:rsidR="00B46853" w:rsidRPr="006140F6">
              <w:rPr>
                <w:rFonts w:ascii="Arial" w:hAnsi="Arial" w:cs="Arial"/>
                <w:lang w:val="el-GR"/>
              </w:rPr>
              <w:t xml:space="preserve">ποπαραγράφου </w:t>
            </w:r>
            <w:r w:rsidRPr="006140F6">
              <w:rPr>
                <w:rFonts w:ascii="Arial" w:hAnsi="Arial" w:cs="Arial"/>
                <w:lang w:val="el-GR"/>
              </w:rPr>
              <w:t>(</w:t>
            </w:r>
            <w:r w:rsidRPr="006140F6">
              <w:rPr>
                <w:rFonts w:ascii="Arial" w:hAnsi="Arial" w:cs="Arial"/>
                <w:lang w:val="en-US"/>
              </w:rPr>
              <w:t>i</w:t>
            </w:r>
            <w:r w:rsidRPr="006140F6">
              <w:rPr>
                <w:rFonts w:ascii="Arial" w:hAnsi="Arial" w:cs="Arial"/>
                <w:lang w:val="el-GR"/>
              </w:rPr>
              <w:t xml:space="preserve">) της υποπαραγράφου (β) της παραγράφου 2 αυτού  </w:t>
            </w:r>
            <w:r w:rsidR="00AB1EE8">
              <w:rPr>
                <w:rFonts w:ascii="Arial" w:hAnsi="Arial" w:cs="Arial"/>
                <w:lang w:val="el-GR"/>
              </w:rPr>
              <w:t xml:space="preserve">της φράσης </w:t>
            </w:r>
            <w:r w:rsidRPr="006140F6">
              <w:rPr>
                <w:rFonts w:ascii="Arial" w:hAnsi="Arial" w:cs="Arial"/>
                <w:lang w:val="el-GR"/>
              </w:rPr>
              <w:t>«1,25 ευρώ ανά τόνο.» (σαραντακοστή όγδοη γραμμή)</w:t>
            </w:r>
            <w:r w:rsidR="00B46853">
              <w:rPr>
                <w:rFonts w:ascii="Arial" w:hAnsi="Arial" w:cs="Arial"/>
                <w:lang w:val="el-GR"/>
              </w:rPr>
              <w:t>,</w:t>
            </w:r>
            <w:r w:rsidRPr="006140F6">
              <w:rPr>
                <w:rFonts w:ascii="Arial" w:hAnsi="Arial" w:cs="Arial"/>
                <w:lang w:val="el-GR"/>
              </w:rPr>
              <w:t xml:space="preserve"> με τη φράση «0,40 ευρώ ανά τόνο στην περίπτωση ζύγισης του υλικού ή 0,70 ευρώ ανά κυβικό μέτρο στην περίπτωση εκσκαφής του ή 0,50 ευρώ ανά κυβικό μέτρο εξορυγμένου υλικού στην περίπτωση που δεν υπάρχει δυνατότητα ζύγισης του υλικού.»∙</w:t>
            </w:r>
          </w:p>
        </w:tc>
      </w:tr>
      <w:tr w:rsidR="00EE47DE" w:rsidRPr="002152EB" w14:paraId="573909A0" w14:textId="77777777" w:rsidTr="00A861C9">
        <w:tc>
          <w:tcPr>
            <w:tcW w:w="2410" w:type="dxa"/>
            <w:tcBorders>
              <w:top w:val="nil"/>
              <w:left w:val="nil"/>
              <w:bottom w:val="nil"/>
              <w:right w:val="nil"/>
            </w:tcBorders>
          </w:tcPr>
          <w:p w14:paraId="076B4692"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397F073C"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59456B7A" w14:textId="77777777" w:rsidR="00EE47DE" w:rsidRPr="006140F6" w:rsidRDefault="00EE47DE" w:rsidP="00BA42FB">
            <w:pPr>
              <w:tabs>
                <w:tab w:val="left" w:pos="284"/>
                <w:tab w:val="left" w:pos="567"/>
              </w:tabs>
              <w:spacing w:line="360" w:lineRule="auto"/>
              <w:jc w:val="both"/>
              <w:rPr>
                <w:rFonts w:ascii="Arial" w:hAnsi="Arial" w:cs="Arial"/>
                <w:lang w:val="el-GR"/>
              </w:rPr>
            </w:pPr>
          </w:p>
        </w:tc>
      </w:tr>
      <w:tr w:rsidR="00EE47DE" w:rsidRPr="002152EB" w14:paraId="60644114" w14:textId="77777777" w:rsidTr="00A861C9">
        <w:tc>
          <w:tcPr>
            <w:tcW w:w="2410" w:type="dxa"/>
            <w:tcBorders>
              <w:top w:val="nil"/>
              <w:left w:val="nil"/>
              <w:bottom w:val="nil"/>
              <w:right w:val="nil"/>
            </w:tcBorders>
          </w:tcPr>
          <w:p w14:paraId="43F4D0DE"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21FDAC64" w14:textId="0C20F95A" w:rsidR="00EE47DE" w:rsidRDefault="00EE47DE" w:rsidP="00BA42FB">
            <w:pPr>
              <w:tabs>
                <w:tab w:val="left" w:pos="284"/>
                <w:tab w:val="left" w:pos="465"/>
              </w:tabs>
              <w:spacing w:line="360" w:lineRule="auto"/>
              <w:jc w:val="right"/>
              <w:rPr>
                <w:rFonts w:ascii="Arial" w:hAnsi="Arial" w:cs="Arial"/>
                <w:lang w:val="el-GR"/>
              </w:rPr>
            </w:pPr>
            <w:r>
              <w:rPr>
                <w:rFonts w:ascii="Arial" w:hAnsi="Arial" w:cs="Arial"/>
                <w:lang w:val="el-GR"/>
              </w:rPr>
              <w:t>(η)</w:t>
            </w:r>
          </w:p>
        </w:tc>
        <w:tc>
          <w:tcPr>
            <w:tcW w:w="5954" w:type="dxa"/>
            <w:gridSpan w:val="6"/>
            <w:tcBorders>
              <w:top w:val="nil"/>
              <w:left w:val="nil"/>
              <w:bottom w:val="nil"/>
              <w:right w:val="nil"/>
            </w:tcBorders>
          </w:tcPr>
          <w:p w14:paraId="1BCB46B5" w14:textId="0B60D2DE" w:rsidR="00EE47DE" w:rsidRPr="006140F6" w:rsidRDefault="00EE47DE"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με τη</w:t>
            </w:r>
            <w:r w:rsidR="00890428">
              <w:rPr>
                <w:rFonts w:ascii="Arial" w:hAnsi="Arial" w:cs="Arial"/>
                <w:lang w:val="el-GR"/>
              </w:rPr>
              <w:t xml:space="preserve"> διαγραφή </w:t>
            </w:r>
            <w:r w:rsidR="00D35948">
              <w:rPr>
                <w:rFonts w:ascii="Arial" w:hAnsi="Arial" w:cs="Arial"/>
                <w:lang w:val="el-GR"/>
              </w:rPr>
              <w:t>στο τέλο</w:t>
            </w:r>
            <w:r w:rsidR="00890428">
              <w:rPr>
                <w:rFonts w:ascii="Arial" w:hAnsi="Arial" w:cs="Arial"/>
                <w:lang w:val="el-GR"/>
              </w:rPr>
              <w:t>ς</w:t>
            </w:r>
            <w:r w:rsidRPr="006140F6">
              <w:rPr>
                <w:rFonts w:ascii="Arial" w:hAnsi="Arial" w:cs="Arial"/>
                <w:lang w:val="el-GR"/>
              </w:rPr>
              <w:t xml:space="preserve"> </w:t>
            </w:r>
            <w:r w:rsidR="00D35948">
              <w:rPr>
                <w:rFonts w:ascii="Arial" w:hAnsi="Arial" w:cs="Arial"/>
                <w:lang w:val="el-GR"/>
              </w:rPr>
              <w:t>της</w:t>
            </w:r>
            <w:r w:rsidRPr="006140F6">
              <w:rPr>
                <w:rFonts w:ascii="Arial" w:hAnsi="Arial" w:cs="Arial"/>
                <w:lang w:val="el-GR"/>
              </w:rPr>
              <w:t xml:space="preserve"> </w:t>
            </w:r>
            <w:r w:rsidR="00B46853" w:rsidRPr="006140F6">
              <w:rPr>
                <w:rFonts w:ascii="Arial" w:hAnsi="Arial" w:cs="Arial"/>
                <w:lang w:val="el-GR"/>
              </w:rPr>
              <w:t>υπο</w:t>
            </w:r>
            <w:r w:rsidR="00B46853">
              <w:rPr>
                <w:rFonts w:ascii="Arial" w:hAnsi="Arial" w:cs="Arial"/>
                <w:lang w:val="el-GR"/>
              </w:rPr>
              <w:t>ϋ</w:t>
            </w:r>
            <w:r w:rsidR="00B46853" w:rsidRPr="006140F6">
              <w:rPr>
                <w:rFonts w:ascii="Arial" w:hAnsi="Arial" w:cs="Arial"/>
                <w:lang w:val="el-GR"/>
              </w:rPr>
              <w:t xml:space="preserve">ποπαραγράφου </w:t>
            </w:r>
            <w:r w:rsidRPr="006140F6">
              <w:rPr>
                <w:rFonts w:ascii="Arial" w:hAnsi="Arial" w:cs="Arial"/>
                <w:lang w:val="el-GR"/>
              </w:rPr>
              <w:t>(</w:t>
            </w:r>
            <w:r w:rsidRPr="006140F6">
              <w:rPr>
                <w:rFonts w:ascii="Arial" w:hAnsi="Arial" w:cs="Arial"/>
                <w:lang w:val="en-US"/>
              </w:rPr>
              <w:t>i</w:t>
            </w:r>
            <w:r w:rsidRPr="006140F6">
              <w:rPr>
                <w:rFonts w:ascii="Arial" w:hAnsi="Arial" w:cs="Arial"/>
                <w:lang w:val="el-GR"/>
              </w:rPr>
              <w:t>) της υποπαραγράφου (β) της παραγράφου 2</w:t>
            </w:r>
            <w:r w:rsidR="00890428">
              <w:rPr>
                <w:rFonts w:ascii="Arial" w:hAnsi="Arial" w:cs="Arial"/>
                <w:lang w:val="el-GR"/>
              </w:rPr>
              <w:t xml:space="preserve"> αυτού</w:t>
            </w:r>
            <w:r w:rsidRPr="006140F6">
              <w:rPr>
                <w:rFonts w:ascii="Arial" w:hAnsi="Arial" w:cs="Arial"/>
                <w:lang w:val="el-GR"/>
              </w:rPr>
              <w:t xml:space="preserve"> του σημείου της τελείας και την προσθήκη, αμέσως μετά, της </w:t>
            </w:r>
            <w:r w:rsidR="00D35948">
              <w:rPr>
                <w:rFonts w:ascii="Arial" w:hAnsi="Arial" w:cs="Arial"/>
                <w:lang w:val="el-GR"/>
              </w:rPr>
              <w:t xml:space="preserve">ακόλουθης </w:t>
            </w:r>
            <w:r w:rsidRPr="006140F6">
              <w:rPr>
                <w:rFonts w:ascii="Arial" w:hAnsi="Arial" w:cs="Arial"/>
                <w:lang w:val="el-GR"/>
              </w:rPr>
              <w:t>φράσης</w:t>
            </w:r>
            <w:r w:rsidR="00D35948">
              <w:rPr>
                <w:rFonts w:ascii="Arial" w:hAnsi="Arial" w:cs="Arial"/>
                <w:lang w:val="el-GR"/>
              </w:rPr>
              <w:t>:</w:t>
            </w:r>
          </w:p>
        </w:tc>
      </w:tr>
      <w:tr w:rsidR="00EE47DE" w:rsidRPr="002152EB" w14:paraId="2502572D" w14:textId="77777777" w:rsidTr="00A861C9">
        <w:tc>
          <w:tcPr>
            <w:tcW w:w="2410" w:type="dxa"/>
            <w:tcBorders>
              <w:top w:val="nil"/>
              <w:left w:val="nil"/>
              <w:bottom w:val="nil"/>
              <w:right w:val="nil"/>
            </w:tcBorders>
          </w:tcPr>
          <w:p w14:paraId="6C15ACC5"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1691E3E0"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5DFC7D6" w14:textId="77777777" w:rsidR="00EE47DE" w:rsidRPr="006140F6" w:rsidRDefault="00EE47DE" w:rsidP="00BA42FB">
            <w:pPr>
              <w:tabs>
                <w:tab w:val="left" w:pos="284"/>
                <w:tab w:val="left" w:pos="567"/>
              </w:tabs>
              <w:spacing w:line="360" w:lineRule="auto"/>
              <w:jc w:val="both"/>
              <w:rPr>
                <w:rFonts w:ascii="Arial" w:hAnsi="Arial" w:cs="Arial"/>
                <w:lang w:val="el-GR"/>
              </w:rPr>
            </w:pPr>
          </w:p>
        </w:tc>
      </w:tr>
      <w:tr w:rsidR="00D35948" w:rsidRPr="002152EB" w14:paraId="165742DB" w14:textId="77777777" w:rsidTr="00BB1409">
        <w:tc>
          <w:tcPr>
            <w:tcW w:w="2410" w:type="dxa"/>
            <w:tcBorders>
              <w:top w:val="nil"/>
              <w:left w:val="nil"/>
              <w:bottom w:val="nil"/>
              <w:right w:val="nil"/>
            </w:tcBorders>
          </w:tcPr>
          <w:p w14:paraId="7468B47A" w14:textId="77777777" w:rsidR="00D35948" w:rsidRPr="006140F6" w:rsidRDefault="00D35948"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6FE0961E" w14:textId="77777777" w:rsidR="00D35948" w:rsidRDefault="00D35948" w:rsidP="00BA42FB">
            <w:pPr>
              <w:tabs>
                <w:tab w:val="left" w:pos="284"/>
                <w:tab w:val="left" w:pos="465"/>
              </w:tabs>
              <w:spacing w:line="360" w:lineRule="auto"/>
              <w:jc w:val="right"/>
              <w:rPr>
                <w:rFonts w:ascii="Arial" w:hAnsi="Arial" w:cs="Arial"/>
                <w:lang w:val="el-GR"/>
              </w:rPr>
            </w:pPr>
          </w:p>
        </w:tc>
        <w:tc>
          <w:tcPr>
            <w:tcW w:w="2977" w:type="dxa"/>
            <w:gridSpan w:val="4"/>
            <w:tcBorders>
              <w:top w:val="nil"/>
              <w:left w:val="nil"/>
              <w:bottom w:val="nil"/>
              <w:right w:val="nil"/>
            </w:tcBorders>
          </w:tcPr>
          <w:p w14:paraId="1712AF4E" w14:textId="5235B063" w:rsidR="00D35948" w:rsidRPr="006140F6" w:rsidRDefault="00D35948"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«Οποιαδήποτε λατομικά υλικά ή προϊόντα τους που εξορύσσονται και διατίθενται, από περιοχές που δεν </w:t>
            </w:r>
            <w:r w:rsidRPr="00C00A64">
              <w:rPr>
                <w:rFonts w:ascii="Arial" w:hAnsi="Arial" w:cs="Arial"/>
                <w:lang w:val="el-GR"/>
              </w:rPr>
              <w:t>καλύπτοντα</w:t>
            </w:r>
            <w:r w:rsidR="00C00A64" w:rsidRPr="00C00A64">
              <w:rPr>
                <w:rFonts w:ascii="Arial" w:hAnsi="Arial" w:cs="Arial"/>
                <w:lang w:val="el-GR"/>
              </w:rPr>
              <w:t>ι</w:t>
            </w:r>
            <w:r w:rsidRPr="006140F6">
              <w:rPr>
                <w:rFonts w:ascii="Arial" w:hAnsi="Arial" w:cs="Arial"/>
                <w:lang w:val="el-GR"/>
              </w:rPr>
              <w:t xml:space="preserve"> από προνόμιο λατομείου ή από άλλες νόμιμες αναπτύξεις …</w:t>
            </w:r>
            <w:r>
              <w:rPr>
                <w:rFonts w:ascii="Arial" w:hAnsi="Arial" w:cs="Arial"/>
                <w:lang w:val="el-GR"/>
              </w:rPr>
              <w:t>…</w:t>
            </w:r>
            <w:r w:rsidR="00BB1409">
              <w:rPr>
                <w:rFonts w:ascii="Arial" w:hAnsi="Arial" w:cs="Arial"/>
                <w:lang w:val="el-GR"/>
              </w:rPr>
              <w:t>………….</w:t>
            </w:r>
          </w:p>
        </w:tc>
        <w:tc>
          <w:tcPr>
            <w:tcW w:w="2977" w:type="dxa"/>
            <w:gridSpan w:val="2"/>
            <w:tcBorders>
              <w:top w:val="nil"/>
              <w:left w:val="nil"/>
              <w:bottom w:val="nil"/>
              <w:right w:val="nil"/>
            </w:tcBorders>
          </w:tcPr>
          <w:p w14:paraId="299C027D" w14:textId="77777777" w:rsidR="00D35948" w:rsidRDefault="00D35948" w:rsidP="00BA42FB">
            <w:pPr>
              <w:tabs>
                <w:tab w:val="left" w:pos="284"/>
                <w:tab w:val="left" w:pos="567"/>
              </w:tabs>
              <w:spacing w:line="360" w:lineRule="auto"/>
              <w:jc w:val="both"/>
              <w:rPr>
                <w:rFonts w:ascii="Arial" w:hAnsi="Arial" w:cs="Arial"/>
                <w:lang w:val="el-GR"/>
              </w:rPr>
            </w:pPr>
          </w:p>
          <w:p w14:paraId="789A4A7A" w14:textId="77777777" w:rsidR="00D35948" w:rsidRDefault="00D35948" w:rsidP="00BA42FB">
            <w:pPr>
              <w:tabs>
                <w:tab w:val="left" w:pos="284"/>
                <w:tab w:val="left" w:pos="567"/>
              </w:tabs>
              <w:spacing w:line="360" w:lineRule="auto"/>
              <w:jc w:val="both"/>
              <w:rPr>
                <w:rFonts w:ascii="Arial" w:hAnsi="Arial" w:cs="Arial"/>
                <w:lang w:val="el-GR"/>
              </w:rPr>
            </w:pPr>
          </w:p>
          <w:p w14:paraId="67FFFEED" w14:textId="77777777" w:rsidR="00D35948" w:rsidRDefault="00D35948" w:rsidP="00BA42FB">
            <w:pPr>
              <w:tabs>
                <w:tab w:val="left" w:pos="284"/>
                <w:tab w:val="left" w:pos="567"/>
              </w:tabs>
              <w:spacing w:line="360" w:lineRule="auto"/>
              <w:jc w:val="both"/>
              <w:rPr>
                <w:rFonts w:ascii="Arial" w:hAnsi="Arial" w:cs="Arial"/>
                <w:lang w:val="el-GR"/>
              </w:rPr>
            </w:pPr>
          </w:p>
          <w:p w14:paraId="5708A6D3" w14:textId="77777777" w:rsidR="00D35948" w:rsidRDefault="00D35948" w:rsidP="00BA42FB">
            <w:pPr>
              <w:tabs>
                <w:tab w:val="left" w:pos="284"/>
                <w:tab w:val="left" w:pos="567"/>
              </w:tabs>
              <w:spacing w:line="360" w:lineRule="auto"/>
              <w:jc w:val="both"/>
              <w:rPr>
                <w:rFonts w:ascii="Arial" w:hAnsi="Arial" w:cs="Arial"/>
                <w:lang w:val="el-GR"/>
              </w:rPr>
            </w:pPr>
          </w:p>
          <w:p w14:paraId="28210C5D" w14:textId="77777777" w:rsidR="00BB1409" w:rsidRDefault="00BB1409" w:rsidP="00BA42FB">
            <w:pPr>
              <w:tabs>
                <w:tab w:val="left" w:pos="284"/>
                <w:tab w:val="left" w:pos="567"/>
              </w:tabs>
              <w:spacing w:line="360" w:lineRule="auto"/>
              <w:jc w:val="both"/>
              <w:rPr>
                <w:rFonts w:ascii="Arial" w:hAnsi="Arial" w:cs="Arial"/>
                <w:lang w:val="el-GR"/>
              </w:rPr>
            </w:pPr>
          </w:p>
          <w:p w14:paraId="44207AE0" w14:textId="77777777" w:rsidR="00BB1409" w:rsidRDefault="00BB1409" w:rsidP="00BA42FB">
            <w:pPr>
              <w:tabs>
                <w:tab w:val="left" w:pos="284"/>
                <w:tab w:val="left" w:pos="567"/>
              </w:tabs>
              <w:spacing w:line="360" w:lineRule="auto"/>
              <w:jc w:val="both"/>
              <w:rPr>
                <w:rFonts w:ascii="Arial" w:hAnsi="Arial" w:cs="Arial"/>
                <w:lang w:val="el-GR"/>
              </w:rPr>
            </w:pPr>
          </w:p>
          <w:p w14:paraId="59D09665" w14:textId="77777777" w:rsidR="00BB1409" w:rsidRDefault="00BB1409" w:rsidP="00BA42FB">
            <w:pPr>
              <w:tabs>
                <w:tab w:val="left" w:pos="284"/>
                <w:tab w:val="left" w:pos="567"/>
              </w:tabs>
              <w:spacing w:line="360" w:lineRule="auto"/>
              <w:jc w:val="both"/>
              <w:rPr>
                <w:rFonts w:ascii="Arial" w:hAnsi="Arial" w:cs="Arial"/>
                <w:lang w:val="el-GR"/>
              </w:rPr>
            </w:pPr>
          </w:p>
          <w:p w14:paraId="15EBE906" w14:textId="3CD69A7E" w:rsidR="00D35948" w:rsidRPr="006140F6" w:rsidRDefault="00D35948"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1,25 ευρώ ανά τόνο στην περίπτωση ζύγισης του υλικού ή 2,00 ευρώ ανά κυβικό</w:t>
            </w:r>
            <w:r w:rsidR="00C00A64">
              <w:rPr>
                <w:rFonts w:ascii="Arial" w:hAnsi="Arial" w:cs="Arial"/>
                <w:lang w:val="el-GR"/>
              </w:rPr>
              <w:t xml:space="preserve"> </w:t>
            </w:r>
            <w:r w:rsidRPr="006140F6">
              <w:rPr>
                <w:rFonts w:ascii="Arial" w:hAnsi="Arial" w:cs="Arial"/>
                <w:lang w:val="el-GR"/>
              </w:rPr>
              <w:t>μέτρο στην περίπτωση εκσκαφής του ή 1,55 ευρώ ανά κυβικό μέτρο σε περίπτωση που δεν υπάρχει δυνατότητα ζύγισης του.»∙</w:t>
            </w:r>
          </w:p>
        </w:tc>
      </w:tr>
      <w:tr w:rsidR="00BB1409" w:rsidRPr="002152EB" w14:paraId="06A6B684" w14:textId="77777777" w:rsidTr="00A861C9">
        <w:tc>
          <w:tcPr>
            <w:tcW w:w="2410" w:type="dxa"/>
            <w:tcBorders>
              <w:top w:val="nil"/>
              <w:left w:val="nil"/>
              <w:bottom w:val="nil"/>
              <w:right w:val="nil"/>
            </w:tcBorders>
          </w:tcPr>
          <w:p w14:paraId="54DF6871" w14:textId="77777777" w:rsidR="00BB1409" w:rsidRPr="006140F6" w:rsidRDefault="00BB1409"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19B68F18" w14:textId="77777777" w:rsidR="00BB1409" w:rsidRDefault="00BB1409"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0B9C4F9B" w14:textId="77777777" w:rsidR="00BB1409" w:rsidRPr="006140F6" w:rsidRDefault="00BB1409" w:rsidP="00BA42FB">
            <w:pPr>
              <w:tabs>
                <w:tab w:val="left" w:pos="284"/>
                <w:tab w:val="left" w:pos="567"/>
              </w:tabs>
              <w:spacing w:line="360" w:lineRule="auto"/>
              <w:jc w:val="both"/>
              <w:rPr>
                <w:rFonts w:ascii="Arial" w:hAnsi="Arial" w:cs="Arial"/>
                <w:lang w:val="el-GR"/>
              </w:rPr>
            </w:pPr>
          </w:p>
        </w:tc>
      </w:tr>
      <w:tr w:rsidR="00EE47DE" w:rsidRPr="002152EB" w14:paraId="3B42F87D" w14:textId="77777777" w:rsidTr="00A861C9">
        <w:tc>
          <w:tcPr>
            <w:tcW w:w="2410" w:type="dxa"/>
            <w:tcBorders>
              <w:top w:val="nil"/>
              <w:left w:val="nil"/>
              <w:bottom w:val="nil"/>
              <w:right w:val="nil"/>
            </w:tcBorders>
          </w:tcPr>
          <w:p w14:paraId="1A1F6743"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41C947FC" w14:textId="6719A673" w:rsidR="00EE47DE" w:rsidRDefault="00EE47DE" w:rsidP="00BA42FB">
            <w:pPr>
              <w:tabs>
                <w:tab w:val="left" w:pos="284"/>
                <w:tab w:val="left" w:pos="465"/>
              </w:tabs>
              <w:spacing w:line="360" w:lineRule="auto"/>
              <w:jc w:val="right"/>
              <w:rPr>
                <w:rFonts w:ascii="Arial" w:hAnsi="Arial" w:cs="Arial"/>
                <w:lang w:val="el-GR"/>
              </w:rPr>
            </w:pPr>
            <w:r>
              <w:rPr>
                <w:rFonts w:ascii="Arial" w:hAnsi="Arial" w:cs="Arial"/>
                <w:lang w:val="el-GR"/>
              </w:rPr>
              <w:t>(θ)</w:t>
            </w:r>
          </w:p>
        </w:tc>
        <w:tc>
          <w:tcPr>
            <w:tcW w:w="5954" w:type="dxa"/>
            <w:gridSpan w:val="6"/>
            <w:tcBorders>
              <w:top w:val="nil"/>
              <w:left w:val="nil"/>
              <w:bottom w:val="nil"/>
              <w:right w:val="nil"/>
            </w:tcBorders>
          </w:tcPr>
          <w:p w14:paraId="61DB75CC" w14:textId="77AB152C" w:rsidR="00EE47DE" w:rsidRPr="006140F6" w:rsidRDefault="00EE47DE"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με την προσθήκη, αμέσως μετά</w:t>
            </w:r>
            <w:r w:rsidR="00890428">
              <w:rPr>
                <w:rFonts w:ascii="Arial" w:hAnsi="Arial" w:cs="Arial"/>
                <w:lang w:val="el-GR"/>
              </w:rPr>
              <w:t xml:space="preserve"> </w:t>
            </w:r>
            <w:r w:rsidR="00890428" w:rsidRPr="00890428">
              <w:rPr>
                <w:rFonts w:ascii="Arial" w:hAnsi="Arial" w:cs="Arial"/>
                <w:lang w:val="el-GR"/>
              </w:rPr>
              <w:t>το τέλος της υπο-υποπαραγράφου (vi) της υποπαραγράφου (ε) της παραγράφου 3 αυτού</w:t>
            </w:r>
            <w:r w:rsidRPr="006140F6">
              <w:rPr>
                <w:rFonts w:ascii="Arial" w:hAnsi="Arial" w:cs="Arial"/>
                <w:lang w:val="el-GR"/>
              </w:rPr>
              <w:t>, της ακόλουθης νέας υπό-υποπαραγράφου :</w:t>
            </w:r>
          </w:p>
        </w:tc>
      </w:tr>
      <w:tr w:rsidR="00EE47DE" w:rsidRPr="002152EB" w14:paraId="57C10A63" w14:textId="77777777" w:rsidTr="00A861C9">
        <w:tc>
          <w:tcPr>
            <w:tcW w:w="2410" w:type="dxa"/>
            <w:tcBorders>
              <w:top w:val="nil"/>
              <w:left w:val="nil"/>
              <w:bottom w:val="nil"/>
              <w:right w:val="nil"/>
            </w:tcBorders>
          </w:tcPr>
          <w:p w14:paraId="4BEF14E9"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2E0205A3"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1E9F13A3" w14:textId="77777777" w:rsidR="00EE47DE" w:rsidRPr="006140F6" w:rsidRDefault="00EE47DE" w:rsidP="00BA42FB">
            <w:pPr>
              <w:tabs>
                <w:tab w:val="left" w:pos="284"/>
                <w:tab w:val="left" w:pos="567"/>
              </w:tabs>
              <w:spacing w:line="360" w:lineRule="auto"/>
              <w:jc w:val="both"/>
              <w:rPr>
                <w:rFonts w:ascii="Arial" w:hAnsi="Arial" w:cs="Arial"/>
                <w:lang w:val="el-GR"/>
              </w:rPr>
            </w:pPr>
          </w:p>
        </w:tc>
      </w:tr>
      <w:tr w:rsidR="002152EB" w:rsidRPr="002152EB" w14:paraId="5C51FDAD" w14:textId="77777777" w:rsidTr="00A22142">
        <w:tc>
          <w:tcPr>
            <w:tcW w:w="2410" w:type="dxa"/>
            <w:tcBorders>
              <w:top w:val="nil"/>
              <w:left w:val="nil"/>
              <w:bottom w:val="nil"/>
              <w:right w:val="nil"/>
            </w:tcBorders>
          </w:tcPr>
          <w:p w14:paraId="7D6F50CD" w14:textId="77777777" w:rsidR="002152EB" w:rsidRPr="006140F6" w:rsidRDefault="002152EB"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327BD650" w14:textId="77777777" w:rsidR="002152EB" w:rsidRDefault="002152EB"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53D98F0E" w14:textId="25AF2CE8" w:rsidR="002152EB" w:rsidRPr="006140F6" w:rsidRDefault="002152EB" w:rsidP="002152EB">
            <w:pPr>
              <w:tabs>
                <w:tab w:val="left" w:pos="284"/>
                <w:tab w:val="left" w:pos="567"/>
              </w:tabs>
              <w:spacing w:line="360" w:lineRule="auto"/>
              <w:jc w:val="both"/>
              <w:rPr>
                <w:rFonts w:ascii="Arial" w:hAnsi="Arial" w:cs="Arial"/>
                <w:lang w:val="el-GR"/>
              </w:rPr>
            </w:pPr>
            <w:r w:rsidRPr="006140F6">
              <w:rPr>
                <w:rFonts w:ascii="Arial" w:hAnsi="Arial" w:cs="Arial"/>
                <w:lang w:val="el-GR"/>
              </w:rPr>
              <w:t>«(</w:t>
            </w:r>
            <w:r w:rsidRPr="006140F6">
              <w:rPr>
                <w:rFonts w:ascii="Arial" w:hAnsi="Arial" w:cs="Arial"/>
                <w:lang w:val="en-US"/>
              </w:rPr>
              <w:t>vii</w:t>
            </w:r>
            <w:r w:rsidRPr="006140F6">
              <w:rPr>
                <w:rFonts w:ascii="Arial" w:hAnsi="Arial" w:cs="Arial"/>
                <w:lang w:val="el-GR"/>
              </w:rPr>
              <w:t>)</w:t>
            </w:r>
            <w:r>
              <w:rPr>
                <w:rFonts w:ascii="Arial" w:hAnsi="Arial" w:cs="Arial"/>
                <w:lang w:val="el-GR"/>
              </w:rPr>
              <w:tab/>
            </w:r>
            <w:r w:rsidRPr="006140F6">
              <w:rPr>
                <w:rFonts w:ascii="Arial" w:hAnsi="Arial" w:cs="Arial"/>
                <w:lang w:val="el-GR"/>
              </w:rPr>
              <w:t>Ο Επιθεωρητής Μεταλλείων δύναται, όταν κατά την άποψη του κρίνεται αναγκαίο, να επιβάλει την εγκατάσταση κατάλληλης μηχανογραφικής υποδομής, στις περιπτώσεις των λατομείων κατηγορίας Α.»∙</w:t>
            </w:r>
          </w:p>
        </w:tc>
      </w:tr>
      <w:tr w:rsidR="00EE47DE" w:rsidRPr="002152EB" w14:paraId="4592A263" w14:textId="77777777" w:rsidTr="00A861C9">
        <w:tc>
          <w:tcPr>
            <w:tcW w:w="2410" w:type="dxa"/>
            <w:tcBorders>
              <w:top w:val="nil"/>
              <w:left w:val="nil"/>
              <w:bottom w:val="nil"/>
              <w:right w:val="nil"/>
            </w:tcBorders>
          </w:tcPr>
          <w:p w14:paraId="157DA5DB"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10508420"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BE970A0" w14:textId="77777777" w:rsidR="00EE47DE" w:rsidRPr="006140F6" w:rsidRDefault="00EE47DE" w:rsidP="00BA42FB">
            <w:pPr>
              <w:tabs>
                <w:tab w:val="left" w:pos="284"/>
                <w:tab w:val="left" w:pos="567"/>
              </w:tabs>
              <w:spacing w:line="360" w:lineRule="auto"/>
              <w:jc w:val="both"/>
              <w:rPr>
                <w:rFonts w:ascii="Arial" w:hAnsi="Arial" w:cs="Arial"/>
                <w:lang w:val="el-GR"/>
              </w:rPr>
            </w:pPr>
          </w:p>
        </w:tc>
      </w:tr>
      <w:tr w:rsidR="00EE47DE" w:rsidRPr="00AF6FAB" w14:paraId="561F389A" w14:textId="77777777" w:rsidTr="00A861C9">
        <w:tc>
          <w:tcPr>
            <w:tcW w:w="2410" w:type="dxa"/>
            <w:tcBorders>
              <w:top w:val="nil"/>
              <w:left w:val="nil"/>
              <w:bottom w:val="nil"/>
              <w:right w:val="nil"/>
            </w:tcBorders>
          </w:tcPr>
          <w:p w14:paraId="08CC4C5E"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209A780F" w14:textId="33F1D51D" w:rsidR="00EE47DE" w:rsidRDefault="00EE47DE" w:rsidP="00BA42FB">
            <w:pPr>
              <w:tabs>
                <w:tab w:val="left" w:pos="284"/>
                <w:tab w:val="left" w:pos="465"/>
              </w:tabs>
              <w:spacing w:line="360" w:lineRule="auto"/>
              <w:jc w:val="right"/>
              <w:rPr>
                <w:rFonts w:ascii="Arial" w:hAnsi="Arial" w:cs="Arial"/>
                <w:lang w:val="el-GR"/>
              </w:rPr>
            </w:pPr>
            <w:r>
              <w:rPr>
                <w:rFonts w:ascii="Arial" w:hAnsi="Arial" w:cs="Arial"/>
                <w:lang w:val="el-GR"/>
              </w:rPr>
              <w:t>(ι)</w:t>
            </w:r>
          </w:p>
        </w:tc>
        <w:tc>
          <w:tcPr>
            <w:tcW w:w="5954" w:type="dxa"/>
            <w:gridSpan w:val="6"/>
            <w:tcBorders>
              <w:top w:val="nil"/>
              <w:left w:val="nil"/>
              <w:bottom w:val="nil"/>
              <w:right w:val="nil"/>
            </w:tcBorders>
          </w:tcPr>
          <w:p w14:paraId="60FC9CFB" w14:textId="5C9545F6" w:rsidR="00EE47DE" w:rsidRPr="006140F6" w:rsidRDefault="00EE47DE"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με την αντικατάσταση</w:t>
            </w:r>
            <w:r w:rsidR="00D35948">
              <w:rPr>
                <w:rFonts w:ascii="Arial" w:hAnsi="Arial" w:cs="Arial"/>
                <w:lang w:val="el-GR"/>
              </w:rPr>
              <w:t xml:space="preserve"> στο τέλος της </w:t>
            </w:r>
            <w:r w:rsidRPr="006140F6">
              <w:rPr>
                <w:rFonts w:ascii="Arial" w:hAnsi="Arial" w:cs="Arial"/>
                <w:lang w:val="el-GR"/>
              </w:rPr>
              <w:t>υπο-υποπαρ</w:t>
            </w:r>
            <w:r w:rsidR="00D35948">
              <w:rPr>
                <w:rFonts w:ascii="Arial" w:hAnsi="Arial" w:cs="Arial"/>
                <w:lang w:val="el-GR"/>
              </w:rPr>
              <w:t xml:space="preserve">αγράφου </w:t>
            </w:r>
            <w:r w:rsidRPr="006140F6">
              <w:rPr>
                <w:rFonts w:ascii="Arial" w:hAnsi="Arial" w:cs="Arial"/>
                <w:lang w:val="el-GR"/>
              </w:rPr>
              <w:t>(</w:t>
            </w:r>
            <w:r w:rsidRPr="006140F6">
              <w:rPr>
                <w:rFonts w:ascii="Arial" w:hAnsi="Arial" w:cs="Arial"/>
                <w:lang w:val="en-US"/>
              </w:rPr>
              <w:t>i</w:t>
            </w:r>
            <w:r w:rsidRPr="006140F6">
              <w:rPr>
                <w:rFonts w:ascii="Arial" w:hAnsi="Arial" w:cs="Arial"/>
              </w:rPr>
              <w:t>i</w:t>
            </w:r>
            <w:r w:rsidRPr="006140F6">
              <w:rPr>
                <w:rFonts w:ascii="Arial" w:hAnsi="Arial" w:cs="Arial"/>
                <w:lang w:val="el-GR"/>
              </w:rPr>
              <w:t>) της υποπαραγράφου (στ) της παραγράφου 3 αυτού</w:t>
            </w:r>
            <w:r w:rsidRPr="006140F6" w:rsidDel="00474B79">
              <w:rPr>
                <w:rFonts w:ascii="Arial" w:hAnsi="Arial" w:cs="Arial"/>
                <w:lang w:val="el-GR"/>
              </w:rPr>
              <w:t xml:space="preserve"> </w:t>
            </w:r>
            <w:r w:rsidR="00D35948">
              <w:rPr>
                <w:rFonts w:ascii="Arial" w:hAnsi="Arial" w:cs="Arial"/>
                <w:lang w:val="el-GR"/>
              </w:rPr>
              <w:t xml:space="preserve">της φράσης </w:t>
            </w:r>
            <w:r w:rsidRPr="006140F6">
              <w:rPr>
                <w:rFonts w:ascii="Arial" w:hAnsi="Arial" w:cs="Arial"/>
                <w:lang w:val="el-GR"/>
              </w:rPr>
              <w:t>«τριάντα τεσσάρων ευρώ (€34,00).» (όγδοη</w:t>
            </w:r>
            <w:r w:rsidR="0020247F">
              <w:rPr>
                <w:rFonts w:ascii="Arial" w:hAnsi="Arial" w:cs="Arial"/>
                <w:lang w:val="el-GR"/>
              </w:rPr>
              <w:t xml:space="preserve"> </w:t>
            </w:r>
            <w:r w:rsidRPr="006140F6">
              <w:rPr>
                <w:rFonts w:ascii="Arial" w:hAnsi="Arial" w:cs="Arial"/>
                <w:lang w:val="el-GR"/>
              </w:rPr>
              <w:t>γραμμή), με τ</w:t>
            </w:r>
            <w:r w:rsidR="0020247F">
              <w:rPr>
                <w:rFonts w:ascii="Arial" w:hAnsi="Arial" w:cs="Arial"/>
                <w:lang w:val="el-GR"/>
              </w:rPr>
              <w:t xml:space="preserve">η φράση </w:t>
            </w:r>
            <w:r w:rsidRPr="006140F6">
              <w:rPr>
                <w:rFonts w:ascii="Arial" w:hAnsi="Arial" w:cs="Arial"/>
                <w:lang w:val="el-GR"/>
              </w:rPr>
              <w:t>«πεντακοσίων ευρώ (€500,00).»∙ και</w:t>
            </w:r>
          </w:p>
        </w:tc>
      </w:tr>
      <w:tr w:rsidR="00EE47DE" w:rsidRPr="00AF6FAB" w14:paraId="54165350" w14:textId="77777777" w:rsidTr="00A861C9">
        <w:tc>
          <w:tcPr>
            <w:tcW w:w="2410" w:type="dxa"/>
            <w:tcBorders>
              <w:top w:val="nil"/>
              <w:left w:val="nil"/>
              <w:bottom w:val="nil"/>
              <w:right w:val="nil"/>
            </w:tcBorders>
          </w:tcPr>
          <w:p w14:paraId="2775D3C6"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6E4A17C9"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2B7F7773" w14:textId="77777777" w:rsidR="00EE47DE" w:rsidRPr="006140F6" w:rsidRDefault="00EE47DE" w:rsidP="00BA42FB">
            <w:pPr>
              <w:tabs>
                <w:tab w:val="left" w:pos="284"/>
                <w:tab w:val="left" w:pos="567"/>
              </w:tabs>
              <w:spacing w:line="360" w:lineRule="auto"/>
              <w:jc w:val="both"/>
              <w:rPr>
                <w:rFonts w:ascii="Arial" w:hAnsi="Arial" w:cs="Arial"/>
                <w:lang w:val="el-GR"/>
              </w:rPr>
            </w:pPr>
          </w:p>
        </w:tc>
      </w:tr>
      <w:tr w:rsidR="00EE47DE" w:rsidRPr="002152EB" w14:paraId="547AB4F7" w14:textId="77777777" w:rsidTr="00A861C9">
        <w:tc>
          <w:tcPr>
            <w:tcW w:w="2410" w:type="dxa"/>
            <w:tcBorders>
              <w:top w:val="nil"/>
              <w:left w:val="nil"/>
              <w:bottom w:val="nil"/>
              <w:right w:val="nil"/>
            </w:tcBorders>
          </w:tcPr>
          <w:p w14:paraId="625CDAD8"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1F4471CE" w14:textId="266886CA" w:rsidR="00EE47DE" w:rsidRDefault="00EE47DE" w:rsidP="00BA42FB">
            <w:pPr>
              <w:tabs>
                <w:tab w:val="left" w:pos="284"/>
                <w:tab w:val="left" w:pos="465"/>
              </w:tabs>
              <w:spacing w:line="360" w:lineRule="auto"/>
              <w:jc w:val="right"/>
              <w:rPr>
                <w:rFonts w:ascii="Arial" w:hAnsi="Arial" w:cs="Arial"/>
                <w:lang w:val="el-GR"/>
              </w:rPr>
            </w:pPr>
            <w:r>
              <w:rPr>
                <w:rFonts w:ascii="Arial" w:hAnsi="Arial" w:cs="Arial"/>
                <w:lang w:val="el-GR"/>
              </w:rPr>
              <w:t>(κ)</w:t>
            </w:r>
          </w:p>
        </w:tc>
        <w:tc>
          <w:tcPr>
            <w:tcW w:w="5954" w:type="dxa"/>
            <w:gridSpan w:val="6"/>
            <w:tcBorders>
              <w:top w:val="nil"/>
              <w:left w:val="nil"/>
              <w:bottom w:val="nil"/>
              <w:right w:val="nil"/>
            </w:tcBorders>
          </w:tcPr>
          <w:p w14:paraId="1FCE9D71" w14:textId="0701C700" w:rsidR="00EE47DE" w:rsidRPr="006140F6" w:rsidRDefault="00EE47DE" w:rsidP="00BA42FB">
            <w:pPr>
              <w:tabs>
                <w:tab w:val="left" w:pos="284"/>
                <w:tab w:val="left" w:pos="567"/>
              </w:tabs>
              <w:spacing w:line="360" w:lineRule="auto"/>
              <w:jc w:val="both"/>
              <w:rPr>
                <w:rFonts w:ascii="Arial" w:hAnsi="Arial" w:cs="Arial"/>
                <w:lang w:val="el-GR"/>
              </w:rPr>
            </w:pPr>
            <w:r w:rsidRPr="006140F6">
              <w:rPr>
                <w:rFonts w:ascii="Arial" w:hAnsi="Arial" w:cs="Arial"/>
                <w:lang w:val="el-GR"/>
              </w:rPr>
              <w:t xml:space="preserve">με την αντικατάσταση της επιφύλαξης της παραγράφου 4 αυτού, με </w:t>
            </w:r>
            <w:r w:rsidR="0020247F">
              <w:rPr>
                <w:rFonts w:ascii="Arial" w:hAnsi="Arial" w:cs="Arial"/>
                <w:lang w:val="el-GR"/>
              </w:rPr>
              <w:t>τις ακόλουθες επιφυλάξεις</w:t>
            </w:r>
            <w:r w:rsidRPr="006140F6">
              <w:rPr>
                <w:rFonts w:ascii="Arial" w:hAnsi="Arial" w:cs="Arial"/>
                <w:lang w:val="el-GR"/>
              </w:rPr>
              <w:t>:</w:t>
            </w:r>
          </w:p>
        </w:tc>
      </w:tr>
      <w:tr w:rsidR="00EE47DE" w:rsidRPr="002152EB" w14:paraId="49D57FF5" w14:textId="77777777" w:rsidTr="00A861C9">
        <w:tc>
          <w:tcPr>
            <w:tcW w:w="2410" w:type="dxa"/>
            <w:tcBorders>
              <w:top w:val="nil"/>
              <w:left w:val="nil"/>
              <w:bottom w:val="nil"/>
              <w:right w:val="nil"/>
            </w:tcBorders>
          </w:tcPr>
          <w:p w14:paraId="008E72C4"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3D56D04"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5DC42BE9" w14:textId="77777777" w:rsidR="00EE47DE" w:rsidRPr="006140F6" w:rsidRDefault="00EE47DE" w:rsidP="00BA42FB">
            <w:pPr>
              <w:tabs>
                <w:tab w:val="left" w:pos="284"/>
                <w:tab w:val="left" w:pos="567"/>
              </w:tabs>
              <w:spacing w:line="360" w:lineRule="auto"/>
              <w:jc w:val="both"/>
              <w:rPr>
                <w:rFonts w:ascii="Arial" w:hAnsi="Arial" w:cs="Arial"/>
                <w:lang w:val="el-GR"/>
              </w:rPr>
            </w:pPr>
          </w:p>
        </w:tc>
      </w:tr>
      <w:tr w:rsidR="00EE47DE" w:rsidRPr="002152EB" w14:paraId="4769496F" w14:textId="77777777" w:rsidTr="00A861C9">
        <w:tc>
          <w:tcPr>
            <w:tcW w:w="2410" w:type="dxa"/>
            <w:tcBorders>
              <w:top w:val="nil"/>
              <w:left w:val="nil"/>
              <w:bottom w:val="nil"/>
              <w:right w:val="nil"/>
            </w:tcBorders>
          </w:tcPr>
          <w:p w14:paraId="66D11B26"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7F0B6F3F"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74B7BA0C" w14:textId="564CDBA8" w:rsidR="00EE47DE" w:rsidRPr="006140F6" w:rsidRDefault="00EE47DE" w:rsidP="00BA42FB">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6140F6">
              <w:rPr>
                <w:rFonts w:ascii="Arial" w:hAnsi="Arial" w:cs="Arial"/>
                <w:lang w:val="el-GR"/>
              </w:rPr>
              <w:t>«Νοείται ότι, ο Επιθεωρητής Μεταλλείων προκειμένου να εφαρμόσει αποτελεσματικά τις πρόνοιες του παρόντος Πίνακα, δύναται να ελέγχει τα λογιστικά βιβλία και τις καταστάσεις των κατόχων, μισθωτών ή αδειούχων ή όσων διαθέτουν ή χρησιμοποιούν μεταλλεύματα, λατομικά υλικά ή προϊόντα και να απαιτεί την εγκατάσταση ηλεκτρονικού συστήματος αυτόματης καταγραφής με κάμερες, όπως αυτός υποδείξει:</w:t>
            </w:r>
          </w:p>
        </w:tc>
      </w:tr>
      <w:tr w:rsidR="00EE47DE" w:rsidRPr="002152EB" w14:paraId="6820F635" w14:textId="77777777" w:rsidTr="00A861C9">
        <w:tc>
          <w:tcPr>
            <w:tcW w:w="2410" w:type="dxa"/>
            <w:tcBorders>
              <w:top w:val="nil"/>
              <w:left w:val="nil"/>
              <w:bottom w:val="nil"/>
              <w:right w:val="nil"/>
            </w:tcBorders>
          </w:tcPr>
          <w:p w14:paraId="366984A5"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091273B4"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23ED77FD" w14:textId="77777777" w:rsidR="00EE47DE" w:rsidRDefault="00EE47DE" w:rsidP="00BA42FB">
            <w:pPr>
              <w:tabs>
                <w:tab w:val="left" w:pos="284"/>
                <w:tab w:val="left" w:pos="567"/>
              </w:tabs>
              <w:spacing w:line="360" w:lineRule="auto"/>
              <w:jc w:val="both"/>
              <w:rPr>
                <w:rFonts w:ascii="Arial" w:hAnsi="Arial" w:cs="Arial"/>
                <w:lang w:val="el-GR"/>
              </w:rPr>
            </w:pPr>
          </w:p>
        </w:tc>
      </w:tr>
      <w:tr w:rsidR="00EE47DE" w:rsidRPr="002152EB" w14:paraId="464751EC" w14:textId="77777777" w:rsidTr="00A861C9">
        <w:tc>
          <w:tcPr>
            <w:tcW w:w="2410" w:type="dxa"/>
            <w:tcBorders>
              <w:top w:val="nil"/>
              <w:left w:val="nil"/>
              <w:bottom w:val="nil"/>
              <w:right w:val="nil"/>
            </w:tcBorders>
          </w:tcPr>
          <w:p w14:paraId="2E23A162" w14:textId="77777777" w:rsidR="00EE47DE" w:rsidRPr="006140F6" w:rsidRDefault="00EE47DE" w:rsidP="00BA42FB">
            <w:pPr>
              <w:tabs>
                <w:tab w:val="left" w:pos="284"/>
                <w:tab w:val="left" w:pos="567"/>
              </w:tabs>
              <w:spacing w:line="360" w:lineRule="auto"/>
              <w:rPr>
                <w:rFonts w:ascii="Arial" w:hAnsi="Arial" w:cs="Arial"/>
                <w:lang w:val="el-GR"/>
              </w:rPr>
            </w:pPr>
          </w:p>
        </w:tc>
        <w:tc>
          <w:tcPr>
            <w:tcW w:w="1134" w:type="dxa"/>
            <w:tcBorders>
              <w:top w:val="nil"/>
              <w:left w:val="nil"/>
              <w:bottom w:val="nil"/>
              <w:right w:val="nil"/>
            </w:tcBorders>
          </w:tcPr>
          <w:p w14:paraId="27F3016C" w14:textId="77777777" w:rsidR="00EE47DE" w:rsidRDefault="00EE47DE" w:rsidP="00BA42FB">
            <w:pPr>
              <w:tabs>
                <w:tab w:val="left" w:pos="284"/>
                <w:tab w:val="left" w:pos="465"/>
              </w:tabs>
              <w:spacing w:line="360" w:lineRule="auto"/>
              <w:jc w:val="right"/>
              <w:rPr>
                <w:rFonts w:ascii="Arial" w:hAnsi="Arial" w:cs="Arial"/>
                <w:lang w:val="el-GR"/>
              </w:rPr>
            </w:pPr>
          </w:p>
        </w:tc>
        <w:tc>
          <w:tcPr>
            <w:tcW w:w="5954" w:type="dxa"/>
            <w:gridSpan w:val="6"/>
            <w:tcBorders>
              <w:top w:val="nil"/>
              <w:left w:val="nil"/>
              <w:bottom w:val="nil"/>
              <w:right w:val="nil"/>
            </w:tcBorders>
          </w:tcPr>
          <w:p w14:paraId="308A5764" w14:textId="70BCAA37" w:rsidR="00EE47DE" w:rsidRDefault="00EE47DE" w:rsidP="00BA42FB">
            <w:pPr>
              <w:tabs>
                <w:tab w:val="left" w:pos="284"/>
                <w:tab w:val="left" w:pos="567"/>
              </w:tabs>
              <w:spacing w:line="360" w:lineRule="auto"/>
              <w:jc w:val="both"/>
              <w:rPr>
                <w:rFonts w:ascii="Arial" w:hAnsi="Arial" w:cs="Arial"/>
                <w:lang w:val="el-GR"/>
              </w:rPr>
            </w:pPr>
            <w:r>
              <w:rPr>
                <w:rFonts w:ascii="Arial" w:hAnsi="Arial" w:cs="Arial"/>
                <w:lang w:val="el-GR"/>
              </w:rPr>
              <w:tab/>
            </w:r>
            <w:r>
              <w:rPr>
                <w:rFonts w:ascii="Arial" w:hAnsi="Arial" w:cs="Arial"/>
                <w:lang w:val="el-GR"/>
              </w:rPr>
              <w:tab/>
            </w:r>
            <w:r w:rsidRPr="006140F6">
              <w:rPr>
                <w:rFonts w:ascii="Arial" w:hAnsi="Arial" w:cs="Arial"/>
                <w:lang w:val="el-GR"/>
              </w:rPr>
              <w:t xml:space="preserve">Νοείται περαιτέρω ότι, το αρχικό κόστος για την εγκατάσταση του εν λόγω συστήματος αφαιρείται από τα νενομισμένα λατομικά δικαιώματα και το οποιοδήποτε περαιτέρω κόστος προκύψει για τη συντήρηση, επιδιόρθωση και συνεχή ομαλή λειτουργία του συστήματος </w:t>
            </w:r>
            <w:r w:rsidRPr="00C00A64">
              <w:rPr>
                <w:rFonts w:ascii="Arial" w:hAnsi="Arial" w:cs="Arial"/>
                <w:lang w:val="el-GR"/>
              </w:rPr>
              <w:t>ή/και</w:t>
            </w:r>
            <w:r w:rsidRPr="006140F6">
              <w:rPr>
                <w:rFonts w:ascii="Arial" w:hAnsi="Arial" w:cs="Arial"/>
                <w:lang w:val="el-GR"/>
              </w:rPr>
              <w:t xml:space="preserve"> αντικατάσταση του σε περίπτωση φθοράς, απόλυτη ευθύνη φέρει ο κάτοχος του Προνομίου Λατομείου.».</w:t>
            </w:r>
          </w:p>
        </w:tc>
      </w:tr>
      <w:tr w:rsidR="00EE47DE" w:rsidRPr="002152EB" w14:paraId="4B7069AB" w14:textId="77777777" w:rsidTr="00EE47DE">
        <w:tc>
          <w:tcPr>
            <w:tcW w:w="2410" w:type="dxa"/>
            <w:tcBorders>
              <w:top w:val="nil"/>
              <w:left w:val="nil"/>
              <w:bottom w:val="nil"/>
              <w:right w:val="nil"/>
            </w:tcBorders>
          </w:tcPr>
          <w:p w14:paraId="3BE83853" w14:textId="77777777" w:rsidR="00EE47DE" w:rsidRPr="006140F6" w:rsidRDefault="00EE47DE" w:rsidP="006140F6">
            <w:pPr>
              <w:tabs>
                <w:tab w:val="left" w:pos="284"/>
                <w:tab w:val="left" w:pos="567"/>
              </w:tabs>
              <w:spacing w:line="360" w:lineRule="auto"/>
              <w:rPr>
                <w:rFonts w:ascii="Arial" w:hAnsi="Arial" w:cs="Arial"/>
                <w:lang w:val="el-GR"/>
              </w:rPr>
            </w:pPr>
          </w:p>
        </w:tc>
        <w:tc>
          <w:tcPr>
            <w:tcW w:w="7088" w:type="dxa"/>
            <w:gridSpan w:val="7"/>
            <w:tcBorders>
              <w:top w:val="nil"/>
              <w:left w:val="nil"/>
              <w:bottom w:val="nil"/>
              <w:right w:val="nil"/>
            </w:tcBorders>
          </w:tcPr>
          <w:p w14:paraId="787F6C73" w14:textId="77777777" w:rsidR="00EE47DE" w:rsidRPr="006140F6" w:rsidRDefault="00EE47DE" w:rsidP="006140F6">
            <w:pPr>
              <w:tabs>
                <w:tab w:val="left" w:pos="284"/>
                <w:tab w:val="left" w:pos="567"/>
              </w:tabs>
              <w:spacing w:line="360" w:lineRule="auto"/>
              <w:jc w:val="both"/>
              <w:rPr>
                <w:rFonts w:ascii="Arial" w:hAnsi="Arial" w:cs="Arial"/>
                <w:lang w:val="el-GR"/>
              </w:rPr>
            </w:pPr>
          </w:p>
        </w:tc>
      </w:tr>
      <w:tr w:rsidR="006C62C9" w:rsidRPr="002152EB" w14:paraId="5F0CD4C6" w14:textId="572B7476" w:rsidTr="00EE47DE">
        <w:tc>
          <w:tcPr>
            <w:tcW w:w="2410" w:type="dxa"/>
            <w:tcBorders>
              <w:top w:val="nil"/>
              <w:left w:val="nil"/>
              <w:bottom w:val="nil"/>
              <w:right w:val="nil"/>
            </w:tcBorders>
          </w:tcPr>
          <w:p w14:paraId="2E362C6D" w14:textId="6071F601" w:rsidR="00EE47DE"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 xml:space="preserve">Έναρξη </w:t>
            </w:r>
            <w:r w:rsidR="00EE47DE">
              <w:rPr>
                <w:rFonts w:ascii="Arial" w:hAnsi="Arial" w:cs="Arial"/>
                <w:lang w:val="el-GR"/>
              </w:rPr>
              <w:t>της</w:t>
            </w:r>
          </w:p>
          <w:p w14:paraId="3292A28F" w14:textId="0EF7658C" w:rsidR="006C62C9" w:rsidRPr="006140F6" w:rsidRDefault="006C62C9" w:rsidP="006140F6">
            <w:pPr>
              <w:tabs>
                <w:tab w:val="left" w:pos="284"/>
                <w:tab w:val="left" w:pos="567"/>
              </w:tabs>
              <w:spacing w:line="360" w:lineRule="auto"/>
              <w:rPr>
                <w:rFonts w:ascii="Arial" w:hAnsi="Arial" w:cs="Arial"/>
                <w:lang w:val="el-GR"/>
              </w:rPr>
            </w:pPr>
            <w:r w:rsidRPr="006140F6">
              <w:rPr>
                <w:rFonts w:ascii="Arial" w:hAnsi="Arial" w:cs="Arial"/>
                <w:lang w:val="el-GR"/>
              </w:rPr>
              <w:t>ισχύος των παρόντων Κανονισμών.</w:t>
            </w:r>
          </w:p>
        </w:tc>
        <w:tc>
          <w:tcPr>
            <w:tcW w:w="7088" w:type="dxa"/>
            <w:gridSpan w:val="7"/>
            <w:tcBorders>
              <w:top w:val="nil"/>
              <w:left w:val="nil"/>
              <w:bottom w:val="nil"/>
              <w:right w:val="nil"/>
            </w:tcBorders>
          </w:tcPr>
          <w:p w14:paraId="3E730ED5" w14:textId="09B763F1" w:rsidR="006C62C9" w:rsidRPr="006140F6" w:rsidRDefault="006C62C9" w:rsidP="006140F6">
            <w:pPr>
              <w:tabs>
                <w:tab w:val="left" w:pos="284"/>
                <w:tab w:val="left" w:pos="567"/>
              </w:tabs>
              <w:spacing w:line="360" w:lineRule="auto"/>
              <w:jc w:val="both"/>
              <w:rPr>
                <w:rFonts w:ascii="Arial" w:hAnsi="Arial" w:cs="Arial"/>
                <w:lang w:val="el-GR"/>
              </w:rPr>
            </w:pPr>
            <w:r w:rsidRPr="006140F6">
              <w:rPr>
                <w:rFonts w:ascii="Arial" w:hAnsi="Arial" w:cs="Arial"/>
                <w:lang w:val="el-GR"/>
              </w:rPr>
              <w:t>4.</w:t>
            </w:r>
            <w:r w:rsidR="00EE47DE">
              <w:rPr>
                <w:rFonts w:ascii="Arial" w:hAnsi="Arial" w:cs="Arial"/>
                <w:lang w:val="el-GR"/>
              </w:rPr>
              <w:tab/>
            </w:r>
            <w:r w:rsidR="00EE47DE">
              <w:rPr>
                <w:rFonts w:ascii="Arial" w:hAnsi="Arial" w:cs="Arial"/>
                <w:lang w:val="el-GR"/>
              </w:rPr>
              <w:tab/>
            </w:r>
            <w:r w:rsidRPr="006140F6">
              <w:rPr>
                <w:rFonts w:ascii="Arial" w:hAnsi="Arial" w:cs="Arial"/>
                <w:lang w:val="el-GR"/>
              </w:rPr>
              <w:t xml:space="preserve">Οι παρόντες Κανονισμοί τίθενται σε ισχύ την πρώτη </w:t>
            </w:r>
            <w:r w:rsidR="00E059C8">
              <w:rPr>
                <w:rFonts w:ascii="Arial" w:hAnsi="Arial" w:cs="Arial"/>
                <w:lang w:val="el-GR"/>
              </w:rPr>
              <w:t>η</w:t>
            </w:r>
            <w:r w:rsidRPr="006140F6">
              <w:rPr>
                <w:rFonts w:ascii="Arial" w:hAnsi="Arial" w:cs="Arial"/>
                <w:lang w:val="el-GR"/>
              </w:rPr>
              <w:t>μέρα του μήνα που έπεται του μήνα δημοσίευσ</w:t>
            </w:r>
            <w:r w:rsidR="00890428">
              <w:rPr>
                <w:rFonts w:ascii="Arial" w:hAnsi="Arial" w:cs="Arial"/>
                <w:lang w:val="el-GR"/>
              </w:rPr>
              <w:t>ή</w:t>
            </w:r>
            <w:r w:rsidRPr="006140F6">
              <w:rPr>
                <w:rFonts w:ascii="Arial" w:hAnsi="Arial" w:cs="Arial"/>
                <w:lang w:val="el-GR"/>
              </w:rPr>
              <w:t>ς τους στην Επίσημη Εφημερίδα της Δημοκρατίας.</w:t>
            </w:r>
          </w:p>
        </w:tc>
      </w:tr>
    </w:tbl>
    <w:p w14:paraId="0A4B9024" w14:textId="77777777" w:rsidR="006C62C9" w:rsidRPr="006140F6" w:rsidRDefault="006C62C9" w:rsidP="006140F6">
      <w:pPr>
        <w:tabs>
          <w:tab w:val="left" w:pos="284"/>
          <w:tab w:val="left" w:pos="567"/>
        </w:tabs>
        <w:spacing w:line="360" w:lineRule="auto"/>
        <w:rPr>
          <w:rFonts w:ascii="Arial" w:hAnsi="Arial" w:cs="Arial"/>
          <w:lang w:val="el-GR"/>
        </w:rPr>
      </w:pPr>
    </w:p>
    <w:p w14:paraId="26578775" w14:textId="77777777" w:rsidR="008A67D0" w:rsidRPr="00BB1409" w:rsidRDefault="00554503" w:rsidP="006140F6">
      <w:pPr>
        <w:tabs>
          <w:tab w:val="left" w:pos="284"/>
          <w:tab w:val="left" w:pos="567"/>
        </w:tabs>
        <w:spacing w:line="360" w:lineRule="auto"/>
        <w:rPr>
          <w:rFonts w:ascii="Arial" w:hAnsi="Arial" w:cs="Arial"/>
          <w:sz w:val="20"/>
          <w:szCs w:val="20"/>
          <w:lang w:val="el-GR"/>
        </w:rPr>
      </w:pPr>
      <w:r w:rsidRPr="000837D3">
        <w:rPr>
          <w:rFonts w:ascii="Arial" w:hAnsi="Arial" w:cs="Arial"/>
          <w:sz w:val="20"/>
          <w:szCs w:val="20"/>
          <w:lang w:val="el-GR"/>
        </w:rPr>
        <w:t>Αρ. Φακ.</w:t>
      </w:r>
      <w:r w:rsidRPr="00BB1409">
        <w:rPr>
          <w:rFonts w:ascii="Arial" w:hAnsi="Arial" w:cs="Arial"/>
          <w:sz w:val="20"/>
          <w:szCs w:val="20"/>
          <w:lang w:val="el-GR"/>
        </w:rPr>
        <w:t>: 23.03.058.057-2021</w:t>
      </w:r>
    </w:p>
    <w:p w14:paraId="69E2BCD6" w14:textId="77777777" w:rsidR="008A67D0" w:rsidRPr="00BB1409" w:rsidRDefault="008A67D0" w:rsidP="006140F6">
      <w:pPr>
        <w:tabs>
          <w:tab w:val="left" w:pos="284"/>
          <w:tab w:val="left" w:pos="567"/>
        </w:tabs>
        <w:spacing w:line="360" w:lineRule="auto"/>
        <w:rPr>
          <w:rFonts w:ascii="Arial" w:hAnsi="Arial" w:cs="Arial"/>
          <w:lang w:val="el-GR"/>
        </w:rPr>
      </w:pPr>
    </w:p>
    <w:p w14:paraId="11544361" w14:textId="621823FB" w:rsidR="006C62C9" w:rsidRPr="006140F6" w:rsidRDefault="00554503" w:rsidP="006140F6">
      <w:pPr>
        <w:tabs>
          <w:tab w:val="left" w:pos="284"/>
          <w:tab w:val="left" w:pos="567"/>
        </w:tabs>
        <w:spacing w:line="360" w:lineRule="auto"/>
        <w:rPr>
          <w:rFonts w:ascii="Arial" w:hAnsi="Arial" w:cs="Arial"/>
          <w:lang w:val="el-GR"/>
        </w:rPr>
      </w:pPr>
      <w:r w:rsidRPr="000837D3">
        <w:rPr>
          <w:rFonts w:ascii="Arial" w:hAnsi="Arial" w:cs="Arial"/>
          <w:sz w:val="20"/>
          <w:szCs w:val="20"/>
          <w:lang w:val="el-GR"/>
        </w:rPr>
        <w:t>ΑΒ</w:t>
      </w:r>
      <w:r w:rsidR="000837D3" w:rsidRPr="000837D3">
        <w:rPr>
          <w:rFonts w:ascii="Arial" w:hAnsi="Arial" w:cs="Arial"/>
          <w:sz w:val="20"/>
          <w:szCs w:val="20"/>
          <w:lang w:val="el-GR"/>
        </w:rPr>
        <w:t>/</w:t>
      </w:r>
      <w:r w:rsidR="00516D18" w:rsidRPr="000837D3">
        <w:rPr>
          <w:rFonts w:ascii="Arial" w:hAnsi="Arial" w:cs="Arial"/>
          <w:sz w:val="20"/>
          <w:szCs w:val="20"/>
          <w:lang w:val="el-GR"/>
        </w:rPr>
        <w:t>ΑΦ/</w:t>
      </w:r>
      <w:r w:rsidR="000837D3" w:rsidRPr="000837D3">
        <w:rPr>
          <w:rFonts w:ascii="Arial" w:hAnsi="Arial" w:cs="Arial"/>
          <w:sz w:val="20"/>
          <w:szCs w:val="20"/>
          <w:lang w:val="el-GR"/>
        </w:rPr>
        <w:t>ΜΑΧ</w:t>
      </w:r>
    </w:p>
    <w:p w14:paraId="68A9A35F" w14:textId="77777777" w:rsidR="006C62C9" w:rsidRPr="006140F6" w:rsidRDefault="006C62C9" w:rsidP="006140F6">
      <w:pPr>
        <w:tabs>
          <w:tab w:val="left" w:pos="284"/>
          <w:tab w:val="left" w:pos="567"/>
        </w:tabs>
        <w:spacing w:line="360" w:lineRule="auto"/>
        <w:rPr>
          <w:rFonts w:ascii="Arial" w:hAnsi="Arial" w:cs="Arial"/>
          <w:lang w:val="el-GR"/>
        </w:rPr>
      </w:pPr>
    </w:p>
    <w:p w14:paraId="44BAE66C" w14:textId="77777777" w:rsidR="00C63AA2" w:rsidRPr="006140F6" w:rsidRDefault="00C63AA2" w:rsidP="006140F6">
      <w:pPr>
        <w:tabs>
          <w:tab w:val="left" w:pos="284"/>
          <w:tab w:val="left" w:pos="567"/>
        </w:tabs>
        <w:rPr>
          <w:rFonts w:ascii="Arial" w:hAnsi="Arial" w:cs="Arial"/>
          <w:lang w:val="el-GR"/>
        </w:rPr>
      </w:pPr>
    </w:p>
    <w:sectPr w:rsidR="00C63AA2" w:rsidRPr="006140F6" w:rsidSect="00EE47DE">
      <w:headerReference w:type="default" r:id="rId6"/>
      <w:pgSz w:w="11906" w:h="16838" w:code="9"/>
      <w:pgMar w:top="1134" w:right="991"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488D" w14:textId="77777777" w:rsidR="007A1393" w:rsidRDefault="007A1393" w:rsidP="00BA42FB">
      <w:r>
        <w:separator/>
      </w:r>
    </w:p>
  </w:endnote>
  <w:endnote w:type="continuationSeparator" w:id="0">
    <w:p w14:paraId="46CE7402" w14:textId="77777777" w:rsidR="007A1393" w:rsidRDefault="007A1393" w:rsidP="00BA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E995" w14:textId="77777777" w:rsidR="007A1393" w:rsidRDefault="007A1393" w:rsidP="00BA42FB">
      <w:r>
        <w:separator/>
      </w:r>
    </w:p>
  </w:footnote>
  <w:footnote w:type="continuationSeparator" w:id="0">
    <w:p w14:paraId="66C80FCB" w14:textId="77777777" w:rsidR="007A1393" w:rsidRDefault="007A1393" w:rsidP="00BA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12650"/>
      <w:docPartObj>
        <w:docPartGallery w:val="Page Numbers (Top of Page)"/>
        <w:docPartUnique/>
      </w:docPartObj>
    </w:sdtPr>
    <w:sdtEndPr>
      <w:rPr>
        <w:rFonts w:ascii="Arial" w:hAnsi="Arial" w:cs="Arial"/>
        <w:noProof/>
      </w:rPr>
    </w:sdtEndPr>
    <w:sdtContent>
      <w:p w14:paraId="7A702FFB" w14:textId="02643C72" w:rsidR="00BA42FB" w:rsidRPr="00BA42FB" w:rsidRDefault="00BA42FB">
        <w:pPr>
          <w:pStyle w:val="Header"/>
          <w:jc w:val="center"/>
          <w:rPr>
            <w:rFonts w:ascii="Arial" w:hAnsi="Arial" w:cs="Arial"/>
          </w:rPr>
        </w:pPr>
        <w:r w:rsidRPr="00BA42FB">
          <w:rPr>
            <w:rFonts w:ascii="Arial" w:hAnsi="Arial" w:cs="Arial"/>
          </w:rPr>
          <w:fldChar w:fldCharType="begin"/>
        </w:r>
        <w:r w:rsidRPr="00BA42FB">
          <w:rPr>
            <w:rFonts w:ascii="Arial" w:hAnsi="Arial" w:cs="Arial"/>
          </w:rPr>
          <w:instrText xml:space="preserve"> PAGE   \* MERGEFORMAT </w:instrText>
        </w:r>
        <w:r w:rsidRPr="00BA42FB">
          <w:rPr>
            <w:rFonts w:ascii="Arial" w:hAnsi="Arial" w:cs="Arial"/>
          </w:rPr>
          <w:fldChar w:fldCharType="separate"/>
        </w:r>
        <w:r w:rsidRPr="00BA42FB">
          <w:rPr>
            <w:rFonts w:ascii="Arial" w:hAnsi="Arial" w:cs="Arial"/>
            <w:noProof/>
          </w:rPr>
          <w:t>2</w:t>
        </w:r>
        <w:r w:rsidRPr="00BA42FB">
          <w:rPr>
            <w:rFonts w:ascii="Arial" w:hAnsi="Arial" w:cs="Arial"/>
            <w:noProof/>
          </w:rPr>
          <w:fldChar w:fldCharType="end"/>
        </w:r>
      </w:p>
    </w:sdtContent>
  </w:sdt>
  <w:p w14:paraId="0054A597" w14:textId="77777777" w:rsidR="00BA42FB" w:rsidRDefault="00BA42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C9"/>
    <w:rsid w:val="000343F1"/>
    <w:rsid w:val="000837D3"/>
    <w:rsid w:val="000C41BA"/>
    <w:rsid w:val="000C7777"/>
    <w:rsid w:val="000D07B6"/>
    <w:rsid w:val="000E2ED5"/>
    <w:rsid w:val="00172240"/>
    <w:rsid w:val="0020247F"/>
    <w:rsid w:val="002152EB"/>
    <w:rsid w:val="0022610D"/>
    <w:rsid w:val="00244861"/>
    <w:rsid w:val="0036186D"/>
    <w:rsid w:val="00396E96"/>
    <w:rsid w:val="00405539"/>
    <w:rsid w:val="0042346B"/>
    <w:rsid w:val="004D7DF8"/>
    <w:rsid w:val="004F324E"/>
    <w:rsid w:val="00516D18"/>
    <w:rsid w:val="0054665F"/>
    <w:rsid w:val="00554503"/>
    <w:rsid w:val="00565A19"/>
    <w:rsid w:val="005A489C"/>
    <w:rsid w:val="005D2D91"/>
    <w:rsid w:val="005E1025"/>
    <w:rsid w:val="006023A5"/>
    <w:rsid w:val="006140F6"/>
    <w:rsid w:val="00643FF7"/>
    <w:rsid w:val="006C62C9"/>
    <w:rsid w:val="007A0A9C"/>
    <w:rsid w:val="007A1393"/>
    <w:rsid w:val="007A6D95"/>
    <w:rsid w:val="007E594D"/>
    <w:rsid w:val="00813246"/>
    <w:rsid w:val="00890428"/>
    <w:rsid w:val="008A67D0"/>
    <w:rsid w:val="008E333E"/>
    <w:rsid w:val="00A242DA"/>
    <w:rsid w:val="00A73567"/>
    <w:rsid w:val="00A861C9"/>
    <w:rsid w:val="00AA5948"/>
    <w:rsid w:val="00AB1EE8"/>
    <w:rsid w:val="00AF6FAB"/>
    <w:rsid w:val="00B072BD"/>
    <w:rsid w:val="00B10D57"/>
    <w:rsid w:val="00B12160"/>
    <w:rsid w:val="00B15BCE"/>
    <w:rsid w:val="00B17682"/>
    <w:rsid w:val="00B31778"/>
    <w:rsid w:val="00B423FD"/>
    <w:rsid w:val="00B464C7"/>
    <w:rsid w:val="00B46853"/>
    <w:rsid w:val="00BA42FB"/>
    <w:rsid w:val="00BB1409"/>
    <w:rsid w:val="00BF2047"/>
    <w:rsid w:val="00C00A64"/>
    <w:rsid w:val="00C2408D"/>
    <w:rsid w:val="00C42D28"/>
    <w:rsid w:val="00C63AA2"/>
    <w:rsid w:val="00CE66A0"/>
    <w:rsid w:val="00D35948"/>
    <w:rsid w:val="00D77999"/>
    <w:rsid w:val="00DB2142"/>
    <w:rsid w:val="00DC4EB1"/>
    <w:rsid w:val="00E059C8"/>
    <w:rsid w:val="00E5312C"/>
    <w:rsid w:val="00E77E46"/>
    <w:rsid w:val="00EE47DE"/>
    <w:rsid w:val="00F81B0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FDC2"/>
  <w15:chartTrackingRefBased/>
  <w15:docId w15:val="{454DC8D2-3158-49B2-A496-5529D7A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C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C62C9"/>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F81B0E"/>
    <w:rPr>
      <w:sz w:val="16"/>
      <w:szCs w:val="16"/>
    </w:rPr>
  </w:style>
  <w:style w:type="paragraph" w:styleId="CommentText">
    <w:name w:val="annotation text"/>
    <w:basedOn w:val="Normal"/>
    <w:link w:val="CommentTextChar"/>
    <w:uiPriority w:val="99"/>
    <w:semiHidden/>
    <w:unhideWhenUsed/>
    <w:rsid w:val="00F81B0E"/>
    <w:rPr>
      <w:sz w:val="20"/>
      <w:szCs w:val="20"/>
    </w:rPr>
  </w:style>
  <w:style w:type="character" w:customStyle="1" w:styleId="CommentTextChar">
    <w:name w:val="Comment Text Char"/>
    <w:basedOn w:val="DefaultParagraphFont"/>
    <w:link w:val="CommentText"/>
    <w:uiPriority w:val="99"/>
    <w:semiHidden/>
    <w:rsid w:val="00F81B0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1B0E"/>
    <w:rPr>
      <w:b/>
      <w:bCs/>
    </w:rPr>
  </w:style>
  <w:style w:type="character" w:customStyle="1" w:styleId="CommentSubjectChar">
    <w:name w:val="Comment Subject Char"/>
    <w:basedOn w:val="CommentTextChar"/>
    <w:link w:val="CommentSubject"/>
    <w:uiPriority w:val="99"/>
    <w:semiHidden/>
    <w:rsid w:val="00F81B0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405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39"/>
    <w:rPr>
      <w:rFonts w:ascii="Segoe UI" w:eastAsia="Times New Roman" w:hAnsi="Segoe UI" w:cs="Segoe UI"/>
      <w:sz w:val="18"/>
      <w:szCs w:val="18"/>
      <w:lang w:val="en-GB"/>
    </w:rPr>
  </w:style>
  <w:style w:type="paragraph" w:styleId="Header">
    <w:name w:val="header"/>
    <w:basedOn w:val="Normal"/>
    <w:link w:val="HeaderChar"/>
    <w:uiPriority w:val="99"/>
    <w:unhideWhenUsed/>
    <w:rsid w:val="00BA42FB"/>
    <w:pPr>
      <w:tabs>
        <w:tab w:val="center" w:pos="4153"/>
        <w:tab w:val="right" w:pos="8306"/>
      </w:tabs>
    </w:pPr>
  </w:style>
  <w:style w:type="character" w:customStyle="1" w:styleId="HeaderChar">
    <w:name w:val="Header Char"/>
    <w:basedOn w:val="DefaultParagraphFont"/>
    <w:link w:val="Header"/>
    <w:uiPriority w:val="99"/>
    <w:rsid w:val="00BA42F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A42FB"/>
    <w:pPr>
      <w:tabs>
        <w:tab w:val="center" w:pos="4153"/>
        <w:tab w:val="right" w:pos="8306"/>
      </w:tabs>
    </w:pPr>
  </w:style>
  <w:style w:type="character" w:customStyle="1" w:styleId="FooterChar">
    <w:name w:val="Footer Char"/>
    <w:basedOn w:val="DefaultParagraphFont"/>
    <w:link w:val="Footer"/>
    <w:uiPriority w:val="99"/>
    <w:rsid w:val="00BA42F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1196</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ANTIGONI</dc:creator>
  <cp:keywords/>
  <dc:description/>
  <cp:lastModifiedBy>ACHILEOSM</cp:lastModifiedBy>
  <cp:revision>23</cp:revision>
  <cp:lastPrinted>2022-01-13T06:11:00Z</cp:lastPrinted>
  <dcterms:created xsi:type="dcterms:W3CDTF">2021-11-18T06:26:00Z</dcterms:created>
  <dcterms:modified xsi:type="dcterms:W3CDTF">2022-02-01T12:51:00Z</dcterms:modified>
</cp:coreProperties>
</file>