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11E15" w14:textId="77777777" w:rsidR="002411EB" w:rsidRDefault="00266DDC" w:rsidP="002411EB">
      <w:pPr>
        <w:jc w:val="center"/>
        <w:rPr>
          <w:b/>
          <w:lang w:val="el-GR"/>
        </w:rPr>
      </w:pPr>
      <w:r w:rsidRPr="002411EB">
        <w:rPr>
          <w:b/>
          <w:lang w:val="el-GR"/>
        </w:rPr>
        <w:t xml:space="preserve">Έκθεση της Κοινοβουλευτικής Επιτροπής Εσωτερικών για την πρόταση νόμου </w:t>
      </w:r>
      <w:bookmarkStart w:id="0" w:name="_Hlk107813907"/>
      <w:r w:rsidRPr="002411EB">
        <w:rPr>
          <w:b/>
          <w:lang w:val="el-GR"/>
        </w:rPr>
        <w:t xml:space="preserve">«Ο περί </w:t>
      </w:r>
      <w:r w:rsidR="007D753B" w:rsidRPr="002411EB">
        <w:rPr>
          <w:b/>
          <w:lang w:val="el-GR"/>
        </w:rPr>
        <w:t>Αλλοδαπών και Μεταναστεύσεως</w:t>
      </w:r>
      <w:r w:rsidR="004A2E0B" w:rsidRPr="002411EB">
        <w:rPr>
          <w:b/>
          <w:lang w:val="el-GR"/>
        </w:rPr>
        <w:t xml:space="preserve"> (Τροποποιητικός)</w:t>
      </w:r>
      <w:r w:rsidR="007D753B" w:rsidRPr="002411EB">
        <w:rPr>
          <w:b/>
          <w:lang w:val="el-GR"/>
        </w:rPr>
        <w:t xml:space="preserve"> (Αρ. 2)</w:t>
      </w:r>
      <w:r w:rsidR="004A2E0B" w:rsidRPr="002411EB">
        <w:rPr>
          <w:b/>
          <w:lang w:val="el-GR"/>
        </w:rPr>
        <w:t xml:space="preserve"> Νόμος</w:t>
      </w:r>
      <w:r w:rsidR="002411EB">
        <w:rPr>
          <w:b/>
          <w:lang w:val="el-GR"/>
        </w:rPr>
        <w:t xml:space="preserve"> </w:t>
      </w:r>
    </w:p>
    <w:p w14:paraId="27C29D83" w14:textId="4A5BED7C" w:rsidR="00266DDC" w:rsidRPr="002411EB" w:rsidRDefault="004A2E0B" w:rsidP="002411EB">
      <w:pPr>
        <w:jc w:val="center"/>
        <w:rPr>
          <w:b/>
          <w:lang w:val="el-GR"/>
        </w:rPr>
      </w:pPr>
      <w:r w:rsidRPr="002411EB">
        <w:rPr>
          <w:b/>
          <w:lang w:val="el-GR"/>
        </w:rPr>
        <w:t>του 20</w:t>
      </w:r>
      <w:r w:rsidR="007D753B" w:rsidRPr="002411EB">
        <w:rPr>
          <w:b/>
          <w:lang w:val="el-GR"/>
        </w:rPr>
        <w:t>21</w:t>
      </w:r>
      <w:r w:rsidR="00266DDC" w:rsidRPr="002411EB">
        <w:rPr>
          <w:b/>
          <w:lang w:val="el-GR"/>
        </w:rPr>
        <w:t>»</w:t>
      </w:r>
      <w:bookmarkEnd w:id="0"/>
    </w:p>
    <w:p w14:paraId="70216C39" w14:textId="77777777" w:rsidR="00266DDC" w:rsidRPr="002411EB" w:rsidRDefault="00266DDC" w:rsidP="002411EB">
      <w:pPr>
        <w:pStyle w:val="Heading1"/>
        <w:keepNext w:val="0"/>
        <w:jc w:val="left"/>
      </w:pPr>
      <w:r w:rsidRPr="002411EB">
        <w:t>Παρόντες:</w:t>
      </w:r>
    </w:p>
    <w:p w14:paraId="16DE4D92" w14:textId="7AA7A083" w:rsidR="000C22D7" w:rsidRPr="002411EB" w:rsidRDefault="007D753B" w:rsidP="002411EB">
      <w:pPr>
        <w:rPr>
          <w:lang w:val="el-GR"/>
        </w:rPr>
      </w:pPr>
      <w:r w:rsidRPr="002411EB">
        <w:rPr>
          <w:lang w:val="el-GR"/>
        </w:rPr>
        <w:tab/>
      </w:r>
      <w:r w:rsidR="000C22D7" w:rsidRPr="002411EB">
        <w:rPr>
          <w:lang w:val="el-GR"/>
        </w:rPr>
        <w:t xml:space="preserve">Άριστος Δαμιανού, πρόεδρος </w:t>
      </w:r>
      <w:r w:rsidR="000C22D7" w:rsidRPr="002411EB">
        <w:rPr>
          <w:lang w:val="el-GR"/>
        </w:rPr>
        <w:tab/>
        <w:t>Πανίκος Λεωνίδου</w:t>
      </w:r>
    </w:p>
    <w:p w14:paraId="6952AA49" w14:textId="0BC5C5FE" w:rsidR="000C22D7" w:rsidRPr="002411EB" w:rsidRDefault="000C22D7" w:rsidP="002411EB">
      <w:pPr>
        <w:rPr>
          <w:lang w:val="el-GR"/>
        </w:rPr>
      </w:pPr>
      <w:r w:rsidRPr="002411EB">
        <w:rPr>
          <w:lang w:val="el-GR"/>
        </w:rPr>
        <w:tab/>
        <w:t>Μαρίνα Νικολάου</w:t>
      </w:r>
      <w:r w:rsidRPr="002411EB">
        <w:rPr>
          <w:lang w:val="el-GR"/>
        </w:rPr>
        <w:tab/>
      </w:r>
      <w:r w:rsidRPr="002411EB">
        <w:rPr>
          <w:rFonts w:eastAsia="Arial" w:cs="Arial"/>
          <w:lang w:val="el-GR"/>
        </w:rPr>
        <w:t>Χρίστος Σενέκης</w:t>
      </w:r>
    </w:p>
    <w:p w14:paraId="235BA0F7" w14:textId="6B0A3542" w:rsidR="000C22D7" w:rsidRPr="002411EB" w:rsidRDefault="000C22D7" w:rsidP="002411EB">
      <w:pPr>
        <w:rPr>
          <w:lang w:val="el-GR"/>
        </w:rPr>
      </w:pPr>
      <w:r w:rsidRPr="002411EB">
        <w:rPr>
          <w:lang w:val="el-GR"/>
        </w:rPr>
        <w:tab/>
        <w:t>Βαλεντίνος Φακοντής</w:t>
      </w:r>
      <w:r w:rsidR="008D6629">
        <w:rPr>
          <w:lang w:val="el-GR"/>
        </w:rPr>
        <w:tab/>
      </w:r>
      <w:r w:rsidRPr="002411EB">
        <w:rPr>
          <w:lang w:val="el-GR"/>
        </w:rPr>
        <w:t>Κωστής Ευσταθίου</w:t>
      </w:r>
    </w:p>
    <w:p w14:paraId="0D3AF388" w14:textId="77777777" w:rsidR="000C22D7" w:rsidRPr="002411EB" w:rsidRDefault="000C22D7" w:rsidP="002411EB">
      <w:pPr>
        <w:rPr>
          <w:lang w:val="el-GR"/>
        </w:rPr>
      </w:pPr>
      <w:r w:rsidRPr="002411EB">
        <w:rPr>
          <w:lang w:val="el-GR"/>
        </w:rPr>
        <w:tab/>
      </w:r>
      <w:r w:rsidRPr="002411EB">
        <w:rPr>
          <w:rFonts w:eastAsia="Arial" w:cs="Arial"/>
          <w:lang w:val="el-GR"/>
        </w:rPr>
        <w:t>Νίκος Σύκας</w:t>
      </w:r>
      <w:r w:rsidRPr="002411EB">
        <w:rPr>
          <w:lang w:val="el-GR"/>
        </w:rPr>
        <w:tab/>
        <w:t>Μαρίνος Μουσιούττας</w:t>
      </w:r>
    </w:p>
    <w:p w14:paraId="299D6D0B" w14:textId="62F1A370" w:rsidR="000C22D7" w:rsidRPr="002411EB" w:rsidRDefault="000C22D7" w:rsidP="002411EB">
      <w:pPr>
        <w:pStyle w:val="BodyText"/>
        <w:tabs>
          <w:tab w:val="left" w:pos="3519"/>
        </w:tabs>
        <w:spacing w:after="0"/>
        <w:rPr>
          <w:rFonts w:cs="Arial"/>
          <w:bCs/>
          <w:lang w:val="el-GR" w:eastAsia="el-GR"/>
        </w:rPr>
      </w:pPr>
      <w:r w:rsidRPr="002411EB">
        <w:rPr>
          <w:lang w:val="el-GR"/>
        </w:rPr>
        <w:tab/>
        <w:t>Νίκος Γεωργίου</w:t>
      </w:r>
      <w:r w:rsidR="00BB67E9">
        <w:rPr>
          <w:lang w:val="el-GR"/>
        </w:rPr>
        <w:tab/>
      </w:r>
      <w:r w:rsidR="00BB67E9">
        <w:rPr>
          <w:lang w:val="el-GR"/>
        </w:rPr>
        <w:tab/>
      </w:r>
      <w:r w:rsidRPr="002411EB">
        <w:rPr>
          <w:lang w:val="el-GR"/>
        </w:rPr>
        <w:t xml:space="preserve">Αλεξάνδρα </w:t>
      </w:r>
      <w:proofErr w:type="spellStart"/>
      <w:r w:rsidRPr="002411EB">
        <w:rPr>
          <w:lang w:val="el-GR"/>
        </w:rPr>
        <w:t>Ατταλίδου</w:t>
      </w:r>
      <w:proofErr w:type="spellEnd"/>
    </w:p>
    <w:p w14:paraId="53C5B194" w14:textId="0F53FDF3" w:rsidR="00266DDC" w:rsidRPr="002411EB" w:rsidRDefault="00266DDC" w:rsidP="002411EB">
      <w:pPr>
        <w:rPr>
          <w:lang w:val="el-GR"/>
        </w:rPr>
      </w:pPr>
      <w:r w:rsidRPr="002411EB">
        <w:rPr>
          <w:lang w:val="el-GR"/>
        </w:rPr>
        <w:tab/>
        <w:t xml:space="preserve">Η Κοινοβουλευτική Επιτροπή Εσωτερικών μελέτησε την πιο πάνω πρόταση νόμου, η οποία κατατέθηκε στη Βουλή από </w:t>
      </w:r>
      <w:r w:rsidR="004A2E0B" w:rsidRPr="002411EB">
        <w:rPr>
          <w:lang w:val="el-GR"/>
        </w:rPr>
        <w:t xml:space="preserve">την κ. </w:t>
      </w:r>
      <w:r w:rsidR="00EC52D7" w:rsidRPr="002411EB">
        <w:rPr>
          <w:lang w:val="el-GR"/>
        </w:rPr>
        <w:t>Σάβια</w:t>
      </w:r>
      <w:r w:rsidR="004A2E0B" w:rsidRPr="002411EB">
        <w:rPr>
          <w:lang w:val="el-GR"/>
        </w:rPr>
        <w:t xml:space="preserve"> </w:t>
      </w:r>
      <w:r w:rsidR="00EC52D7" w:rsidRPr="002411EB">
        <w:rPr>
          <w:lang w:val="el-GR"/>
        </w:rPr>
        <w:t>Ορφανίδου</w:t>
      </w:r>
      <w:r w:rsidR="004A2E0B" w:rsidRPr="002411EB">
        <w:rPr>
          <w:lang w:val="el-GR"/>
        </w:rPr>
        <w:t xml:space="preserve"> εκ μέρους της κοινοβουλευτικής ομάδας του Δημοκρατικού </w:t>
      </w:r>
      <w:r w:rsidR="000E42A1" w:rsidRPr="002411EB">
        <w:rPr>
          <w:lang w:val="el-GR"/>
        </w:rPr>
        <w:t>Συναγερμού</w:t>
      </w:r>
      <w:r w:rsidR="004A2E0B" w:rsidRPr="002411EB">
        <w:rPr>
          <w:lang w:val="el-GR"/>
        </w:rPr>
        <w:t xml:space="preserve">, σε </w:t>
      </w:r>
      <w:r w:rsidR="000E42A1" w:rsidRPr="002411EB">
        <w:rPr>
          <w:lang w:val="el-GR"/>
        </w:rPr>
        <w:t>δύο</w:t>
      </w:r>
      <w:r w:rsidR="004A2E0B" w:rsidRPr="002411EB">
        <w:rPr>
          <w:lang w:val="el-GR"/>
        </w:rPr>
        <w:t xml:space="preserve"> συνεδρίες της,</w:t>
      </w:r>
      <w:r w:rsidRPr="002411EB">
        <w:rPr>
          <w:lang w:val="el-GR"/>
        </w:rPr>
        <w:t xml:space="preserve"> που πραγματοποιήθηκαν </w:t>
      </w:r>
      <w:r w:rsidR="004A2E0B" w:rsidRPr="002411EB">
        <w:rPr>
          <w:lang w:val="el-GR"/>
        </w:rPr>
        <w:t>στις</w:t>
      </w:r>
      <w:r w:rsidRPr="002411EB">
        <w:rPr>
          <w:lang w:val="el-GR"/>
        </w:rPr>
        <w:t xml:space="preserve"> </w:t>
      </w:r>
      <w:r w:rsidR="000E42A1" w:rsidRPr="002411EB">
        <w:rPr>
          <w:lang w:val="el-GR"/>
        </w:rPr>
        <w:t>9</w:t>
      </w:r>
      <w:r w:rsidR="004A2E0B" w:rsidRPr="002411EB">
        <w:rPr>
          <w:lang w:val="el-GR"/>
        </w:rPr>
        <w:t xml:space="preserve"> και </w:t>
      </w:r>
      <w:r w:rsidR="000E42A1" w:rsidRPr="002411EB">
        <w:rPr>
          <w:lang w:val="el-GR"/>
        </w:rPr>
        <w:t>30</w:t>
      </w:r>
      <w:r w:rsidR="004A2E0B" w:rsidRPr="002411EB">
        <w:rPr>
          <w:lang w:val="el-GR"/>
        </w:rPr>
        <w:t xml:space="preserve"> Ιουνίου</w:t>
      </w:r>
      <w:r w:rsidR="0007695E" w:rsidRPr="002411EB">
        <w:rPr>
          <w:lang w:val="el-GR"/>
        </w:rPr>
        <w:t xml:space="preserve"> </w:t>
      </w:r>
      <w:r w:rsidR="004A2E0B" w:rsidRPr="002411EB">
        <w:rPr>
          <w:lang w:val="el-GR"/>
        </w:rPr>
        <w:t>20</w:t>
      </w:r>
      <w:r w:rsidR="000E42A1" w:rsidRPr="002411EB">
        <w:rPr>
          <w:lang w:val="el-GR"/>
        </w:rPr>
        <w:t>22</w:t>
      </w:r>
      <w:r w:rsidRPr="002411EB">
        <w:rPr>
          <w:lang w:val="el-GR"/>
        </w:rPr>
        <w:t xml:space="preserve">.  </w:t>
      </w:r>
      <w:r w:rsidR="000E42A1" w:rsidRPr="002411EB">
        <w:rPr>
          <w:lang w:val="el-GR"/>
        </w:rPr>
        <w:t xml:space="preserve">Στην πρώτη </w:t>
      </w:r>
      <w:r w:rsidRPr="002411EB">
        <w:rPr>
          <w:lang w:val="el-GR"/>
        </w:rPr>
        <w:t>συνεδρ</w:t>
      </w:r>
      <w:r w:rsidR="000E42A1" w:rsidRPr="002411EB">
        <w:rPr>
          <w:lang w:val="el-GR"/>
        </w:rPr>
        <w:t>ία</w:t>
      </w:r>
      <w:r w:rsidRPr="002411EB">
        <w:rPr>
          <w:lang w:val="el-GR"/>
        </w:rPr>
        <w:t xml:space="preserve"> της επιτροπής κλήθηκ</w:t>
      </w:r>
      <w:r w:rsidR="000E42A1" w:rsidRPr="002411EB">
        <w:rPr>
          <w:lang w:val="el-GR"/>
        </w:rPr>
        <w:t>ε</w:t>
      </w:r>
      <w:r w:rsidRPr="002411EB">
        <w:rPr>
          <w:lang w:val="el-GR"/>
        </w:rPr>
        <w:t xml:space="preserve"> και παρευρέθηκ</w:t>
      </w:r>
      <w:r w:rsidR="000E42A1" w:rsidRPr="002411EB">
        <w:rPr>
          <w:lang w:val="el-GR"/>
        </w:rPr>
        <w:t>ε</w:t>
      </w:r>
      <w:r w:rsidRPr="002411EB">
        <w:rPr>
          <w:lang w:val="el-GR"/>
        </w:rPr>
        <w:t xml:space="preserve"> εκπρόσωπο</w:t>
      </w:r>
      <w:r w:rsidR="000E42A1" w:rsidRPr="002411EB">
        <w:rPr>
          <w:lang w:val="el-GR"/>
        </w:rPr>
        <w:t>ς</w:t>
      </w:r>
      <w:r w:rsidRPr="002411EB">
        <w:rPr>
          <w:lang w:val="el-GR"/>
        </w:rPr>
        <w:t xml:space="preserve"> </w:t>
      </w:r>
      <w:r w:rsidR="004A2E0B" w:rsidRPr="002411EB">
        <w:rPr>
          <w:lang w:val="el-GR"/>
        </w:rPr>
        <w:t xml:space="preserve">του Υπουργείου Εσωτερικών. </w:t>
      </w:r>
      <w:r w:rsidR="00BB67E9">
        <w:rPr>
          <w:lang w:val="el-GR"/>
        </w:rPr>
        <w:t xml:space="preserve"> </w:t>
      </w:r>
      <w:r w:rsidRPr="002411EB">
        <w:rPr>
          <w:lang w:val="el-GR"/>
        </w:rPr>
        <w:t>Η Νομική Υπηρεσία της Δημοκρατίας</w:t>
      </w:r>
      <w:r w:rsidR="00EB79F1" w:rsidRPr="002411EB">
        <w:rPr>
          <w:lang w:val="el-GR"/>
        </w:rPr>
        <w:t>,</w:t>
      </w:r>
      <w:r w:rsidRPr="002411EB">
        <w:rPr>
          <w:lang w:val="el-GR"/>
        </w:rPr>
        <w:t xml:space="preserve"> παρ’ όλο που κλήθηκ</w:t>
      </w:r>
      <w:r w:rsidR="004A2E0B" w:rsidRPr="002411EB">
        <w:rPr>
          <w:lang w:val="el-GR"/>
        </w:rPr>
        <w:t>ε</w:t>
      </w:r>
      <w:r w:rsidRPr="002411EB">
        <w:rPr>
          <w:lang w:val="el-GR"/>
        </w:rPr>
        <w:t>, δεν εκπροσωπήθηκ</w:t>
      </w:r>
      <w:r w:rsidR="00EB79F1" w:rsidRPr="002411EB">
        <w:rPr>
          <w:lang w:val="el-GR"/>
        </w:rPr>
        <w:t>ε</w:t>
      </w:r>
      <w:r w:rsidRPr="002411EB">
        <w:rPr>
          <w:lang w:val="el-GR"/>
        </w:rPr>
        <w:t xml:space="preserve"> </w:t>
      </w:r>
      <w:r w:rsidR="000E42A1" w:rsidRPr="002411EB">
        <w:rPr>
          <w:lang w:val="el-GR"/>
        </w:rPr>
        <w:t>στη συνεδρίαση αυτή</w:t>
      </w:r>
      <w:r w:rsidRPr="002411EB">
        <w:rPr>
          <w:lang w:val="el-GR"/>
        </w:rPr>
        <w:t>.</w:t>
      </w:r>
    </w:p>
    <w:p w14:paraId="623A5BCC" w14:textId="216A977D" w:rsidR="002F3DDE" w:rsidRPr="002411EB" w:rsidRDefault="002F3DDE" w:rsidP="00466F81">
      <w:pPr>
        <w:rPr>
          <w:lang w:val="el-GR"/>
        </w:rPr>
      </w:pPr>
      <w:r w:rsidRPr="002411EB">
        <w:rPr>
          <w:rFonts w:cs="Arial"/>
          <w:lang w:val="el-GR"/>
        </w:rPr>
        <w:tab/>
        <w:t>Σημειώνεται ότι στο στάδιο της συζήτησης παρευρέθηκ</w:t>
      </w:r>
      <w:r w:rsidR="000C22D7" w:rsidRPr="002411EB">
        <w:rPr>
          <w:rFonts w:cs="Arial"/>
          <w:lang w:val="el-GR"/>
        </w:rPr>
        <w:t>ε</w:t>
      </w:r>
      <w:r w:rsidRPr="002411EB">
        <w:rPr>
          <w:rFonts w:cs="Arial"/>
          <w:lang w:val="el-GR"/>
        </w:rPr>
        <w:t xml:space="preserve"> επίσης </w:t>
      </w:r>
      <w:r w:rsidR="009B0D55" w:rsidRPr="002411EB">
        <w:rPr>
          <w:rFonts w:cs="Arial"/>
          <w:lang w:val="el-GR"/>
        </w:rPr>
        <w:t xml:space="preserve">το μέλος της επιτροπής κ. </w:t>
      </w:r>
      <w:r w:rsidR="009B0D55" w:rsidRPr="002411EB">
        <w:rPr>
          <w:rFonts w:cs="Arial"/>
          <w:bCs/>
          <w:lang w:val="el-GR" w:eastAsia="zh-CN"/>
        </w:rPr>
        <w:t>Κυριάκος Χατζηγιάννης.</w:t>
      </w:r>
    </w:p>
    <w:p w14:paraId="73E08390" w14:textId="77777777" w:rsidR="007378AC" w:rsidRPr="002411EB" w:rsidRDefault="007378AC" w:rsidP="002411EB">
      <w:pPr>
        <w:rPr>
          <w:lang w:val="el-GR"/>
        </w:rPr>
      </w:pPr>
      <w:r w:rsidRPr="002411EB">
        <w:rPr>
          <w:lang w:val="el-GR"/>
        </w:rPr>
        <w:tab/>
        <w:t xml:space="preserve">Σημειώνεται </w:t>
      </w:r>
      <w:r w:rsidR="002F3DDE" w:rsidRPr="002411EB">
        <w:rPr>
          <w:lang w:val="el-GR"/>
        </w:rPr>
        <w:t xml:space="preserve">επίσης </w:t>
      </w:r>
      <w:r w:rsidRPr="002411EB">
        <w:rPr>
          <w:lang w:val="el-GR"/>
        </w:rPr>
        <w:t xml:space="preserve">ότι η επιτροπή μελέτησε την πρόταση νόμου κατά προτεραιότητα, σύμφωνα με τις πρόνοιες του Κανονισμού 40A του Κανονισμού της Βουλής των Αντιπροσώπων, για λόγους που προκύπτουν από τους σκοπούς της προτεινόμενης νομοθετικής ρύθμισης, καθώς και λόγω έλλειψης χρόνου προς ολοκλήρωση της προβλεπόμενης διαδικασίας συζήτησης, σύμφωνα με τα </w:t>
      </w:r>
      <w:proofErr w:type="spellStart"/>
      <w:r w:rsidRPr="002411EB">
        <w:rPr>
          <w:lang w:val="el-GR"/>
        </w:rPr>
        <w:t>προαπαιτούμενα</w:t>
      </w:r>
      <w:proofErr w:type="spellEnd"/>
      <w:r w:rsidRPr="002411EB">
        <w:rPr>
          <w:lang w:val="el-GR"/>
        </w:rPr>
        <w:t xml:space="preserve"> στον Κανονισμό της Βουλής, ενόψει της διακοπής των εργασιών της Βουλής για </w:t>
      </w:r>
      <w:r w:rsidR="007C7E2F" w:rsidRPr="002411EB">
        <w:rPr>
          <w:lang w:val="el-GR"/>
        </w:rPr>
        <w:t>την καλοκαιρινή περίοδο</w:t>
      </w:r>
      <w:r w:rsidRPr="002411EB">
        <w:rPr>
          <w:lang w:val="el-GR"/>
        </w:rPr>
        <w:t>.</w:t>
      </w:r>
    </w:p>
    <w:p w14:paraId="07241F15" w14:textId="24421A89" w:rsidR="00EB79F1" w:rsidRPr="002411EB" w:rsidRDefault="00266DDC" w:rsidP="002411EB">
      <w:pPr>
        <w:rPr>
          <w:lang w:val="el-GR"/>
        </w:rPr>
      </w:pPr>
      <w:r w:rsidRPr="002411EB">
        <w:rPr>
          <w:lang w:val="el-GR"/>
        </w:rPr>
        <w:lastRenderedPageBreak/>
        <w:tab/>
        <w:t xml:space="preserve">Σκοπός της πρότασης νόμου είναι η τροποποίηση του περί </w:t>
      </w:r>
      <w:r w:rsidR="008347A8" w:rsidRPr="002411EB">
        <w:rPr>
          <w:lang w:val="el-GR"/>
        </w:rPr>
        <w:t xml:space="preserve">Αλλοδαπών και Μεταναστεύσεως </w:t>
      </w:r>
      <w:r w:rsidRPr="002411EB">
        <w:rPr>
          <w:lang w:val="el-GR"/>
        </w:rPr>
        <w:t xml:space="preserve">Νόμου, ώστε </w:t>
      </w:r>
      <w:r w:rsidR="00EB79F1" w:rsidRPr="002411EB">
        <w:rPr>
          <w:lang w:val="el-GR"/>
        </w:rPr>
        <w:t xml:space="preserve">να </w:t>
      </w:r>
      <w:r w:rsidR="008347A8" w:rsidRPr="002411EB">
        <w:rPr>
          <w:lang w:val="el-GR"/>
        </w:rPr>
        <w:t xml:space="preserve">αναθεωρηθεί η διάταξη αυτού η οποία προβλέπει ότι για σκοπούς έκδοσης, τροποποίησης ή ανανέωσης ενιαίας άδειας </w:t>
      </w:r>
      <w:r w:rsidR="009B0D55" w:rsidRPr="002411EB">
        <w:rPr>
          <w:lang w:val="el-GR"/>
        </w:rPr>
        <w:t xml:space="preserve">υπηκόου τρίτης χώρας </w:t>
      </w:r>
      <w:r w:rsidR="008347A8" w:rsidRPr="002411EB">
        <w:rPr>
          <w:lang w:val="el-GR"/>
        </w:rPr>
        <w:t xml:space="preserve">απαιτείται </w:t>
      </w:r>
      <w:r w:rsidR="009B0D55" w:rsidRPr="002411EB">
        <w:rPr>
          <w:lang w:val="el-GR"/>
        </w:rPr>
        <w:t xml:space="preserve">όπως αυτός </w:t>
      </w:r>
      <w:r w:rsidR="008347A8" w:rsidRPr="002411EB">
        <w:rPr>
          <w:lang w:val="el-GR"/>
        </w:rPr>
        <w:t xml:space="preserve">είναι κάτοχος </w:t>
      </w:r>
      <w:r w:rsidR="007076E1" w:rsidRPr="002411EB">
        <w:rPr>
          <w:lang w:val="el-GR"/>
        </w:rPr>
        <w:t>έγκυρου διαβατηρίου ή άλλου ταξιδιωτικού εγγράφου ισχύος δύο (2) τουλάχιστον ετών κατά την ημερομηνία υποβολής της αίτησης.</w:t>
      </w:r>
    </w:p>
    <w:p w14:paraId="0FC90E2C" w14:textId="191223CE" w:rsidR="00300BF3" w:rsidRPr="002411EB" w:rsidRDefault="008E17CF" w:rsidP="002411EB">
      <w:pPr>
        <w:rPr>
          <w:lang w:val="el-GR"/>
        </w:rPr>
      </w:pPr>
      <w:r w:rsidRPr="002411EB">
        <w:rPr>
          <w:lang w:val="el-GR"/>
        </w:rPr>
        <w:tab/>
        <w:t xml:space="preserve">Ειδικότερα, με </w:t>
      </w:r>
      <w:r w:rsidR="007076E1" w:rsidRPr="002411EB">
        <w:rPr>
          <w:lang w:val="el-GR"/>
        </w:rPr>
        <w:t>την προτεινόμενη τροποποίηση</w:t>
      </w:r>
      <w:r w:rsidR="00710EBD" w:rsidRPr="002411EB">
        <w:rPr>
          <w:lang w:val="fr-FR"/>
        </w:rPr>
        <w:t xml:space="preserve">, </w:t>
      </w:r>
      <w:r w:rsidR="00710EBD" w:rsidRPr="002411EB">
        <w:rPr>
          <w:lang w:val="el-GR"/>
        </w:rPr>
        <w:t xml:space="preserve">όπως αρχικά κατατέθηκε </w:t>
      </w:r>
      <w:r w:rsidR="0046656E" w:rsidRPr="002411EB">
        <w:rPr>
          <w:lang w:val="el-GR"/>
        </w:rPr>
        <w:t>η</w:t>
      </w:r>
      <w:r w:rsidR="00AB681C" w:rsidRPr="002411EB">
        <w:rPr>
          <w:lang w:val="el-GR"/>
        </w:rPr>
        <w:t xml:space="preserve"> </w:t>
      </w:r>
      <w:r w:rsidR="0046656E" w:rsidRPr="002411EB">
        <w:rPr>
          <w:lang w:val="el-GR"/>
        </w:rPr>
        <w:t xml:space="preserve">πρόταση νόμου </w:t>
      </w:r>
      <w:r w:rsidR="00710EBD" w:rsidRPr="002411EB">
        <w:rPr>
          <w:lang w:val="el-GR"/>
        </w:rPr>
        <w:t>στη Βουλή,</w:t>
      </w:r>
      <w:r w:rsidR="007076E1" w:rsidRPr="002411EB">
        <w:rPr>
          <w:lang w:val="el-GR"/>
        </w:rPr>
        <w:t xml:space="preserve"> καθορίζεται ότι το εν λόγω πρόσωπο οφείλει να είναι κάτοχος </w:t>
      </w:r>
      <w:r w:rsidR="007076E1" w:rsidRPr="002411EB">
        <w:rPr>
          <w:rFonts w:cs="Arial"/>
          <w:lang w:val="el-GR"/>
        </w:rPr>
        <w:t>έγκυρου διαβατηρίου ή άλλου ταξιδιωτικού εγγράφου ισχύος ενός (1) τουλάχιστον έτους κατά την ημερομηνία υποβολής της αίτησης στην περίπτωση έκδοσης ή τροποποίησης ενιαίας άδειας και ισχύος έξι (6) τουλάχιστον μηνών στην περίπτωση ανανέωσης ενιαίας άδειας.</w:t>
      </w:r>
    </w:p>
    <w:p w14:paraId="2F316189" w14:textId="72BC49DA" w:rsidR="00CA2A8D" w:rsidRPr="002411EB" w:rsidRDefault="00300BF3" w:rsidP="002411EB">
      <w:pPr>
        <w:rPr>
          <w:lang w:val="el-GR"/>
        </w:rPr>
      </w:pPr>
      <w:r w:rsidRPr="002411EB">
        <w:rPr>
          <w:lang w:val="el-GR"/>
        </w:rPr>
        <w:tab/>
        <w:t>Σύμφωνα</w:t>
      </w:r>
      <w:r w:rsidR="00230FC3" w:rsidRPr="002411EB">
        <w:rPr>
          <w:lang w:val="el-GR"/>
        </w:rPr>
        <w:t xml:space="preserve"> με την εισηγήτρια της πρότασης νόμου, καθώς και</w:t>
      </w:r>
      <w:r w:rsidRPr="002411EB">
        <w:rPr>
          <w:lang w:val="el-GR"/>
        </w:rPr>
        <w:t xml:space="preserve"> με την αιτιολογική έκθεση που </w:t>
      </w:r>
      <w:r w:rsidR="009D5DAD" w:rsidRPr="002411EB">
        <w:rPr>
          <w:lang w:val="el-GR"/>
        </w:rPr>
        <w:t xml:space="preserve">τη </w:t>
      </w:r>
      <w:r w:rsidRPr="002411EB">
        <w:rPr>
          <w:lang w:val="el-GR"/>
        </w:rPr>
        <w:t>συνοδεύει</w:t>
      </w:r>
      <w:r w:rsidR="00230FC3" w:rsidRPr="002411EB">
        <w:rPr>
          <w:lang w:val="el-GR"/>
        </w:rPr>
        <w:t>,</w:t>
      </w:r>
      <w:r w:rsidRPr="002411EB">
        <w:rPr>
          <w:lang w:val="el-GR"/>
        </w:rPr>
        <w:t xml:space="preserve"> </w:t>
      </w:r>
      <w:r w:rsidR="007076E1" w:rsidRPr="002411EB">
        <w:rPr>
          <w:lang w:val="el-GR"/>
        </w:rPr>
        <w:t xml:space="preserve">η προτεινόμενη ρύθμιση κρίνεται αναγκαία, </w:t>
      </w:r>
      <w:r w:rsidR="00CA2A8D" w:rsidRPr="002411EB">
        <w:rPr>
          <w:lang w:val="el-GR"/>
        </w:rPr>
        <w:t>ώστε</w:t>
      </w:r>
      <w:r w:rsidR="008F05B4" w:rsidRPr="002411EB">
        <w:rPr>
          <w:lang w:val="el-GR"/>
        </w:rPr>
        <w:t xml:space="preserve"> </w:t>
      </w:r>
      <w:r w:rsidR="006D1B8A" w:rsidRPr="002411EB">
        <w:rPr>
          <w:lang w:val="el-GR"/>
        </w:rPr>
        <w:t>να καταστεί δυνατή η έκδοση ή η τροποποίηση ενιαίας άδειας αναφορικά με υπηκόους τρίτων χωρών των οποίων τα ταξιδιωτικά έγγραφα έχουν ισχύ κατά την ημερομηνία υποβολής της αίτησης για ενιαία άδεια μικρότερη των δύο (2) ετών</w:t>
      </w:r>
      <w:r w:rsidR="008F05B4" w:rsidRPr="002411EB">
        <w:rPr>
          <w:lang w:val="el-GR"/>
        </w:rPr>
        <w:t xml:space="preserve">, με απώτερο στόχο την απλοποίηση των διαδικασιών </w:t>
      </w:r>
      <w:r w:rsidR="00AC172F" w:rsidRPr="002411EB">
        <w:rPr>
          <w:lang w:val="el-GR"/>
        </w:rPr>
        <w:t>οι οποίες</w:t>
      </w:r>
      <w:r w:rsidR="008F05B4" w:rsidRPr="002411EB">
        <w:rPr>
          <w:lang w:val="el-GR"/>
        </w:rPr>
        <w:t xml:space="preserve"> </w:t>
      </w:r>
      <w:r w:rsidR="0043356B" w:rsidRPr="002411EB">
        <w:rPr>
          <w:lang w:val="el-GR"/>
        </w:rPr>
        <w:t>ισχύουν</w:t>
      </w:r>
      <w:r w:rsidR="008F05B4" w:rsidRPr="002411EB">
        <w:rPr>
          <w:lang w:val="el-GR"/>
        </w:rPr>
        <w:t xml:space="preserve"> για </w:t>
      </w:r>
      <w:r w:rsidR="0043356B" w:rsidRPr="002411EB">
        <w:rPr>
          <w:lang w:val="el-GR"/>
        </w:rPr>
        <w:t>σκοπούς</w:t>
      </w:r>
      <w:r w:rsidR="008F05B4" w:rsidRPr="002411EB">
        <w:rPr>
          <w:lang w:val="el-GR"/>
        </w:rPr>
        <w:t xml:space="preserve"> </w:t>
      </w:r>
      <w:proofErr w:type="spellStart"/>
      <w:r w:rsidR="008F05B4" w:rsidRPr="002411EB">
        <w:rPr>
          <w:lang w:val="el-GR"/>
        </w:rPr>
        <w:t>εργοδότηση</w:t>
      </w:r>
      <w:r w:rsidR="0043356B" w:rsidRPr="002411EB">
        <w:rPr>
          <w:lang w:val="el-GR"/>
        </w:rPr>
        <w:t>ς</w:t>
      </w:r>
      <w:proofErr w:type="spellEnd"/>
      <w:r w:rsidR="008F05B4" w:rsidRPr="002411EB">
        <w:rPr>
          <w:lang w:val="el-GR"/>
        </w:rPr>
        <w:t xml:space="preserve"> στη Δημοκρατία προσώπων που προέρχονται από τρίτες χώρες</w:t>
      </w:r>
      <w:r w:rsidR="0043356B" w:rsidRPr="002411EB">
        <w:rPr>
          <w:lang w:val="el-GR"/>
        </w:rPr>
        <w:t>.</w:t>
      </w:r>
      <w:r w:rsidR="008F05B4" w:rsidRPr="002411EB">
        <w:rPr>
          <w:lang w:val="el-GR"/>
        </w:rPr>
        <w:t xml:space="preserve"> </w:t>
      </w:r>
      <w:r w:rsidR="00D97F1B">
        <w:rPr>
          <w:lang w:val="el-GR"/>
        </w:rPr>
        <w:t xml:space="preserve"> </w:t>
      </w:r>
      <w:r w:rsidR="008F05B4" w:rsidRPr="002411EB">
        <w:rPr>
          <w:lang w:val="el-GR"/>
        </w:rPr>
        <w:t xml:space="preserve">Επιπροσθέτως, με την εν λόγω ρύθμιση καθίσταται δυνατή </w:t>
      </w:r>
      <w:r w:rsidR="006D1B8A" w:rsidRPr="002411EB">
        <w:rPr>
          <w:lang w:val="el-GR"/>
        </w:rPr>
        <w:t xml:space="preserve">η ανανέωση ενιαίας άδειας αναφορικά με υπηκόους τρίτων χωρών </w:t>
      </w:r>
      <w:r w:rsidR="009B0D55" w:rsidRPr="002411EB">
        <w:rPr>
          <w:lang w:val="el-GR"/>
        </w:rPr>
        <w:t>οι οποίοι</w:t>
      </w:r>
      <w:r w:rsidR="006D1B8A" w:rsidRPr="002411EB">
        <w:rPr>
          <w:lang w:val="el-GR"/>
        </w:rPr>
        <w:t xml:space="preserve"> δε δύναται να ανανεώσουν το διαβατήριό</w:t>
      </w:r>
      <w:r w:rsidR="0010701A" w:rsidRPr="002411EB">
        <w:rPr>
          <w:lang w:val="el-GR"/>
        </w:rPr>
        <w:t xml:space="preserve"> τους, λόγω του ότι ουδεμία χώρα ανανεώνει διαβατήρια, εκτός εάν η λήξη αυτών επέρχεται εντός χρονικού διαστήματος που δεν υπερβαίνει τους </w:t>
      </w:r>
      <w:r w:rsidR="0010701A" w:rsidRPr="002411EB">
        <w:rPr>
          <w:rFonts w:cs="Arial"/>
          <w:lang w:val="el-GR"/>
        </w:rPr>
        <w:t>έξι (6) μήνες.</w:t>
      </w:r>
    </w:p>
    <w:p w14:paraId="14779D6A" w14:textId="77777777" w:rsidR="008E17CF" w:rsidRPr="002411EB" w:rsidRDefault="00CA2A8D" w:rsidP="002411EB">
      <w:pPr>
        <w:rPr>
          <w:lang w:val="el-GR"/>
        </w:rPr>
      </w:pPr>
      <w:r w:rsidRPr="002411EB">
        <w:rPr>
          <w:lang w:val="el-GR"/>
        </w:rPr>
        <w:tab/>
        <w:t xml:space="preserve">Στο πλαίσιο της συζήτησης της πρότασης νόμου </w:t>
      </w:r>
      <w:r w:rsidR="00FD053C" w:rsidRPr="002411EB">
        <w:rPr>
          <w:lang w:val="el-GR"/>
        </w:rPr>
        <w:t>η</w:t>
      </w:r>
      <w:r w:rsidRPr="002411EB">
        <w:rPr>
          <w:lang w:val="el-GR"/>
        </w:rPr>
        <w:t xml:space="preserve"> επιτροπή</w:t>
      </w:r>
      <w:r w:rsidR="00FD053C" w:rsidRPr="002411EB">
        <w:rPr>
          <w:lang w:val="el-GR"/>
        </w:rPr>
        <w:t xml:space="preserve"> ενημερώθηκε από την εκπρόσωπο του Υπουργείου Εσωτερικών για ζητήματα που άπτονται της εφαρμογής της προτεινόμενης νομοθεσίας και της </w:t>
      </w:r>
      <w:proofErr w:type="spellStart"/>
      <w:r w:rsidR="00FD053C" w:rsidRPr="002411EB">
        <w:rPr>
          <w:lang w:val="el-GR"/>
        </w:rPr>
        <w:t>εργοδότησης</w:t>
      </w:r>
      <w:proofErr w:type="spellEnd"/>
      <w:r w:rsidR="00FD053C" w:rsidRPr="002411EB">
        <w:rPr>
          <w:lang w:val="el-GR"/>
        </w:rPr>
        <w:t xml:space="preserve"> αλλοδαπών στη Δημοκρατία.</w:t>
      </w:r>
    </w:p>
    <w:p w14:paraId="4BDE9A6A" w14:textId="3C6A2CCD" w:rsidR="00473758" w:rsidRPr="002411EB" w:rsidRDefault="00473758" w:rsidP="002411EB">
      <w:pPr>
        <w:rPr>
          <w:lang w:val="el-GR"/>
        </w:rPr>
      </w:pPr>
      <w:r w:rsidRPr="002411EB">
        <w:rPr>
          <w:lang w:val="el-GR"/>
        </w:rPr>
        <w:lastRenderedPageBreak/>
        <w:tab/>
      </w:r>
      <w:r w:rsidR="00FD053C" w:rsidRPr="002411EB">
        <w:rPr>
          <w:lang w:val="el-GR"/>
        </w:rPr>
        <w:t>Περαιτέρω, η</w:t>
      </w:r>
      <w:r w:rsidRPr="002411EB">
        <w:rPr>
          <w:lang w:val="el-GR"/>
        </w:rPr>
        <w:t xml:space="preserve"> </w:t>
      </w:r>
      <w:r w:rsidR="00FD053C" w:rsidRPr="002411EB">
        <w:rPr>
          <w:lang w:val="el-GR"/>
        </w:rPr>
        <w:t xml:space="preserve">ίδια </w:t>
      </w:r>
      <w:r w:rsidRPr="002411EB">
        <w:rPr>
          <w:lang w:val="el-GR"/>
        </w:rPr>
        <w:t>εκπρόσωπο</w:t>
      </w:r>
      <w:r w:rsidR="0043356B" w:rsidRPr="002411EB">
        <w:rPr>
          <w:lang w:val="el-GR"/>
        </w:rPr>
        <w:t xml:space="preserve">ς </w:t>
      </w:r>
      <w:r w:rsidRPr="002411EB">
        <w:rPr>
          <w:lang w:val="el-GR"/>
        </w:rPr>
        <w:t>δήλωσ</w:t>
      </w:r>
      <w:r w:rsidR="0043356B" w:rsidRPr="002411EB">
        <w:rPr>
          <w:lang w:val="el-GR"/>
        </w:rPr>
        <w:t xml:space="preserve">ε </w:t>
      </w:r>
      <w:r w:rsidRPr="002411EB">
        <w:rPr>
          <w:lang w:val="el-GR"/>
        </w:rPr>
        <w:t xml:space="preserve">ότι το </w:t>
      </w:r>
      <w:r w:rsidR="00FD053C" w:rsidRPr="002411EB">
        <w:rPr>
          <w:lang w:val="el-GR"/>
        </w:rPr>
        <w:t xml:space="preserve">Υπουργείο Εσωτερικών </w:t>
      </w:r>
      <w:r w:rsidR="0043356B" w:rsidRPr="002411EB">
        <w:rPr>
          <w:lang w:val="el-GR"/>
        </w:rPr>
        <w:t xml:space="preserve">υιοθετεί </w:t>
      </w:r>
      <w:r w:rsidR="00A118FF" w:rsidRPr="002411EB">
        <w:rPr>
          <w:lang w:val="el-GR"/>
        </w:rPr>
        <w:t xml:space="preserve">καταρχήν </w:t>
      </w:r>
      <w:r w:rsidR="0043356B" w:rsidRPr="002411EB">
        <w:rPr>
          <w:lang w:val="el-GR"/>
        </w:rPr>
        <w:t xml:space="preserve">τους σκοπούς και τις επιδιώξεις </w:t>
      </w:r>
      <w:r w:rsidR="00FD053C" w:rsidRPr="002411EB">
        <w:rPr>
          <w:lang w:val="el-GR"/>
        </w:rPr>
        <w:t>της</w:t>
      </w:r>
      <w:r w:rsidR="0043356B" w:rsidRPr="002411EB">
        <w:rPr>
          <w:lang w:val="el-GR"/>
        </w:rPr>
        <w:t xml:space="preserve"> </w:t>
      </w:r>
      <w:r w:rsidR="00194897" w:rsidRPr="002411EB">
        <w:rPr>
          <w:lang w:val="el-GR"/>
        </w:rPr>
        <w:t>πρόταση</w:t>
      </w:r>
      <w:r w:rsidR="007378AC" w:rsidRPr="002411EB">
        <w:rPr>
          <w:lang w:val="el-GR"/>
        </w:rPr>
        <w:t>ς</w:t>
      </w:r>
      <w:r w:rsidR="00194897" w:rsidRPr="002411EB">
        <w:rPr>
          <w:lang w:val="el-GR"/>
        </w:rPr>
        <w:t xml:space="preserve"> νόμου.</w:t>
      </w:r>
      <w:r w:rsidR="0043356B" w:rsidRPr="002411EB">
        <w:rPr>
          <w:lang w:val="el-GR"/>
        </w:rPr>
        <w:t xml:space="preserve"> </w:t>
      </w:r>
      <w:r w:rsidR="00D97F1B">
        <w:rPr>
          <w:lang w:val="el-GR"/>
        </w:rPr>
        <w:t xml:space="preserve"> </w:t>
      </w:r>
      <w:r w:rsidR="0043356B" w:rsidRPr="002411EB">
        <w:rPr>
          <w:lang w:val="el-GR"/>
        </w:rPr>
        <w:t>Πάρα ταύτα</w:t>
      </w:r>
      <w:r w:rsidR="00A118FF" w:rsidRPr="002411EB">
        <w:rPr>
          <w:lang w:val="el-GR"/>
        </w:rPr>
        <w:t xml:space="preserve">, </w:t>
      </w:r>
      <w:r w:rsidR="00B71D45" w:rsidRPr="002411EB">
        <w:rPr>
          <w:lang w:val="el-GR"/>
        </w:rPr>
        <w:t xml:space="preserve">εισηγήθηκε στην επιτροπή </w:t>
      </w:r>
      <w:r w:rsidR="008A6C25" w:rsidRPr="002411EB">
        <w:rPr>
          <w:rFonts w:cs="Arial"/>
          <w:lang w:val="el-GR" w:eastAsia="el-GR"/>
        </w:rPr>
        <w:t>επιμέρους τροποποιήσεις και βελτιωτικές αλλαγές</w:t>
      </w:r>
      <w:r w:rsidR="008A6C25" w:rsidRPr="002411EB">
        <w:rPr>
          <w:lang w:val="el-GR"/>
        </w:rPr>
        <w:t xml:space="preserve"> </w:t>
      </w:r>
      <w:r w:rsidR="00B71D45" w:rsidRPr="002411EB">
        <w:rPr>
          <w:lang w:val="el-GR"/>
        </w:rPr>
        <w:t xml:space="preserve">επί του κειμένου </w:t>
      </w:r>
      <w:r w:rsidR="00A5449F" w:rsidRPr="002411EB">
        <w:rPr>
          <w:lang w:val="el-GR"/>
        </w:rPr>
        <w:t>αυτής</w:t>
      </w:r>
      <w:r w:rsidR="00A118FF" w:rsidRPr="002411EB">
        <w:rPr>
          <w:lang w:val="el-GR"/>
        </w:rPr>
        <w:t xml:space="preserve">, δεδομένου ότι το </w:t>
      </w:r>
      <w:r w:rsidR="007378AC" w:rsidRPr="002411EB">
        <w:rPr>
          <w:lang w:val="el-GR"/>
        </w:rPr>
        <w:t>εν λόγω υπουργείο</w:t>
      </w:r>
      <w:r w:rsidR="00A118FF" w:rsidRPr="002411EB">
        <w:rPr>
          <w:lang w:val="el-GR"/>
        </w:rPr>
        <w:t xml:space="preserve"> προτίθετ</w:t>
      </w:r>
      <w:r w:rsidR="00E664F9" w:rsidRPr="002411EB">
        <w:rPr>
          <w:lang w:val="el-GR"/>
        </w:rPr>
        <w:t>ο</w:t>
      </w:r>
      <w:r w:rsidR="00A118FF" w:rsidRPr="002411EB">
        <w:rPr>
          <w:lang w:val="el-GR"/>
        </w:rPr>
        <w:t xml:space="preserve"> να καταθέσει </w:t>
      </w:r>
      <w:r w:rsidR="00321195" w:rsidRPr="002411EB">
        <w:rPr>
          <w:lang w:val="el-GR"/>
        </w:rPr>
        <w:t xml:space="preserve">σε μεταγενέστερο στάδιο </w:t>
      </w:r>
      <w:r w:rsidR="00A118FF" w:rsidRPr="002411EB">
        <w:rPr>
          <w:lang w:val="el-GR"/>
        </w:rPr>
        <w:t xml:space="preserve">στη Βουλή νομοσχέδιο προς υιοθέτηση ανάλογων </w:t>
      </w:r>
      <w:r w:rsidR="007378AC" w:rsidRPr="002411EB">
        <w:rPr>
          <w:lang w:val="el-GR"/>
        </w:rPr>
        <w:t>ρυθμίσεων</w:t>
      </w:r>
      <w:r w:rsidR="00A118FF" w:rsidRPr="002411EB">
        <w:rPr>
          <w:lang w:val="el-GR"/>
        </w:rPr>
        <w:t xml:space="preserve"> όσον αφορά τις διατάξεις της </w:t>
      </w:r>
      <w:r w:rsidR="00B71D45" w:rsidRPr="002411EB">
        <w:rPr>
          <w:lang w:val="el-GR"/>
        </w:rPr>
        <w:t xml:space="preserve">υπό τροποποίηση βασικής νομοθεσίας </w:t>
      </w:r>
      <w:r w:rsidR="00A118FF" w:rsidRPr="002411EB">
        <w:rPr>
          <w:lang w:val="el-GR"/>
        </w:rPr>
        <w:t>που αφορούν την έκδοση, τροποποίηση ή ανανέωση ενιαίας άδειας</w:t>
      </w:r>
      <w:r w:rsidR="00B71D45" w:rsidRPr="002411EB">
        <w:rPr>
          <w:lang w:val="el-GR"/>
        </w:rPr>
        <w:t>.</w:t>
      </w:r>
    </w:p>
    <w:p w14:paraId="35D6A31C" w14:textId="29154D19" w:rsidR="00237F8B" w:rsidRPr="002411EB" w:rsidRDefault="00B71D45" w:rsidP="002411EB">
      <w:pPr>
        <w:rPr>
          <w:rFonts w:cs="Arial"/>
          <w:lang w:val="el-GR" w:eastAsia="el-GR"/>
        </w:rPr>
      </w:pPr>
      <w:r w:rsidRPr="002411EB">
        <w:rPr>
          <w:lang w:val="el-GR"/>
        </w:rPr>
        <w:tab/>
        <w:t xml:space="preserve">Ειδικότερα, </w:t>
      </w:r>
      <w:r w:rsidR="00433A93" w:rsidRPr="002411EB">
        <w:rPr>
          <w:lang w:val="el-GR"/>
        </w:rPr>
        <w:t xml:space="preserve">η εκπρόσωπος του Υπουργείου </w:t>
      </w:r>
      <w:r w:rsidR="002318C2" w:rsidRPr="002411EB">
        <w:rPr>
          <w:lang w:val="el-GR"/>
        </w:rPr>
        <w:t>Εσωτερικών</w:t>
      </w:r>
      <w:r w:rsidR="00433A93" w:rsidRPr="002411EB">
        <w:rPr>
          <w:lang w:val="el-GR"/>
        </w:rPr>
        <w:t xml:space="preserve"> </w:t>
      </w:r>
      <w:r w:rsidRPr="002411EB">
        <w:rPr>
          <w:lang w:val="el-GR"/>
        </w:rPr>
        <w:t>εισηγήθηκε</w:t>
      </w:r>
      <w:r w:rsidR="008A6C25" w:rsidRPr="002411EB">
        <w:rPr>
          <w:lang w:val="el-GR"/>
        </w:rPr>
        <w:t xml:space="preserve"> όπως αναθεωρηθεί το </w:t>
      </w:r>
      <w:r w:rsidR="00237F8B" w:rsidRPr="002411EB">
        <w:rPr>
          <w:rFonts w:cs="Arial"/>
          <w:lang w:val="el-GR" w:eastAsia="el-GR"/>
        </w:rPr>
        <w:t xml:space="preserve">κείμενο </w:t>
      </w:r>
      <w:r w:rsidR="008A6C25" w:rsidRPr="002411EB">
        <w:rPr>
          <w:rFonts w:cs="Arial"/>
          <w:lang w:val="el-GR" w:eastAsia="el-GR"/>
        </w:rPr>
        <w:t>της πρότασης νόμου,</w:t>
      </w:r>
      <w:r w:rsidR="0060446D" w:rsidRPr="002411EB">
        <w:rPr>
          <w:rFonts w:cs="Arial"/>
          <w:lang w:val="el-GR" w:eastAsia="el-GR"/>
        </w:rPr>
        <w:t xml:space="preserve"> </w:t>
      </w:r>
      <w:r w:rsidR="00237F8B" w:rsidRPr="002411EB">
        <w:rPr>
          <w:rFonts w:cs="Arial"/>
          <w:lang w:val="el-GR" w:eastAsia="el-GR"/>
        </w:rPr>
        <w:t xml:space="preserve">ώστε αφενός </w:t>
      </w:r>
      <w:r w:rsidR="00237F8B" w:rsidRPr="002411EB">
        <w:rPr>
          <w:rFonts w:cs="Arial"/>
          <w:lang w:val="el-GR"/>
        </w:rPr>
        <w:t xml:space="preserve">η ισχύς του διαβατηρίου ή άλλου ταξιδιωτικού εγγράφου κατά την ημερομηνία υποβολής της αίτησης για </w:t>
      </w:r>
      <w:r w:rsidR="00237F8B" w:rsidRPr="002411EB">
        <w:rPr>
          <w:lang w:val="el-GR"/>
        </w:rPr>
        <w:t>έκδοση, τροποποίηση ή ανανέωση ενιαίας άδειας</w:t>
      </w:r>
      <w:r w:rsidR="00237F8B" w:rsidRPr="002411EB">
        <w:rPr>
          <w:rFonts w:cs="Arial"/>
          <w:lang w:val="el-GR"/>
        </w:rPr>
        <w:t xml:space="preserve"> να λήγει τουλάχιστον έξι (6) μήνες μετά τη λήξη της ισχύος της </w:t>
      </w:r>
      <w:r w:rsidR="00E664F9" w:rsidRPr="002411EB">
        <w:rPr>
          <w:rFonts w:cs="Arial"/>
          <w:lang w:val="el-GR"/>
        </w:rPr>
        <w:t xml:space="preserve">αιτούμενης </w:t>
      </w:r>
      <w:r w:rsidR="00237F8B" w:rsidRPr="002411EB">
        <w:rPr>
          <w:rFonts w:cs="Arial"/>
          <w:lang w:val="el-GR"/>
        </w:rPr>
        <w:t>ενιαίας άδειας</w:t>
      </w:r>
      <w:r w:rsidR="00237F8B" w:rsidRPr="002411EB">
        <w:rPr>
          <w:rFonts w:cs="Arial"/>
          <w:lang w:val="el-GR" w:eastAsia="el-GR"/>
        </w:rPr>
        <w:t xml:space="preserve"> και αφετέρου ανάλογες ρυθμίσεις να ισχύουν σε περίπτωση </w:t>
      </w:r>
      <w:r w:rsidR="00B1567F" w:rsidRPr="002411EB">
        <w:rPr>
          <w:rFonts w:cs="Arial"/>
          <w:lang w:val="el-GR" w:eastAsia="el-GR"/>
        </w:rPr>
        <w:t>υποβολής αίτησης στο πλαίσιο άσκησης του δικαιώματος οικογενειακής επανένωσης</w:t>
      </w:r>
      <w:r w:rsidR="00237F8B" w:rsidRPr="002411EB">
        <w:rPr>
          <w:rFonts w:cs="Arial"/>
          <w:lang w:val="el-GR" w:eastAsia="el-GR"/>
        </w:rPr>
        <w:t xml:space="preserve"> </w:t>
      </w:r>
      <w:r w:rsidR="00B629DD" w:rsidRPr="002411EB">
        <w:rPr>
          <w:rFonts w:cs="Arial"/>
          <w:lang w:val="el-GR" w:eastAsia="el-GR"/>
        </w:rPr>
        <w:t xml:space="preserve">ή για σκοπούς </w:t>
      </w:r>
      <w:r w:rsidR="00406367" w:rsidRPr="002411EB">
        <w:rPr>
          <w:rFonts w:cs="Arial"/>
          <w:lang w:val="el-GR" w:eastAsia="el-GR"/>
        </w:rPr>
        <w:t>έκδοσης</w:t>
      </w:r>
      <w:r w:rsidR="00D91013" w:rsidRPr="002411EB">
        <w:rPr>
          <w:rFonts w:cs="Arial"/>
          <w:lang w:val="el-GR" w:eastAsia="el-GR"/>
        </w:rPr>
        <w:t xml:space="preserve"> </w:t>
      </w:r>
      <w:r w:rsidR="000461C3" w:rsidRPr="002411EB">
        <w:rPr>
          <w:rFonts w:cs="Arial"/>
          <w:lang w:val="el-GR" w:eastAsia="el-GR"/>
        </w:rPr>
        <w:t xml:space="preserve">της </w:t>
      </w:r>
      <w:r w:rsidR="00D91013" w:rsidRPr="002411EB">
        <w:rPr>
          <w:rFonts w:cs="Arial"/>
          <w:lang w:val="el-GR"/>
        </w:rPr>
        <w:t>μπλε κάρτας της Ευρωπαϊκής Ένωσης</w:t>
      </w:r>
      <w:r w:rsidR="00237F8B" w:rsidRPr="002411EB">
        <w:rPr>
          <w:rFonts w:cs="Arial"/>
          <w:lang w:val="el-GR" w:eastAsia="el-GR"/>
        </w:rPr>
        <w:t>,</w:t>
      </w:r>
      <w:r w:rsidR="00406367" w:rsidRPr="002411EB">
        <w:rPr>
          <w:rFonts w:cs="Arial"/>
          <w:lang w:val="el-GR" w:eastAsia="el-GR"/>
        </w:rPr>
        <w:t xml:space="preserve"> η οποί</w:t>
      </w:r>
      <w:r w:rsidR="00090B51" w:rsidRPr="002411EB">
        <w:rPr>
          <w:rFonts w:cs="Arial"/>
          <w:lang w:val="el-GR" w:eastAsia="el-GR"/>
        </w:rPr>
        <w:t>α</w:t>
      </w:r>
      <w:r w:rsidR="00406367" w:rsidRPr="002411EB">
        <w:rPr>
          <w:rFonts w:cs="Arial"/>
          <w:lang w:val="el-GR" w:eastAsia="el-GR"/>
        </w:rPr>
        <w:t xml:space="preserve"> αφορά την απασχόληση υψηλής ειδίκευσης,</w:t>
      </w:r>
      <w:r w:rsidR="00237F8B" w:rsidRPr="002411EB">
        <w:rPr>
          <w:rFonts w:cs="Arial"/>
          <w:lang w:val="el-GR" w:eastAsia="el-GR"/>
        </w:rPr>
        <w:t xml:space="preserve"> με απώτερο στόχο να διασφαλιστεί η αποτελεσματική εφαρμογή της υπό τροποποίηση βασικής νομοθεσίας στον τομέα αυτό.</w:t>
      </w:r>
    </w:p>
    <w:p w14:paraId="063C3168" w14:textId="77777777" w:rsidR="00DB0BA7" w:rsidRPr="002411EB" w:rsidRDefault="004D23CB" w:rsidP="002411EB">
      <w:pPr>
        <w:rPr>
          <w:lang w:val="el-GR"/>
        </w:rPr>
      </w:pPr>
      <w:r w:rsidRPr="002411EB">
        <w:rPr>
          <w:lang w:val="el-GR"/>
        </w:rPr>
        <w:tab/>
      </w:r>
      <w:r w:rsidR="00907E33" w:rsidRPr="002411EB">
        <w:rPr>
          <w:lang w:val="el-GR"/>
        </w:rPr>
        <w:t>Συναφώς</w:t>
      </w:r>
      <w:r w:rsidR="00406367" w:rsidRPr="002411EB">
        <w:rPr>
          <w:lang w:val="el-GR"/>
        </w:rPr>
        <w:t>, η επιτροπή</w:t>
      </w:r>
      <w:r w:rsidR="00266DDC" w:rsidRPr="002411EB">
        <w:rPr>
          <w:lang w:val="el-GR"/>
        </w:rPr>
        <w:t xml:space="preserve">, </w:t>
      </w:r>
      <w:r w:rsidR="00686465" w:rsidRPr="002411EB">
        <w:rPr>
          <w:lang w:val="el-GR"/>
        </w:rPr>
        <w:t>με τη σύμφων</w:t>
      </w:r>
      <w:r w:rsidR="009D5DAD" w:rsidRPr="002411EB">
        <w:rPr>
          <w:lang w:val="el-GR"/>
        </w:rPr>
        <w:t>η</w:t>
      </w:r>
      <w:r w:rsidR="00686465" w:rsidRPr="002411EB">
        <w:rPr>
          <w:lang w:val="el-GR"/>
        </w:rPr>
        <w:t xml:space="preserve"> γνώμη της εισηγήτριας της πρότασης νόμου</w:t>
      </w:r>
      <w:r w:rsidR="00406367" w:rsidRPr="002411EB">
        <w:rPr>
          <w:lang w:val="el-GR"/>
        </w:rPr>
        <w:t>,</w:t>
      </w:r>
      <w:r w:rsidR="00686465" w:rsidRPr="002411EB">
        <w:rPr>
          <w:lang w:val="el-GR"/>
        </w:rPr>
        <w:t xml:space="preserve"> </w:t>
      </w:r>
      <w:r w:rsidR="000C593F" w:rsidRPr="002411EB">
        <w:rPr>
          <w:lang w:val="el-GR"/>
        </w:rPr>
        <w:t xml:space="preserve">αποφάσισε </w:t>
      </w:r>
      <w:r w:rsidR="00406367" w:rsidRPr="002411EB">
        <w:rPr>
          <w:rFonts w:cs="Arial"/>
          <w:lang w:val="el-GR" w:eastAsia="el-GR"/>
        </w:rPr>
        <w:t>να υιοθετήσει τις πιο πάνω αναφερόμενες εισηγήσεις που υποβλήθηκαν ενώπιόν της από την εκπρόσωπο του Υπουργείου Εσωτερικών και να τροποποιήσει ανάλογα το κείμενο αυτής.</w:t>
      </w:r>
    </w:p>
    <w:p w14:paraId="024761F4" w14:textId="7D52ABB9" w:rsidR="009B0D55" w:rsidRPr="002411EB" w:rsidRDefault="00466F81" w:rsidP="00466F81">
      <w:pPr>
        <w:pStyle w:val="NormalWeb"/>
        <w:tabs>
          <w:tab w:val="left" w:pos="567"/>
        </w:tabs>
        <w:spacing w:before="0" w:beforeAutospacing="0" w:after="0" w:afterAutospacing="0" w:line="480" w:lineRule="auto"/>
        <w:jc w:val="both"/>
        <w:rPr>
          <w:rFonts w:ascii="Arial" w:hAnsi="Arial" w:cs="Arial"/>
          <w:bCs/>
        </w:rPr>
      </w:pPr>
      <w:r>
        <w:tab/>
      </w:r>
      <w:r w:rsidR="009B0D55" w:rsidRPr="002411EB">
        <w:rPr>
          <w:rFonts w:ascii="Arial" w:hAnsi="Arial" w:cs="Arial"/>
        </w:rPr>
        <w:t>Ο πρόεδρος και τα μέλη της Κοινοβουλευτικής Επιτροπής Εσωτερικών, λαμβάνοντας υπόψη όλα τα πιο πάνω, επιφυλάχθηκαν να τοποθετηθούν κατά τη συζήτηση της πρότασης νόμου στην ολομέλεια του σώματος, όπως αυτή αναθεωρήθηκε σύμφωνα με την πιο πάνω</w:t>
      </w:r>
      <w:r w:rsidR="00D77375" w:rsidRPr="002411EB">
        <w:rPr>
          <w:rFonts w:ascii="Arial" w:hAnsi="Arial" w:cs="Arial"/>
        </w:rPr>
        <w:t xml:space="preserve"> απόφαση της επιτροπής.</w:t>
      </w:r>
    </w:p>
    <w:p w14:paraId="0C54D89D" w14:textId="67F467F5" w:rsidR="0032606F" w:rsidRPr="002411EB" w:rsidRDefault="0032606F" w:rsidP="002411EB">
      <w:pPr>
        <w:rPr>
          <w:rFonts w:eastAsia="SimSun" w:cs="Arial"/>
          <w:lang w:val="el-GR" w:eastAsia="zh-CN"/>
        </w:rPr>
      </w:pPr>
      <w:r w:rsidRPr="002411EB">
        <w:rPr>
          <w:rFonts w:eastAsia="SimSun" w:cs="Arial"/>
          <w:lang w:val="el-GR" w:eastAsia="zh-CN"/>
        </w:rPr>
        <w:lastRenderedPageBreak/>
        <w:tab/>
        <w:t>Σημειώνεται ότι, σε περίπτωση ψήφισης της πρότασης νόμου σε νόμο, θα τροποποιηθεί ο τίτλος της, ώστε να αναφέρεται ως «Ο περί Αλλοδαπών και Μεταναστεύσεως (Τροποποιητικός) Νόμος του 2022».</w:t>
      </w:r>
    </w:p>
    <w:p w14:paraId="0C382CED" w14:textId="77777777" w:rsidR="00266DDC" w:rsidRPr="002411EB" w:rsidRDefault="00266DDC" w:rsidP="002411EB">
      <w:pPr>
        <w:rPr>
          <w:lang w:val="el-GR"/>
        </w:rPr>
      </w:pPr>
    </w:p>
    <w:p w14:paraId="62204302" w14:textId="2B3411A4" w:rsidR="00266DDC" w:rsidRPr="00F646B1" w:rsidRDefault="00F646B1" w:rsidP="004A50EA">
      <w:pPr>
        <w:spacing w:line="360" w:lineRule="auto"/>
        <w:rPr>
          <w:rFonts w:cs="Arial"/>
          <w:lang w:val="el-GR"/>
        </w:rPr>
      </w:pPr>
      <w:r w:rsidRPr="00F646B1">
        <w:rPr>
          <w:lang w:val="el-GR"/>
        </w:rPr>
        <w:t>5</w:t>
      </w:r>
      <w:r w:rsidR="00266DDC" w:rsidRPr="00F646B1">
        <w:rPr>
          <w:lang w:val="el-GR"/>
        </w:rPr>
        <w:t xml:space="preserve"> </w:t>
      </w:r>
      <w:r w:rsidR="00261552" w:rsidRPr="00F646B1">
        <w:rPr>
          <w:lang w:val="el-GR"/>
        </w:rPr>
        <w:t>Ιου</w:t>
      </w:r>
      <w:r w:rsidR="00E664F9" w:rsidRPr="00F646B1">
        <w:rPr>
          <w:lang w:val="el-GR"/>
        </w:rPr>
        <w:t>λ</w:t>
      </w:r>
      <w:r w:rsidR="00261552" w:rsidRPr="00F646B1">
        <w:rPr>
          <w:lang w:val="el-GR"/>
        </w:rPr>
        <w:t>ίου</w:t>
      </w:r>
      <w:r w:rsidR="00266DDC" w:rsidRPr="00F646B1">
        <w:rPr>
          <w:rFonts w:cs="Arial"/>
          <w:lang w:val="el-GR"/>
        </w:rPr>
        <w:t xml:space="preserve"> </w:t>
      </w:r>
      <w:r w:rsidR="00907E33" w:rsidRPr="00F646B1">
        <w:rPr>
          <w:rFonts w:cs="Arial"/>
          <w:lang w:val="el-GR"/>
        </w:rPr>
        <w:t>2022</w:t>
      </w:r>
    </w:p>
    <w:p w14:paraId="6B7008F3" w14:textId="77777777" w:rsidR="0032606F" w:rsidRPr="004A50EA" w:rsidRDefault="0032606F" w:rsidP="004A50EA">
      <w:pPr>
        <w:spacing w:line="360" w:lineRule="auto"/>
        <w:rPr>
          <w:rFonts w:cs="Arial"/>
          <w:sz w:val="20"/>
          <w:szCs w:val="20"/>
          <w:lang w:val="el-GR"/>
        </w:rPr>
      </w:pPr>
    </w:p>
    <w:p w14:paraId="7E1CC77A" w14:textId="08681BC1" w:rsidR="00D77375" w:rsidRPr="004A50EA" w:rsidRDefault="00266DDC" w:rsidP="004A50EA">
      <w:pPr>
        <w:tabs>
          <w:tab w:val="left" w:pos="1080"/>
        </w:tabs>
        <w:spacing w:line="360" w:lineRule="auto"/>
        <w:rPr>
          <w:rFonts w:cs="Arial"/>
          <w:sz w:val="20"/>
          <w:szCs w:val="20"/>
          <w:lang w:val="el-GR"/>
        </w:rPr>
      </w:pPr>
      <w:r w:rsidRPr="004A50EA">
        <w:rPr>
          <w:sz w:val="20"/>
          <w:szCs w:val="20"/>
          <w:lang w:val="el-GR"/>
        </w:rPr>
        <w:t xml:space="preserve">Αρ. </w:t>
      </w:r>
      <w:proofErr w:type="spellStart"/>
      <w:r w:rsidRPr="004A50EA">
        <w:rPr>
          <w:sz w:val="20"/>
          <w:szCs w:val="20"/>
          <w:lang w:val="el-GR"/>
        </w:rPr>
        <w:t>Φακ</w:t>
      </w:r>
      <w:proofErr w:type="spellEnd"/>
      <w:r w:rsidRPr="004A50EA">
        <w:rPr>
          <w:sz w:val="20"/>
          <w:szCs w:val="20"/>
          <w:lang w:val="el-GR"/>
        </w:rPr>
        <w:t>.</w:t>
      </w:r>
      <w:r w:rsidRPr="004A50EA">
        <w:rPr>
          <w:rFonts w:cs="Arial"/>
          <w:sz w:val="20"/>
          <w:szCs w:val="20"/>
          <w:lang w:val="el-GR"/>
        </w:rPr>
        <w:t xml:space="preserve">: </w:t>
      </w:r>
      <w:r w:rsidR="00466F81" w:rsidRPr="004A50EA">
        <w:rPr>
          <w:rFonts w:cs="Arial"/>
          <w:sz w:val="20"/>
          <w:szCs w:val="20"/>
          <w:lang w:val="el-GR"/>
        </w:rPr>
        <w:t xml:space="preserve"> </w:t>
      </w:r>
      <w:r w:rsidR="00F36D69" w:rsidRPr="004A50EA">
        <w:rPr>
          <w:rFonts w:cs="Arial"/>
          <w:sz w:val="20"/>
          <w:szCs w:val="20"/>
          <w:lang w:val="el-GR"/>
        </w:rPr>
        <w:t>23.02.06</w:t>
      </w:r>
      <w:r w:rsidR="00907E33" w:rsidRPr="004A50EA">
        <w:rPr>
          <w:rFonts w:cs="Arial"/>
          <w:sz w:val="20"/>
          <w:szCs w:val="20"/>
          <w:lang w:val="el-GR"/>
        </w:rPr>
        <w:t>2</w:t>
      </w:r>
      <w:r w:rsidR="00F36D69" w:rsidRPr="004A50EA">
        <w:rPr>
          <w:rFonts w:cs="Arial"/>
          <w:sz w:val="20"/>
          <w:szCs w:val="20"/>
          <w:lang w:val="el-GR"/>
        </w:rPr>
        <w:t>.</w:t>
      </w:r>
      <w:r w:rsidR="00907E33" w:rsidRPr="004A50EA">
        <w:rPr>
          <w:rFonts w:cs="Arial"/>
          <w:sz w:val="20"/>
          <w:szCs w:val="20"/>
          <w:lang w:val="el-GR"/>
        </w:rPr>
        <w:t>102</w:t>
      </w:r>
      <w:r w:rsidR="00F36D69" w:rsidRPr="004A50EA">
        <w:rPr>
          <w:rFonts w:cs="Arial"/>
          <w:sz w:val="20"/>
          <w:szCs w:val="20"/>
          <w:lang w:val="el-GR"/>
        </w:rPr>
        <w:t>-20</w:t>
      </w:r>
      <w:r w:rsidR="00907E33" w:rsidRPr="004A50EA">
        <w:rPr>
          <w:rFonts w:cs="Arial"/>
          <w:sz w:val="20"/>
          <w:szCs w:val="20"/>
          <w:lang w:val="el-GR"/>
        </w:rPr>
        <w:t>21</w:t>
      </w:r>
    </w:p>
    <w:p w14:paraId="55912533" w14:textId="77777777" w:rsidR="0032606F" w:rsidRPr="004A50EA" w:rsidRDefault="0032606F" w:rsidP="004A50EA">
      <w:pPr>
        <w:tabs>
          <w:tab w:val="left" w:pos="1080"/>
        </w:tabs>
        <w:spacing w:line="360" w:lineRule="auto"/>
        <w:rPr>
          <w:rFonts w:cs="Arial"/>
          <w:sz w:val="20"/>
          <w:szCs w:val="20"/>
          <w:lang w:val="el-GR"/>
        </w:rPr>
      </w:pPr>
    </w:p>
    <w:p w14:paraId="3D86C7C5" w14:textId="702451F9" w:rsidR="00AB4FB4" w:rsidRPr="004A50EA" w:rsidRDefault="00266DDC" w:rsidP="004A50EA">
      <w:pPr>
        <w:tabs>
          <w:tab w:val="left" w:pos="1080"/>
        </w:tabs>
        <w:spacing w:line="360" w:lineRule="auto"/>
        <w:rPr>
          <w:sz w:val="20"/>
          <w:szCs w:val="20"/>
          <w:lang w:val="el-GR"/>
        </w:rPr>
      </w:pPr>
      <w:proofErr w:type="spellStart"/>
      <w:r w:rsidRPr="004A50EA">
        <w:rPr>
          <w:sz w:val="20"/>
          <w:szCs w:val="20"/>
          <w:lang w:val="el-GR"/>
        </w:rPr>
        <w:t>ΔΠ</w:t>
      </w:r>
      <w:proofErr w:type="spellEnd"/>
      <w:r w:rsidRPr="004A50EA">
        <w:rPr>
          <w:sz w:val="20"/>
          <w:szCs w:val="20"/>
          <w:lang w:val="el-GR"/>
        </w:rPr>
        <w:t>/</w:t>
      </w:r>
      <w:proofErr w:type="spellStart"/>
      <w:r w:rsidR="00466F81" w:rsidRPr="004A50EA">
        <w:rPr>
          <w:sz w:val="20"/>
          <w:szCs w:val="20"/>
          <w:lang w:val="el-GR"/>
        </w:rPr>
        <w:t>ΧΧΡ</w:t>
      </w:r>
      <w:proofErr w:type="spellEnd"/>
    </w:p>
    <w:sectPr w:rsidR="00AB4FB4" w:rsidRPr="004A50EA" w:rsidSect="00BE10B0">
      <w:headerReference w:type="default" r:id="rId7"/>
      <w:pgSz w:w="11907" w:h="16840"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0F808" w14:textId="77777777" w:rsidR="00402C7F" w:rsidRDefault="00402C7F" w:rsidP="00AD4B2D">
      <w:pPr>
        <w:spacing w:line="240" w:lineRule="auto"/>
      </w:pPr>
      <w:r>
        <w:separator/>
      </w:r>
    </w:p>
  </w:endnote>
  <w:endnote w:type="continuationSeparator" w:id="0">
    <w:p w14:paraId="6EB1610D" w14:textId="77777777" w:rsidR="00402C7F" w:rsidRDefault="00402C7F" w:rsidP="00AD4B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9CA4A" w14:textId="77777777" w:rsidR="00402C7F" w:rsidRDefault="00402C7F" w:rsidP="00AD4B2D">
      <w:pPr>
        <w:spacing w:line="240" w:lineRule="auto"/>
      </w:pPr>
      <w:r>
        <w:separator/>
      </w:r>
    </w:p>
  </w:footnote>
  <w:footnote w:type="continuationSeparator" w:id="0">
    <w:p w14:paraId="6FC471F5" w14:textId="77777777" w:rsidR="00402C7F" w:rsidRDefault="00402C7F" w:rsidP="00AD4B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83E5" w14:textId="77777777" w:rsidR="00AD4B2D" w:rsidRDefault="00AD4B2D">
    <w:pPr>
      <w:pStyle w:val="Header"/>
      <w:jc w:val="center"/>
    </w:pPr>
    <w:r>
      <w:fldChar w:fldCharType="begin"/>
    </w:r>
    <w:r>
      <w:instrText xml:space="preserve"> PAGE   \* MERGEFORMAT </w:instrText>
    </w:r>
    <w:r>
      <w:fldChar w:fldCharType="separate"/>
    </w:r>
    <w:r w:rsidR="001F16AB">
      <w:rPr>
        <w:noProof/>
      </w:rPr>
      <w:t>4</w:t>
    </w:r>
    <w:r>
      <w:fldChar w:fldCharType="end"/>
    </w:r>
  </w:p>
  <w:p w14:paraId="2FD393F3" w14:textId="77777777" w:rsidR="00AD4B2D" w:rsidRDefault="00AD4B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DDC"/>
    <w:rsid w:val="0002373D"/>
    <w:rsid w:val="000461C3"/>
    <w:rsid w:val="0007695E"/>
    <w:rsid w:val="00090B51"/>
    <w:rsid w:val="000C22D7"/>
    <w:rsid w:val="000C593F"/>
    <w:rsid w:val="000D291E"/>
    <w:rsid w:val="000D7B03"/>
    <w:rsid w:val="000E42A1"/>
    <w:rsid w:val="000F43E4"/>
    <w:rsid w:val="0010701A"/>
    <w:rsid w:val="00142977"/>
    <w:rsid w:val="00157116"/>
    <w:rsid w:val="00194897"/>
    <w:rsid w:val="001B1BE1"/>
    <w:rsid w:val="001E1B85"/>
    <w:rsid w:val="001F16AB"/>
    <w:rsid w:val="00230FC3"/>
    <w:rsid w:val="002318C2"/>
    <w:rsid w:val="0023458C"/>
    <w:rsid w:val="00237F8B"/>
    <w:rsid w:val="002411EB"/>
    <w:rsid w:val="00261552"/>
    <w:rsid w:val="00266DDC"/>
    <w:rsid w:val="00280853"/>
    <w:rsid w:val="002A449A"/>
    <w:rsid w:val="002E2EBF"/>
    <w:rsid w:val="002F3DDE"/>
    <w:rsid w:val="00300BF3"/>
    <w:rsid w:val="00321195"/>
    <w:rsid w:val="0032606F"/>
    <w:rsid w:val="00371A43"/>
    <w:rsid w:val="003A05C5"/>
    <w:rsid w:val="00402C7F"/>
    <w:rsid w:val="00406367"/>
    <w:rsid w:val="004100D4"/>
    <w:rsid w:val="0041204B"/>
    <w:rsid w:val="00432655"/>
    <w:rsid w:val="0043356B"/>
    <w:rsid w:val="00433A93"/>
    <w:rsid w:val="0046656E"/>
    <w:rsid w:val="00466F81"/>
    <w:rsid w:val="00473758"/>
    <w:rsid w:val="00474F93"/>
    <w:rsid w:val="00482385"/>
    <w:rsid w:val="004A2D0A"/>
    <w:rsid w:val="004A2E0B"/>
    <w:rsid w:val="004A50EA"/>
    <w:rsid w:val="004D23CB"/>
    <w:rsid w:val="004E1ACC"/>
    <w:rsid w:val="00504E4D"/>
    <w:rsid w:val="005053E6"/>
    <w:rsid w:val="00530D1C"/>
    <w:rsid w:val="005A6287"/>
    <w:rsid w:val="005B2882"/>
    <w:rsid w:val="005E370F"/>
    <w:rsid w:val="0060446D"/>
    <w:rsid w:val="006226A6"/>
    <w:rsid w:val="00686465"/>
    <w:rsid w:val="006C287B"/>
    <w:rsid w:val="006D1B8A"/>
    <w:rsid w:val="007076E1"/>
    <w:rsid w:val="00710EBD"/>
    <w:rsid w:val="00731413"/>
    <w:rsid w:val="00736965"/>
    <w:rsid w:val="007378AC"/>
    <w:rsid w:val="00751950"/>
    <w:rsid w:val="007C7E2F"/>
    <w:rsid w:val="007D753B"/>
    <w:rsid w:val="007E2C29"/>
    <w:rsid w:val="00802990"/>
    <w:rsid w:val="008102B4"/>
    <w:rsid w:val="008347A8"/>
    <w:rsid w:val="0085766B"/>
    <w:rsid w:val="00865B18"/>
    <w:rsid w:val="008A6C25"/>
    <w:rsid w:val="008B7C72"/>
    <w:rsid w:val="008D6629"/>
    <w:rsid w:val="008D7832"/>
    <w:rsid w:val="008E17CF"/>
    <w:rsid w:val="008F05B4"/>
    <w:rsid w:val="00907E33"/>
    <w:rsid w:val="009144F3"/>
    <w:rsid w:val="0092586F"/>
    <w:rsid w:val="00970B3B"/>
    <w:rsid w:val="009778F6"/>
    <w:rsid w:val="009B0D55"/>
    <w:rsid w:val="009B3151"/>
    <w:rsid w:val="009D2477"/>
    <w:rsid w:val="009D5DAD"/>
    <w:rsid w:val="009E5314"/>
    <w:rsid w:val="00A03117"/>
    <w:rsid w:val="00A118FF"/>
    <w:rsid w:val="00A5449F"/>
    <w:rsid w:val="00A82031"/>
    <w:rsid w:val="00A965C3"/>
    <w:rsid w:val="00AB4FB4"/>
    <w:rsid w:val="00AB681C"/>
    <w:rsid w:val="00AC172F"/>
    <w:rsid w:val="00AD4B2D"/>
    <w:rsid w:val="00AF104F"/>
    <w:rsid w:val="00B06D71"/>
    <w:rsid w:val="00B1567F"/>
    <w:rsid w:val="00B23090"/>
    <w:rsid w:val="00B629DD"/>
    <w:rsid w:val="00B67B01"/>
    <w:rsid w:val="00B71D45"/>
    <w:rsid w:val="00BB67E9"/>
    <w:rsid w:val="00BD2CF2"/>
    <w:rsid w:val="00BE10B0"/>
    <w:rsid w:val="00BE39D9"/>
    <w:rsid w:val="00C07EA7"/>
    <w:rsid w:val="00C531C9"/>
    <w:rsid w:val="00CA2A8D"/>
    <w:rsid w:val="00CA48A9"/>
    <w:rsid w:val="00CE27F7"/>
    <w:rsid w:val="00CE3508"/>
    <w:rsid w:val="00D272BC"/>
    <w:rsid w:val="00D64C93"/>
    <w:rsid w:val="00D77375"/>
    <w:rsid w:val="00D91013"/>
    <w:rsid w:val="00D97F1B"/>
    <w:rsid w:val="00DA2493"/>
    <w:rsid w:val="00DB0BA7"/>
    <w:rsid w:val="00DF52C6"/>
    <w:rsid w:val="00E65932"/>
    <w:rsid w:val="00E664F9"/>
    <w:rsid w:val="00EB4A56"/>
    <w:rsid w:val="00EB79F1"/>
    <w:rsid w:val="00EC52D7"/>
    <w:rsid w:val="00EF5551"/>
    <w:rsid w:val="00F07B68"/>
    <w:rsid w:val="00F36D69"/>
    <w:rsid w:val="00F646B1"/>
    <w:rsid w:val="00FD05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18B4B"/>
  <w15:chartTrackingRefBased/>
  <w15:docId w15:val="{A96C164C-1F23-A34E-BCE4-6CE9761D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DDC"/>
    <w:pPr>
      <w:tabs>
        <w:tab w:val="left" w:pos="567"/>
        <w:tab w:val="left" w:pos="4961"/>
      </w:tabs>
      <w:spacing w:line="480" w:lineRule="auto"/>
      <w:jc w:val="both"/>
    </w:pPr>
    <w:rPr>
      <w:rFonts w:ascii="Arial" w:eastAsia="Times New Roman" w:hAnsi="Arial"/>
      <w:sz w:val="24"/>
      <w:szCs w:val="24"/>
      <w:lang w:val="en-GB" w:eastAsia="en-US"/>
    </w:rPr>
  </w:style>
  <w:style w:type="paragraph" w:styleId="Heading1">
    <w:name w:val="heading 1"/>
    <w:basedOn w:val="Normal"/>
    <w:next w:val="Normal"/>
    <w:link w:val="Heading1Char"/>
    <w:qFormat/>
    <w:rsid w:val="00266DDC"/>
    <w:pPr>
      <w:keepNext/>
      <w:outlineLvl w:val="0"/>
    </w:pPr>
    <w:rPr>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66DDC"/>
    <w:rPr>
      <w:rFonts w:ascii="Arial" w:eastAsia="Times New Roman" w:hAnsi="Arial" w:cs="Times New Roman"/>
      <w:b/>
      <w:bCs/>
      <w:sz w:val="24"/>
      <w:szCs w:val="24"/>
    </w:rPr>
  </w:style>
  <w:style w:type="paragraph" w:styleId="BodyTextIndent">
    <w:name w:val="Body Text Indent"/>
    <w:basedOn w:val="Normal"/>
    <w:link w:val="BodyTextIndentChar"/>
    <w:semiHidden/>
    <w:unhideWhenUsed/>
    <w:rsid w:val="00266DDC"/>
    <w:pPr>
      <w:spacing w:after="120"/>
      <w:ind w:left="283"/>
    </w:pPr>
    <w:rPr>
      <w:lang w:eastAsia="x-none"/>
    </w:rPr>
  </w:style>
  <w:style w:type="character" w:customStyle="1" w:styleId="BodyTextIndentChar">
    <w:name w:val="Body Text Indent Char"/>
    <w:link w:val="BodyTextIndent"/>
    <w:semiHidden/>
    <w:rsid w:val="00266DDC"/>
    <w:rPr>
      <w:rFonts w:ascii="Arial" w:eastAsia="Times New Roman" w:hAnsi="Arial" w:cs="Times New Roman"/>
      <w:sz w:val="24"/>
      <w:szCs w:val="24"/>
      <w:lang w:val="en-GB" w:eastAsia="x-none"/>
    </w:rPr>
  </w:style>
  <w:style w:type="paragraph" w:styleId="Header">
    <w:name w:val="header"/>
    <w:basedOn w:val="Normal"/>
    <w:link w:val="HeaderChar"/>
    <w:uiPriority w:val="99"/>
    <w:unhideWhenUsed/>
    <w:rsid w:val="00AD4B2D"/>
    <w:pPr>
      <w:tabs>
        <w:tab w:val="clear" w:pos="567"/>
        <w:tab w:val="clear" w:pos="4961"/>
        <w:tab w:val="center" w:pos="4153"/>
        <w:tab w:val="right" w:pos="8306"/>
      </w:tabs>
    </w:pPr>
  </w:style>
  <w:style w:type="character" w:customStyle="1" w:styleId="HeaderChar">
    <w:name w:val="Header Char"/>
    <w:link w:val="Header"/>
    <w:uiPriority w:val="99"/>
    <w:rsid w:val="00AD4B2D"/>
    <w:rPr>
      <w:rFonts w:ascii="Arial" w:eastAsia="Times New Roman" w:hAnsi="Arial"/>
      <w:sz w:val="24"/>
      <w:szCs w:val="24"/>
      <w:lang w:val="en-GB" w:eastAsia="en-US"/>
    </w:rPr>
  </w:style>
  <w:style w:type="paragraph" w:styleId="Footer">
    <w:name w:val="footer"/>
    <w:basedOn w:val="Normal"/>
    <w:link w:val="FooterChar"/>
    <w:uiPriority w:val="99"/>
    <w:unhideWhenUsed/>
    <w:rsid w:val="00AD4B2D"/>
    <w:pPr>
      <w:tabs>
        <w:tab w:val="clear" w:pos="567"/>
        <w:tab w:val="clear" w:pos="4961"/>
        <w:tab w:val="center" w:pos="4153"/>
        <w:tab w:val="right" w:pos="8306"/>
      </w:tabs>
    </w:pPr>
  </w:style>
  <w:style w:type="character" w:customStyle="1" w:styleId="FooterChar">
    <w:name w:val="Footer Char"/>
    <w:link w:val="Footer"/>
    <w:uiPriority w:val="99"/>
    <w:rsid w:val="00AD4B2D"/>
    <w:rPr>
      <w:rFonts w:ascii="Arial" w:eastAsia="Times New Roman" w:hAnsi="Arial"/>
      <w:sz w:val="24"/>
      <w:szCs w:val="24"/>
      <w:lang w:val="en-GB" w:eastAsia="en-US"/>
    </w:rPr>
  </w:style>
  <w:style w:type="table" w:styleId="TableGrid">
    <w:name w:val="Table Grid"/>
    <w:basedOn w:val="TableNormal"/>
    <w:uiPriority w:val="59"/>
    <w:rsid w:val="007D753B"/>
    <w:rPr>
      <w:rFonts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C22D7"/>
    <w:pPr>
      <w:spacing w:after="120"/>
    </w:pPr>
  </w:style>
  <w:style w:type="character" w:customStyle="1" w:styleId="BodyTextChar">
    <w:name w:val="Body Text Char"/>
    <w:basedOn w:val="DefaultParagraphFont"/>
    <w:link w:val="BodyText"/>
    <w:uiPriority w:val="99"/>
    <w:semiHidden/>
    <w:rsid w:val="000C22D7"/>
    <w:rPr>
      <w:rFonts w:ascii="Arial" w:eastAsia="Times New Roman" w:hAnsi="Arial"/>
      <w:sz w:val="24"/>
      <w:szCs w:val="24"/>
      <w:lang w:val="en-GB" w:eastAsia="en-US"/>
    </w:rPr>
  </w:style>
  <w:style w:type="paragraph" w:styleId="NormalWeb">
    <w:name w:val="Normal (Web)"/>
    <w:basedOn w:val="Normal"/>
    <w:uiPriority w:val="99"/>
    <w:unhideWhenUsed/>
    <w:rsid w:val="009B0D55"/>
    <w:pPr>
      <w:tabs>
        <w:tab w:val="clear" w:pos="567"/>
        <w:tab w:val="clear" w:pos="4961"/>
      </w:tabs>
      <w:spacing w:before="100" w:beforeAutospacing="1" w:after="100" w:afterAutospacing="1" w:line="240" w:lineRule="auto"/>
      <w:jc w:val="left"/>
    </w:pPr>
    <w:rPr>
      <w:rFonts w:ascii="Times New Roman" w:hAnsi="Times New Roman"/>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14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21613-2C58-47F3-96B7-5A58E8ADF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821</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Theofanis Kontozis</cp:lastModifiedBy>
  <cp:revision>16</cp:revision>
  <cp:lastPrinted>2022-07-04T06:30:00Z</cp:lastPrinted>
  <dcterms:created xsi:type="dcterms:W3CDTF">2022-06-29T06:30:00Z</dcterms:created>
  <dcterms:modified xsi:type="dcterms:W3CDTF">2022-07-05T10:15:00Z</dcterms:modified>
</cp:coreProperties>
</file>