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80CB" w14:textId="77777777" w:rsidR="00AA3C5E" w:rsidRPr="00D26CBF" w:rsidRDefault="00AA3C5E" w:rsidP="00AA3C5E">
      <w:pPr>
        <w:autoSpaceDE w:val="0"/>
        <w:autoSpaceDN w:val="0"/>
        <w:adjustRightInd w:val="0"/>
        <w:spacing w:after="0" w:line="276" w:lineRule="auto"/>
        <w:rPr>
          <w:rFonts w:ascii="Arial" w:hAnsi="Arial" w:cs="Arial"/>
          <w:color w:val="000000"/>
          <w:sz w:val="23"/>
          <w:szCs w:val="23"/>
        </w:rPr>
      </w:pPr>
    </w:p>
    <w:p w14:paraId="4518BC98" w14:textId="77777777" w:rsidR="00AA3C5E" w:rsidRPr="00D26CBF" w:rsidRDefault="00AA3C5E" w:rsidP="00AA3C5E">
      <w:pPr>
        <w:spacing w:after="0" w:line="276" w:lineRule="auto"/>
        <w:rPr>
          <w:rFonts w:ascii="Arial" w:hAnsi="Arial" w:cs="Arial"/>
          <w:sz w:val="23"/>
          <w:szCs w:val="23"/>
        </w:rPr>
      </w:pPr>
      <w:r w:rsidRPr="00D26CBF">
        <w:rPr>
          <w:rFonts w:ascii="Arial" w:hAnsi="Arial" w:cs="Arial"/>
          <w:b/>
          <w:bCs/>
          <w:color w:val="000000"/>
          <w:sz w:val="23"/>
          <w:szCs w:val="23"/>
        </w:rPr>
        <w:t xml:space="preserve">Αρ. </w:t>
      </w:r>
      <w:proofErr w:type="spellStart"/>
      <w:r w:rsidRPr="00D26CBF">
        <w:rPr>
          <w:rFonts w:ascii="Arial" w:hAnsi="Arial" w:cs="Arial"/>
          <w:b/>
          <w:bCs/>
          <w:color w:val="000000"/>
          <w:sz w:val="23"/>
          <w:szCs w:val="23"/>
        </w:rPr>
        <w:t>φακ</w:t>
      </w:r>
      <w:proofErr w:type="spellEnd"/>
      <w:r w:rsidRPr="00D26CBF">
        <w:rPr>
          <w:rFonts w:ascii="Arial" w:hAnsi="Arial" w:cs="Arial"/>
          <w:b/>
          <w:bCs/>
          <w:color w:val="000000"/>
          <w:sz w:val="23"/>
          <w:szCs w:val="23"/>
        </w:rPr>
        <w:t xml:space="preserve">.: </w:t>
      </w:r>
      <w:r w:rsidRPr="00D26CBF">
        <w:rPr>
          <w:rFonts w:ascii="Arial" w:hAnsi="Arial" w:cs="Arial"/>
          <w:color w:val="000000"/>
          <w:sz w:val="23"/>
          <w:szCs w:val="23"/>
        </w:rPr>
        <w:t xml:space="preserve">Υ.Ε.Π.Κ.Α. </w:t>
      </w:r>
      <w:r w:rsidRPr="00D26CBF">
        <w:rPr>
          <w:rFonts w:ascii="Arial" w:hAnsi="Arial" w:cs="Arial"/>
          <w:bCs/>
          <w:sz w:val="23"/>
          <w:szCs w:val="23"/>
        </w:rPr>
        <w:t>09.41.054</w:t>
      </w:r>
    </w:p>
    <w:p w14:paraId="6107ECAE" w14:textId="77777777" w:rsidR="00AA3C5E" w:rsidRPr="00D26CBF" w:rsidRDefault="00AA3C5E" w:rsidP="00AA3C5E">
      <w:pPr>
        <w:spacing w:after="0" w:line="276" w:lineRule="auto"/>
        <w:rPr>
          <w:rFonts w:ascii="Arial" w:hAnsi="Arial" w:cs="Arial"/>
          <w:b/>
          <w:color w:val="000000"/>
          <w:sz w:val="23"/>
          <w:szCs w:val="23"/>
          <w:u w:val="single"/>
        </w:rPr>
      </w:pPr>
    </w:p>
    <w:p w14:paraId="080FCAC5" w14:textId="77777777" w:rsidR="00AA3C5E" w:rsidRPr="00D26CBF" w:rsidRDefault="00AA3C5E" w:rsidP="00AA3C5E">
      <w:pPr>
        <w:autoSpaceDE w:val="0"/>
        <w:autoSpaceDN w:val="0"/>
        <w:adjustRightInd w:val="0"/>
        <w:spacing w:after="0" w:line="276" w:lineRule="auto"/>
        <w:jc w:val="center"/>
        <w:rPr>
          <w:rFonts w:ascii="Arial" w:hAnsi="Arial" w:cs="Arial"/>
          <w:b/>
          <w:color w:val="000000"/>
          <w:sz w:val="23"/>
          <w:szCs w:val="23"/>
          <w:u w:val="single"/>
        </w:rPr>
      </w:pPr>
      <w:r w:rsidRPr="00D26CBF">
        <w:rPr>
          <w:rFonts w:ascii="Arial" w:hAnsi="Arial" w:cs="Arial"/>
          <w:b/>
          <w:color w:val="000000"/>
          <w:sz w:val="23"/>
          <w:szCs w:val="23"/>
          <w:u w:val="single"/>
        </w:rPr>
        <w:t>ΕΙΣΗΓΗΤΙΚΗ ΕΚΘΕΣΗ</w:t>
      </w:r>
    </w:p>
    <w:p w14:paraId="60E2AF32" w14:textId="77777777" w:rsidR="00AA3C5E" w:rsidRPr="00D26CBF" w:rsidRDefault="00AA3C5E" w:rsidP="00AA3C5E">
      <w:pPr>
        <w:spacing w:after="0" w:line="276" w:lineRule="auto"/>
        <w:jc w:val="center"/>
        <w:rPr>
          <w:rFonts w:ascii="Arial" w:hAnsi="Arial" w:cs="Arial"/>
          <w:color w:val="000000"/>
          <w:sz w:val="23"/>
          <w:szCs w:val="23"/>
        </w:rPr>
      </w:pPr>
    </w:p>
    <w:p w14:paraId="736803E0" w14:textId="40524834" w:rsidR="00AA3C5E" w:rsidRPr="00D26CBF" w:rsidRDefault="00AA3C5E" w:rsidP="00AA3C5E">
      <w:pPr>
        <w:spacing w:after="0" w:line="276" w:lineRule="auto"/>
        <w:jc w:val="center"/>
        <w:rPr>
          <w:rFonts w:ascii="Arial" w:eastAsia="Times New Roman" w:hAnsi="Arial" w:cs="Arial"/>
          <w:b/>
          <w:sz w:val="23"/>
          <w:szCs w:val="23"/>
          <w:u w:val="single"/>
        </w:rPr>
      </w:pPr>
      <w:r w:rsidRPr="00D26CBF">
        <w:rPr>
          <w:rFonts w:ascii="Arial" w:hAnsi="Arial" w:cs="Arial"/>
          <w:b/>
          <w:sz w:val="23"/>
          <w:szCs w:val="23"/>
        </w:rPr>
        <w:t xml:space="preserve">Θέμα: </w:t>
      </w:r>
      <w:r w:rsidRPr="00D26CBF">
        <w:rPr>
          <w:rFonts w:ascii="Arial" w:hAnsi="Arial" w:cs="Arial"/>
          <w:b/>
          <w:sz w:val="23"/>
          <w:szCs w:val="23"/>
          <w:u w:val="single"/>
        </w:rPr>
        <w:t xml:space="preserve">Ο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D26CBF">
        <w:rPr>
          <w:rFonts w:ascii="Arial" w:hAnsi="Arial" w:cs="Arial"/>
          <w:b/>
          <w:sz w:val="23"/>
          <w:szCs w:val="23"/>
          <w:u w:val="single"/>
          <w:lang w:val="en-US"/>
        </w:rPr>
        <w:t>COVID</w:t>
      </w:r>
      <w:r w:rsidRPr="00D26CBF">
        <w:rPr>
          <w:rFonts w:ascii="Arial" w:hAnsi="Arial" w:cs="Arial"/>
          <w:b/>
          <w:sz w:val="23"/>
          <w:szCs w:val="23"/>
          <w:u w:val="single"/>
        </w:rPr>
        <w:t xml:space="preserve"> 19 (Τροποποιητικός)</w:t>
      </w:r>
      <w:r w:rsidR="00C95616" w:rsidRPr="00D26CBF">
        <w:rPr>
          <w:rFonts w:ascii="Arial" w:hAnsi="Arial" w:cs="Arial"/>
          <w:b/>
          <w:sz w:val="23"/>
          <w:szCs w:val="23"/>
          <w:u w:val="single"/>
        </w:rPr>
        <w:t xml:space="preserve"> (Αρ. 2)</w:t>
      </w:r>
      <w:r w:rsidRPr="00D26CBF">
        <w:rPr>
          <w:rFonts w:ascii="Arial" w:hAnsi="Arial" w:cs="Arial"/>
          <w:b/>
          <w:sz w:val="23"/>
          <w:szCs w:val="23"/>
          <w:u w:val="single"/>
        </w:rPr>
        <w:t xml:space="preserve"> Νόμος του 2021</w:t>
      </w:r>
    </w:p>
    <w:p w14:paraId="7869AC19" w14:textId="77777777" w:rsidR="00AA3C5E" w:rsidRPr="00D26CBF" w:rsidRDefault="00AA3C5E" w:rsidP="00AA3C5E">
      <w:pPr>
        <w:spacing w:after="0" w:line="276" w:lineRule="auto"/>
        <w:jc w:val="center"/>
        <w:rPr>
          <w:rFonts w:ascii="Arial" w:hAnsi="Arial" w:cs="Arial"/>
          <w:b/>
          <w:sz w:val="23"/>
          <w:szCs w:val="23"/>
          <w:u w:val="single"/>
        </w:rPr>
      </w:pPr>
    </w:p>
    <w:p w14:paraId="08FC2183" w14:textId="77777777" w:rsidR="00AA3C5E" w:rsidRPr="00D26CBF" w:rsidRDefault="00456B80" w:rsidP="00AA3C5E">
      <w:pPr>
        <w:spacing w:after="0" w:line="276" w:lineRule="auto"/>
        <w:ind w:firstLine="720"/>
        <w:jc w:val="both"/>
        <w:rPr>
          <w:rFonts w:ascii="Arial" w:hAnsi="Arial" w:cs="Arial"/>
          <w:sz w:val="23"/>
          <w:szCs w:val="23"/>
        </w:rPr>
      </w:pPr>
      <w:r w:rsidRPr="00D26CBF">
        <w:rPr>
          <w:rFonts w:ascii="Arial" w:eastAsia="Times New Roman" w:hAnsi="Arial" w:cs="Arial"/>
          <w:bCs/>
          <w:noProof/>
          <w:sz w:val="23"/>
          <w:szCs w:val="23"/>
          <w:lang w:eastAsia="el-GR"/>
        </w:rPr>
        <mc:AlternateContent>
          <mc:Choice Requires="wps">
            <w:drawing>
              <wp:anchor distT="0" distB="0" distL="114300" distR="114300" simplePos="0" relativeHeight="251663360" behindDoc="0" locked="0" layoutInCell="1" allowOverlap="1" wp14:anchorId="7D0D9B74" wp14:editId="0E119BC4">
                <wp:simplePos x="0" y="0"/>
                <wp:positionH relativeFrom="column">
                  <wp:posOffset>-714375</wp:posOffset>
                </wp:positionH>
                <wp:positionV relativeFrom="paragraph">
                  <wp:posOffset>1052195</wp:posOffset>
                </wp:positionV>
                <wp:extent cx="571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xmlns:w16sdtdh="http://schemas.microsoft.com/office/word/2020/wordml/sdtdatahash">
            <w:pict>
              <v:line w14:anchorId="46A9A26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25pt,82.85pt" to="-11.2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" strokecolor="#5b9bd5" strokeweight=".5pt">
                <v:stroke joinstyle="miter"/>
              </v:line>
            </w:pict>
          </mc:Fallback>
        </mc:AlternateContent>
      </w:r>
      <w:r w:rsidR="00AA3C5E" w:rsidRPr="00D26CBF">
        <w:rPr>
          <w:rFonts w:ascii="Arial" w:hAnsi="Arial" w:cs="Arial"/>
          <w:sz w:val="23"/>
          <w:szCs w:val="23"/>
        </w:rPr>
        <w:t xml:space="preserve">Το Υπουργείο Εργασίας, Πρόνοιας και Κοινωνικών Ασφαλίσεων επεξεργάστηκε το τροποποιητικό νομοσχέδιο με τίτλο «Ο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00AA3C5E" w:rsidRPr="00D26CBF">
        <w:rPr>
          <w:rFonts w:ascii="Arial" w:hAnsi="Arial" w:cs="Arial"/>
          <w:sz w:val="23"/>
          <w:szCs w:val="23"/>
          <w:lang w:val="en-US"/>
        </w:rPr>
        <w:t>COVID</w:t>
      </w:r>
      <w:r w:rsidR="00AA3C5E" w:rsidRPr="00D26CBF">
        <w:rPr>
          <w:rFonts w:ascii="Arial" w:hAnsi="Arial" w:cs="Arial"/>
          <w:sz w:val="23"/>
          <w:szCs w:val="23"/>
        </w:rPr>
        <w:t xml:space="preserve"> 19 (Τροποποιητικός) Νόμος του 2021», αντίγραφο του οποίου επισυνάπτεται ως </w:t>
      </w:r>
      <w:r w:rsidR="00AA3C5E" w:rsidRPr="00D26CBF">
        <w:rPr>
          <w:rFonts w:ascii="Arial" w:hAnsi="Arial" w:cs="Arial"/>
          <w:bCs/>
          <w:sz w:val="23"/>
          <w:szCs w:val="23"/>
        </w:rPr>
        <w:t>Παράρτημα 01</w:t>
      </w:r>
      <w:r w:rsidR="00AA3C5E" w:rsidRPr="00D26CBF">
        <w:rPr>
          <w:rFonts w:ascii="Arial" w:hAnsi="Arial" w:cs="Arial"/>
          <w:sz w:val="23"/>
          <w:szCs w:val="23"/>
        </w:rPr>
        <w:t>.</w:t>
      </w:r>
    </w:p>
    <w:p w14:paraId="4B9E5DC1" w14:textId="77777777" w:rsidR="00AA3C5E" w:rsidRPr="00D26CBF" w:rsidRDefault="00AA3C5E" w:rsidP="00AA3C5E">
      <w:pPr>
        <w:spacing w:after="0" w:line="276" w:lineRule="auto"/>
        <w:jc w:val="both"/>
        <w:rPr>
          <w:rFonts w:ascii="Arial" w:hAnsi="Arial" w:cs="Arial"/>
          <w:sz w:val="23"/>
          <w:szCs w:val="23"/>
        </w:rPr>
      </w:pPr>
    </w:p>
    <w:p w14:paraId="157F93AD" w14:textId="112B3B71" w:rsidR="00AA3C5E" w:rsidRPr="00D26CBF" w:rsidRDefault="00AA3C5E" w:rsidP="00AA3C5E">
      <w:pPr>
        <w:spacing w:after="0" w:line="276" w:lineRule="auto"/>
        <w:jc w:val="both"/>
        <w:rPr>
          <w:rFonts w:ascii="Arial" w:hAnsi="Arial" w:cs="Arial"/>
          <w:sz w:val="23"/>
          <w:szCs w:val="23"/>
        </w:rPr>
      </w:pPr>
      <w:r w:rsidRPr="00D26CBF">
        <w:rPr>
          <w:rFonts w:ascii="Arial" w:hAnsi="Arial" w:cs="Arial"/>
          <w:sz w:val="23"/>
          <w:szCs w:val="23"/>
        </w:rPr>
        <w:t>2.</w:t>
      </w:r>
      <w:r w:rsidRPr="00D26CBF">
        <w:rPr>
          <w:rFonts w:ascii="Arial" w:hAnsi="Arial" w:cs="Arial"/>
          <w:sz w:val="23"/>
          <w:szCs w:val="23"/>
        </w:rPr>
        <w:tab/>
      </w:r>
      <w:r w:rsidRPr="00D26CBF">
        <w:rPr>
          <w:rFonts w:ascii="Arial" w:eastAsia="Calibri" w:hAnsi="Arial" w:cs="Arial"/>
          <w:sz w:val="23"/>
          <w:szCs w:val="23"/>
        </w:rPr>
        <w:t xml:space="preserve">Σκοπός του παρόντος νομοσχεδίου είναι η τροποποίηση του βασικού νόμου, </w:t>
      </w:r>
      <w:r w:rsidRPr="00D26CBF">
        <w:rPr>
          <w:rFonts w:ascii="Arial" w:hAnsi="Arial" w:cs="Arial"/>
          <w:sz w:val="23"/>
          <w:szCs w:val="23"/>
        </w:rPr>
        <w:t xml:space="preserve">αναφορικά με τη διαχείριση της κατάστασης έκτακτης ανάγκης που προκύπτει λόγω της πανδημίας του ιού </w:t>
      </w:r>
      <w:r w:rsidRPr="00D26CBF">
        <w:rPr>
          <w:rFonts w:ascii="Arial" w:hAnsi="Arial" w:cs="Arial"/>
          <w:sz w:val="23"/>
          <w:szCs w:val="23"/>
          <w:lang w:val="en-US"/>
        </w:rPr>
        <w:t>COVID</w:t>
      </w:r>
      <w:r w:rsidRPr="00D26CBF">
        <w:rPr>
          <w:rFonts w:ascii="Arial" w:hAnsi="Arial" w:cs="Arial"/>
          <w:sz w:val="23"/>
          <w:szCs w:val="23"/>
        </w:rPr>
        <w:t xml:space="preserve"> 19. </w:t>
      </w:r>
      <w:r w:rsidR="00C95616" w:rsidRPr="00D26CBF">
        <w:rPr>
          <w:rFonts w:ascii="Arial" w:hAnsi="Arial" w:cs="Arial"/>
          <w:sz w:val="23"/>
          <w:szCs w:val="23"/>
        </w:rPr>
        <w:t>Προς τον σκοπό αυτό, οι προσωρινές εξουσίες που παρέχονται στην Υπουργό Εργασίας, Πρόνοιας και Κοινωνικών Ασφαλίσεων, για να αποφασίζει άμεσα για ορισμένα θέματα της αρμοδιότητας του Υπουργείου Εργασίας, Πρόνοιας και Κοινωνικών Ασφαλίσεων, όπως το ειδικό επίδομα ασθενείας, την ειδική άδεια και το ειδικό ανεργιακό επίδομα, που αποσκοπούν στην καλύτερη διαχείριση της πανδημίας, επεκτείνονται μέχρι και τις 31 Οκτωβρίου 2021</w:t>
      </w:r>
      <w:r w:rsidR="00D26CBF">
        <w:rPr>
          <w:rFonts w:ascii="Arial" w:hAnsi="Arial" w:cs="Arial"/>
          <w:sz w:val="23"/>
          <w:szCs w:val="23"/>
        </w:rPr>
        <w:t>,</w:t>
      </w:r>
      <w:r w:rsidR="00C95616" w:rsidRPr="00D26CBF">
        <w:rPr>
          <w:rFonts w:ascii="Arial" w:hAnsi="Arial" w:cs="Arial"/>
          <w:sz w:val="23"/>
          <w:szCs w:val="23"/>
        </w:rPr>
        <w:t xml:space="preserve"> ούτως ώστε, εάν παραστεί ανάγκη</w:t>
      </w:r>
      <w:r w:rsidR="00C32240">
        <w:rPr>
          <w:rFonts w:ascii="Arial" w:hAnsi="Arial" w:cs="Arial"/>
          <w:sz w:val="23"/>
          <w:szCs w:val="23"/>
        </w:rPr>
        <w:t>,</w:t>
      </w:r>
      <w:r w:rsidR="00C95616" w:rsidRPr="00D26CBF">
        <w:rPr>
          <w:rFonts w:ascii="Arial" w:hAnsi="Arial" w:cs="Arial"/>
          <w:sz w:val="23"/>
          <w:szCs w:val="23"/>
        </w:rPr>
        <w:t xml:space="preserve"> να υπάρχει η δυνατότητα διαχείρισης της οποιασδήποτε ανάγκης παρουσιαστεί λόγω της πανδημίας.</w:t>
      </w:r>
    </w:p>
    <w:p w14:paraId="5A51102A" w14:textId="77777777" w:rsidR="00AA3C5E" w:rsidRPr="00D26CBF" w:rsidRDefault="00AA3C5E" w:rsidP="00AA3C5E">
      <w:pPr>
        <w:spacing w:after="0" w:line="276" w:lineRule="auto"/>
        <w:jc w:val="both"/>
        <w:rPr>
          <w:rFonts w:ascii="Arial" w:hAnsi="Arial" w:cs="Arial"/>
          <w:sz w:val="23"/>
          <w:szCs w:val="23"/>
        </w:rPr>
      </w:pPr>
    </w:p>
    <w:p w14:paraId="72E5FD90" w14:textId="6DA9C7C0" w:rsidR="00AA3C5E" w:rsidRPr="00D26CBF" w:rsidRDefault="00AA3C5E" w:rsidP="00AA3C5E">
      <w:pPr>
        <w:spacing w:after="0" w:line="276" w:lineRule="auto"/>
        <w:jc w:val="both"/>
        <w:rPr>
          <w:rFonts w:ascii="Arial" w:hAnsi="Arial" w:cs="Arial"/>
          <w:strike/>
          <w:sz w:val="23"/>
          <w:szCs w:val="23"/>
        </w:rPr>
      </w:pPr>
      <w:r w:rsidRPr="00D26CBF">
        <w:rPr>
          <w:rFonts w:ascii="Arial" w:eastAsia="Times New Roman" w:hAnsi="Arial" w:cs="Arial"/>
          <w:bCs/>
          <w:noProof/>
          <w:sz w:val="23"/>
          <w:szCs w:val="23"/>
          <w:lang w:eastAsia="el-GR"/>
        </w:rPr>
        <mc:AlternateContent>
          <mc:Choice Requires="wps">
            <w:drawing>
              <wp:anchor distT="0" distB="0" distL="114300" distR="114300" simplePos="0" relativeHeight="251661312" behindDoc="0" locked="0" layoutInCell="1" allowOverlap="1" wp14:anchorId="549173F6" wp14:editId="6B1A8253">
                <wp:simplePos x="0" y="0"/>
                <wp:positionH relativeFrom="column">
                  <wp:posOffset>-742950</wp:posOffset>
                </wp:positionH>
                <wp:positionV relativeFrom="paragraph">
                  <wp:posOffset>1068705</wp:posOffset>
                </wp:positionV>
                <wp:extent cx="57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xmlns:w16sdtdh="http://schemas.microsoft.com/office/word/2020/wordml/sdtdatahash">
            <w:pict>
              <v:line w14:anchorId="7DC5D39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5pt,84.15pt" to="-1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" strokecolor="#5b9bd5" strokeweight=".5pt">
                <v:stroke joinstyle="miter"/>
              </v:line>
            </w:pict>
          </mc:Fallback>
        </mc:AlternateContent>
      </w:r>
      <w:r w:rsidRPr="00D26CBF">
        <w:rPr>
          <w:rFonts w:ascii="Arial" w:hAnsi="Arial" w:cs="Arial"/>
          <w:sz w:val="23"/>
          <w:szCs w:val="23"/>
        </w:rPr>
        <w:t>3.</w:t>
      </w:r>
      <w:r w:rsidRPr="00D26CBF">
        <w:rPr>
          <w:rFonts w:ascii="Arial" w:hAnsi="Arial" w:cs="Arial"/>
          <w:sz w:val="23"/>
          <w:szCs w:val="23"/>
        </w:rPr>
        <w:tab/>
      </w:r>
      <w:r w:rsidRPr="00D26CBF">
        <w:rPr>
          <w:rFonts w:ascii="Arial" w:eastAsia="Times New Roman" w:hAnsi="Arial" w:cs="Arial"/>
          <w:sz w:val="23"/>
          <w:szCs w:val="23"/>
        </w:rPr>
        <w:t xml:space="preserve">Το προτεινόμενο νομοσχέδιο </w:t>
      </w:r>
      <w:r w:rsidRPr="00D26CBF">
        <w:rPr>
          <w:rFonts w:ascii="Arial" w:hAnsi="Arial" w:cs="Arial"/>
          <w:sz w:val="23"/>
          <w:szCs w:val="23"/>
        </w:rPr>
        <w:t xml:space="preserve">εγκρίθηκε από το Υπουργικό Συμβούλιο, </w:t>
      </w:r>
      <w:r w:rsidRPr="00D26CBF">
        <w:rPr>
          <w:rFonts w:ascii="Arial" w:hAnsi="Arial" w:cs="Arial"/>
          <w:sz w:val="23"/>
          <w:szCs w:val="23"/>
        </w:rPr>
        <w:br/>
        <w:t>κατά τη συνεδρία του, ημερομηνίας 7.</w:t>
      </w:r>
      <w:r w:rsidR="00C95616" w:rsidRPr="00D26CBF">
        <w:rPr>
          <w:rFonts w:ascii="Arial" w:hAnsi="Arial" w:cs="Arial"/>
          <w:sz w:val="23"/>
          <w:szCs w:val="23"/>
        </w:rPr>
        <w:t>07</w:t>
      </w:r>
      <w:r w:rsidRPr="00D26CBF">
        <w:rPr>
          <w:rFonts w:ascii="Arial" w:hAnsi="Arial" w:cs="Arial"/>
          <w:sz w:val="23"/>
          <w:szCs w:val="23"/>
        </w:rPr>
        <w:t xml:space="preserve">.2021, μετά από Πρόταση της Υπουργού Εργασίας, Πρόνοιας και Κοινωνικών Ασφαλίσεων. Το Υπουργικό Συμβούλιο, παράλληλα, εξουσιοδότησε την Υπουργό Εργασίας, Πρόνοιας και Κοινωνικών Ασφαλίσεων να το καταθέσει στη Βουλή των Αντιπροσώπων, με τη μορφή του κατεπείγοντος, για ψήφιση. Ως Παράρτημα 02 επισυνάπτεται επιστολή του Γραμματέα Υπουργικού Συμβουλίου, με </w:t>
      </w:r>
      <w:proofErr w:type="spellStart"/>
      <w:r w:rsidRPr="00D26CBF">
        <w:rPr>
          <w:rFonts w:ascii="Arial" w:hAnsi="Arial" w:cs="Arial"/>
          <w:sz w:val="23"/>
          <w:szCs w:val="23"/>
        </w:rPr>
        <w:t>αρ</w:t>
      </w:r>
      <w:proofErr w:type="spellEnd"/>
      <w:r w:rsidRPr="00D26CBF">
        <w:rPr>
          <w:rFonts w:ascii="Arial" w:hAnsi="Arial" w:cs="Arial"/>
          <w:sz w:val="23"/>
          <w:szCs w:val="23"/>
        </w:rPr>
        <w:t xml:space="preserve">. </w:t>
      </w:r>
      <w:proofErr w:type="spellStart"/>
      <w:r w:rsidRPr="00D26CBF">
        <w:rPr>
          <w:rFonts w:ascii="Arial" w:hAnsi="Arial" w:cs="Arial"/>
          <w:sz w:val="23"/>
          <w:szCs w:val="23"/>
        </w:rPr>
        <w:t>φακ</w:t>
      </w:r>
      <w:proofErr w:type="spellEnd"/>
      <w:r w:rsidRPr="00D26CBF">
        <w:rPr>
          <w:rFonts w:ascii="Arial" w:hAnsi="Arial" w:cs="Arial"/>
          <w:sz w:val="23"/>
          <w:szCs w:val="23"/>
        </w:rPr>
        <w:t xml:space="preserve">. Υ.Σ. 05.05.008 και </w:t>
      </w:r>
      <w:r w:rsidRPr="00D26CBF">
        <w:rPr>
          <w:rFonts w:ascii="Arial" w:hAnsi="Arial" w:cs="Arial"/>
          <w:sz w:val="23"/>
          <w:szCs w:val="23"/>
        </w:rPr>
        <w:br/>
        <w:t xml:space="preserve">ημερ. </w:t>
      </w:r>
      <w:r w:rsidR="00C95616" w:rsidRPr="00D26CBF">
        <w:rPr>
          <w:rFonts w:ascii="Arial" w:hAnsi="Arial" w:cs="Arial"/>
          <w:sz w:val="23"/>
          <w:szCs w:val="23"/>
        </w:rPr>
        <w:t>8</w:t>
      </w:r>
      <w:r w:rsidR="001A15C9" w:rsidRPr="00D26CBF">
        <w:rPr>
          <w:rFonts w:ascii="Arial" w:hAnsi="Arial" w:cs="Arial"/>
          <w:sz w:val="23"/>
          <w:szCs w:val="23"/>
        </w:rPr>
        <w:t>.</w:t>
      </w:r>
      <w:r w:rsidR="00C95616" w:rsidRPr="00D26CBF">
        <w:rPr>
          <w:rFonts w:ascii="Arial" w:hAnsi="Arial" w:cs="Arial"/>
          <w:sz w:val="23"/>
          <w:szCs w:val="23"/>
        </w:rPr>
        <w:t>07</w:t>
      </w:r>
      <w:r w:rsidR="001A15C9" w:rsidRPr="00D26CBF">
        <w:rPr>
          <w:rFonts w:ascii="Arial" w:hAnsi="Arial" w:cs="Arial"/>
          <w:sz w:val="23"/>
          <w:szCs w:val="23"/>
        </w:rPr>
        <w:t>.2021</w:t>
      </w:r>
      <w:r w:rsidRPr="00D26CBF">
        <w:rPr>
          <w:rFonts w:ascii="Arial" w:hAnsi="Arial" w:cs="Arial"/>
          <w:sz w:val="23"/>
          <w:szCs w:val="23"/>
        </w:rPr>
        <w:t>, στην οποία επισυνάπτεται αντίγραφο προσχεδίου Απόφασης του Υπουργικού Συμβουλίου για το θέμα.</w:t>
      </w:r>
    </w:p>
    <w:p w14:paraId="7C3D6323" w14:textId="77777777" w:rsidR="00AA3C5E" w:rsidRPr="00D26CBF" w:rsidRDefault="00AA3C5E" w:rsidP="00AA3C5E">
      <w:pPr>
        <w:spacing w:after="0" w:line="276" w:lineRule="auto"/>
        <w:jc w:val="both"/>
        <w:rPr>
          <w:rFonts w:ascii="Arial" w:hAnsi="Arial" w:cs="Arial"/>
          <w:sz w:val="23"/>
          <w:szCs w:val="23"/>
        </w:rPr>
      </w:pPr>
      <w:r w:rsidRPr="00D26CBF">
        <w:rPr>
          <w:rFonts w:ascii="Arial" w:eastAsia="Times New Roman" w:hAnsi="Arial" w:cs="Arial"/>
          <w:bCs/>
          <w:noProof/>
          <w:sz w:val="23"/>
          <w:szCs w:val="23"/>
          <w:lang w:eastAsia="el-GR"/>
        </w:rPr>
        <mc:AlternateContent>
          <mc:Choice Requires="wps">
            <w:drawing>
              <wp:anchor distT="0" distB="0" distL="114300" distR="114300" simplePos="0" relativeHeight="251659264" behindDoc="0" locked="0" layoutInCell="1" allowOverlap="1" wp14:anchorId="7306A1CF" wp14:editId="607A858C">
                <wp:simplePos x="0" y="0"/>
                <wp:positionH relativeFrom="column">
                  <wp:posOffset>-746760</wp:posOffset>
                </wp:positionH>
                <wp:positionV relativeFrom="paragraph">
                  <wp:posOffset>268605</wp:posOffset>
                </wp:positionV>
                <wp:extent cx="571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xmlns:w16sdtdh="http://schemas.microsoft.com/office/word/2020/wordml/sdtdatahash">
            <w:pict>
              <v:line w14:anchorId="32978E3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pt,21.15pt" to="-13.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" strokecolor="#5b9bd5" strokeweight=".5pt">
                <v:stroke joinstyle="miter"/>
              </v:line>
            </w:pict>
          </mc:Fallback>
        </mc:AlternateContent>
      </w:r>
    </w:p>
    <w:p w14:paraId="5A113039" w14:textId="77777777" w:rsidR="00AA3C5E" w:rsidRPr="00D26CBF" w:rsidRDefault="00AA3C5E" w:rsidP="00AA3C5E">
      <w:pPr>
        <w:spacing w:after="0" w:line="276" w:lineRule="auto"/>
        <w:jc w:val="both"/>
        <w:rPr>
          <w:rFonts w:ascii="Arial" w:hAnsi="Arial" w:cs="Arial"/>
          <w:sz w:val="23"/>
          <w:szCs w:val="23"/>
        </w:rPr>
      </w:pPr>
      <w:r w:rsidRPr="00D26CBF">
        <w:rPr>
          <w:rFonts w:ascii="Arial" w:hAnsi="Arial" w:cs="Arial"/>
          <w:sz w:val="23"/>
          <w:szCs w:val="23"/>
        </w:rPr>
        <w:t>4.</w:t>
      </w:r>
      <w:r w:rsidRPr="00D26CBF">
        <w:rPr>
          <w:rFonts w:ascii="Arial" w:hAnsi="Arial" w:cs="Arial"/>
          <w:sz w:val="23"/>
          <w:szCs w:val="23"/>
        </w:rPr>
        <w:tab/>
        <w:t>Ως Παράρτημα 03 επισυνάπτεται η υπογραμμένη από τον Γενικό Εισαγγελέα της Δημοκρατίας Αιτιολογική Έκθεση που αφορά στο υπό αναφορά νομοσχέδιο.</w:t>
      </w:r>
    </w:p>
    <w:p w14:paraId="6073D3F2" w14:textId="77777777" w:rsidR="00AA3C5E" w:rsidRPr="00D26CBF" w:rsidRDefault="00AA3C5E" w:rsidP="00AA3C5E">
      <w:pPr>
        <w:spacing w:after="0" w:line="276" w:lineRule="auto"/>
        <w:jc w:val="both"/>
        <w:rPr>
          <w:rFonts w:ascii="Arial" w:hAnsi="Arial" w:cs="Arial"/>
          <w:sz w:val="23"/>
          <w:szCs w:val="23"/>
        </w:rPr>
      </w:pPr>
    </w:p>
    <w:p w14:paraId="5696D191" w14:textId="77777777" w:rsidR="00AA3C5E" w:rsidRPr="00D26CBF" w:rsidRDefault="00AA3C5E" w:rsidP="00AA3C5E">
      <w:pPr>
        <w:spacing w:after="0" w:line="276" w:lineRule="auto"/>
        <w:jc w:val="both"/>
        <w:rPr>
          <w:rFonts w:ascii="Arial" w:hAnsi="Arial" w:cs="Arial"/>
          <w:sz w:val="23"/>
          <w:szCs w:val="23"/>
        </w:rPr>
      </w:pPr>
    </w:p>
    <w:p w14:paraId="72F27BAB" w14:textId="77777777" w:rsidR="00AA3C5E" w:rsidRPr="00D26CBF" w:rsidRDefault="00AA3C5E" w:rsidP="00AA3C5E">
      <w:pPr>
        <w:spacing w:after="0" w:line="276" w:lineRule="auto"/>
        <w:jc w:val="both"/>
        <w:rPr>
          <w:rFonts w:ascii="Arial" w:hAnsi="Arial" w:cs="Arial"/>
          <w:sz w:val="23"/>
          <w:szCs w:val="23"/>
        </w:rPr>
      </w:pPr>
    </w:p>
    <w:p w14:paraId="5B7F40B6" w14:textId="77777777" w:rsidR="00AA3C5E" w:rsidRPr="00D26CBF" w:rsidRDefault="00AA3C5E" w:rsidP="00AA3C5E">
      <w:pPr>
        <w:spacing w:after="0" w:line="276" w:lineRule="auto"/>
        <w:jc w:val="both"/>
        <w:rPr>
          <w:rFonts w:ascii="Arial" w:hAnsi="Arial" w:cs="Arial"/>
          <w:sz w:val="23"/>
          <w:szCs w:val="23"/>
        </w:rPr>
      </w:pPr>
    </w:p>
    <w:p w14:paraId="3BE26E0B" w14:textId="77777777" w:rsidR="00AA3C5E" w:rsidRPr="00D26CBF" w:rsidRDefault="00AA3C5E" w:rsidP="00AA3C5E">
      <w:pPr>
        <w:spacing w:after="0" w:line="276" w:lineRule="auto"/>
        <w:jc w:val="both"/>
        <w:rPr>
          <w:rFonts w:ascii="Arial" w:hAnsi="Arial" w:cs="Arial"/>
          <w:sz w:val="23"/>
          <w:szCs w:val="23"/>
        </w:rPr>
      </w:pPr>
    </w:p>
    <w:p w14:paraId="78A4735C" w14:textId="77777777" w:rsidR="00AA3C5E" w:rsidRPr="00D26CBF" w:rsidRDefault="00AA3C5E" w:rsidP="00AA3C5E">
      <w:pPr>
        <w:spacing w:after="0" w:line="276" w:lineRule="auto"/>
        <w:contextualSpacing/>
        <w:jc w:val="both"/>
        <w:rPr>
          <w:rFonts w:ascii="Arial" w:hAnsi="Arial" w:cs="Arial"/>
          <w:sz w:val="23"/>
          <w:szCs w:val="23"/>
        </w:rPr>
      </w:pPr>
    </w:p>
    <w:p w14:paraId="57EA88AE" w14:textId="77777777" w:rsidR="00AA3C5E" w:rsidRPr="00D26CBF" w:rsidRDefault="00AA3C5E" w:rsidP="00AA3C5E">
      <w:pPr>
        <w:spacing w:after="0" w:line="276" w:lineRule="auto"/>
        <w:contextualSpacing/>
        <w:jc w:val="both"/>
        <w:rPr>
          <w:rFonts w:ascii="Arial" w:hAnsi="Arial" w:cs="Arial"/>
          <w:sz w:val="23"/>
          <w:szCs w:val="23"/>
        </w:rPr>
      </w:pPr>
    </w:p>
    <w:p w14:paraId="5B8A6994" w14:textId="77777777" w:rsidR="00AA3C5E" w:rsidRPr="00D26CBF" w:rsidRDefault="00AA3C5E" w:rsidP="00AA3C5E">
      <w:pPr>
        <w:spacing w:after="0" w:line="276" w:lineRule="auto"/>
        <w:contextualSpacing/>
        <w:jc w:val="both"/>
        <w:rPr>
          <w:rFonts w:ascii="Arial" w:hAnsi="Arial" w:cs="Arial"/>
          <w:sz w:val="23"/>
          <w:szCs w:val="23"/>
        </w:rPr>
      </w:pPr>
    </w:p>
    <w:p w14:paraId="680141F5" w14:textId="77777777" w:rsidR="00AA3C5E" w:rsidRPr="00D26CBF" w:rsidRDefault="00AA3C5E" w:rsidP="00AA3C5E">
      <w:pPr>
        <w:spacing w:after="0" w:line="276" w:lineRule="auto"/>
        <w:contextualSpacing/>
        <w:jc w:val="both"/>
        <w:rPr>
          <w:rFonts w:ascii="Arial" w:hAnsi="Arial" w:cs="Arial"/>
          <w:sz w:val="23"/>
          <w:szCs w:val="23"/>
        </w:rPr>
      </w:pPr>
      <w:r w:rsidRPr="00D26CBF">
        <w:rPr>
          <w:rFonts w:ascii="Arial" w:hAnsi="Arial" w:cs="Arial"/>
          <w:sz w:val="23"/>
          <w:szCs w:val="23"/>
        </w:rPr>
        <w:lastRenderedPageBreak/>
        <w:t>5.</w:t>
      </w:r>
      <w:r w:rsidRPr="00D26CBF">
        <w:rPr>
          <w:rFonts w:ascii="Arial" w:hAnsi="Arial" w:cs="Arial"/>
          <w:sz w:val="23"/>
          <w:szCs w:val="23"/>
        </w:rPr>
        <w:tab/>
        <w:t xml:space="preserve">Τέλος, σημειώνεται ότι σύμφωνα με την Απόφαση του Υπουργικού Συμβουλίου, με </w:t>
      </w:r>
      <w:proofErr w:type="spellStart"/>
      <w:r w:rsidRPr="00D26CBF">
        <w:rPr>
          <w:rFonts w:ascii="Arial" w:hAnsi="Arial" w:cs="Arial"/>
          <w:sz w:val="23"/>
          <w:szCs w:val="23"/>
        </w:rPr>
        <w:t>αρ</w:t>
      </w:r>
      <w:proofErr w:type="spellEnd"/>
      <w:r w:rsidRPr="00D26CBF">
        <w:rPr>
          <w:rFonts w:ascii="Arial" w:hAnsi="Arial" w:cs="Arial"/>
          <w:sz w:val="23"/>
          <w:szCs w:val="23"/>
        </w:rPr>
        <w:t>. 81.268 και ημερ. 5.9.2016, αναφορικά με το πλαίσιο Ανάλυσης Αντίκτυπου για νέες νομοθετικές προτάσεις, νομοσχέδια για εκτάκτου ανάγκης ρύθμιση (π.χ. για αντιμετώπιση / περιορισμό της εξάπλωσης σοβαρής ασθένειας), εξαιρούνται από την υποχρέωση διεξαγωγής Ανάλυσης Αντίκτυπου.</w:t>
      </w:r>
    </w:p>
    <w:p w14:paraId="134C4320" w14:textId="77777777" w:rsidR="00AA3C5E" w:rsidRPr="00D26CBF" w:rsidRDefault="00AA3C5E" w:rsidP="00AA3C5E">
      <w:pPr>
        <w:spacing w:after="0" w:line="276" w:lineRule="auto"/>
        <w:contextualSpacing/>
        <w:jc w:val="both"/>
        <w:rPr>
          <w:rFonts w:ascii="Arial" w:eastAsia="Calibri" w:hAnsi="Arial" w:cs="Arial"/>
          <w:sz w:val="23"/>
          <w:szCs w:val="23"/>
        </w:rPr>
      </w:pPr>
    </w:p>
    <w:p w14:paraId="6FB7E469" w14:textId="77777777" w:rsidR="00AA3C5E" w:rsidRPr="00D26CBF" w:rsidRDefault="00AA3C5E" w:rsidP="00AA3C5E">
      <w:pPr>
        <w:autoSpaceDE w:val="0"/>
        <w:autoSpaceDN w:val="0"/>
        <w:adjustRightInd w:val="0"/>
        <w:spacing w:after="0" w:line="276" w:lineRule="auto"/>
        <w:jc w:val="both"/>
        <w:rPr>
          <w:rFonts w:ascii="Arial" w:hAnsi="Arial" w:cs="Arial"/>
          <w:sz w:val="23"/>
          <w:szCs w:val="23"/>
        </w:rPr>
      </w:pPr>
    </w:p>
    <w:p w14:paraId="7CC27C6A" w14:textId="77777777" w:rsidR="00AA3C5E" w:rsidRPr="00D26CBF" w:rsidRDefault="00AA3C5E" w:rsidP="00AA3C5E">
      <w:pPr>
        <w:autoSpaceDE w:val="0"/>
        <w:autoSpaceDN w:val="0"/>
        <w:adjustRightInd w:val="0"/>
        <w:spacing w:after="0" w:line="276" w:lineRule="auto"/>
        <w:ind w:left="4320"/>
        <w:jc w:val="center"/>
        <w:rPr>
          <w:rFonts w:ascii="Arial" w:hAnsi="Arial" w:cs="Arial"/>
          <w:sz w:val="23"/>
          <w:szCs w:val="23"/>
        </w:rPr>
      </w:pPr>
      <w:r w:rsidRPr="00D26CBF">
        <w:rPr>
          <w:rFonts w:ascii="Arial" w:hAnsi="Arial" w:cs="Arial"/>
          <w:b/>
          <w:bCs/>
          <w:sz w:val="23"/>
          <w:szCs w:val="23"/>
        </w:rPr>
        <w:t>ΥΠΟΥΡΓΕΙΟ ΕΡΓΑΣΙΑΣ, ΠΡΟΝΟΙΑΣ</w:t>
      </w:r>
    </w:p>
    <w:p w14:paraId="4C2BDA7B" w14:textId="77777777" w:rsidR="00AA3C5E" w:rsidRPr="00D26CBF" w:rsidRDefault="00AA3C5E" w:rsidP="00AA3C5E">
      <w:pPr>
        <w:autoSpaceDE w:val="0"/>
        <w:autoSpaceDN w:val="0"/>
        <w:adjustRightInd w:val="0"/>
        <w:spacing w:after="0" w:line="276" w:lineRule="auto"/>
        <w:ind w:left="4320"/>
        <w:jc w:val="center"/>
        <w:rPr>
          <w:rFonts w:ascii="Arial" w:hAnsi="Arial" w:cs="Arial"/>
          <w:b/>
          <w:bCs/>
          <w:sz w:val="23"/>
          <w:szCs w:val="23"/>
        </w:rPr>
      </w:pPr>
      <w:r w:rsidRPr="00D26CBF">
        <w:rPr>
          <w:rFonts w:ascii="Arial" w:hAnsi="Arial" w:cs="Arial"/>
          <w:b/>
          <w:bCs/>
          <w:sz w:val="23"/>
          <w:szCs w:val="23"/>
        </w:rPr>
        <w:t>ΚΑΙ ΚΟΙΝΩΝΙΚΩΝ ΑΣΦΑΛΙΣΕΩΝ</w:t>
      </w:r>
    </w:p>
    <w:p w14:paraId="496970C8" w14:textId="77777777" w:rsidR="00AA3C5E" w:rsidRPr="00D26CBF" w:rsidRDefault="00AA3C5E" w:rsidP="00AA3C5E">
      <w:pPr>
        <w:autoSpaceDE w:val="0"/>
        <w:autoSpaceDN w:val="0"/>
        <w:adjustRightInd w:val="0"/>
        <w:spacing w:after="0" w:line="276" w:lineRule="auto"/>
        <w:jc w:val="both"/>
        <w:rPr>
          <w:rFonts w:ascii="Arial" w:hAnsi="Arial" w:cs="Arial"/>
          <w:sz w:val="23"/>
          <w:szCs w:val="23"/>
        </w:rPr>
      </w:pPr>
    </w:p>
    <w:p w14:paraId="6D188929" w14:textId="77777777" w:rsidR="00456B80" w:rsidRPr="00D26CBF" w:rsidRDefault="00456B80" w:rsidP="00AA3C5E">
      <w:pPr>
        <w:autoSpaceDE w:val="0"/>
        <w:autoSpaceDN w:val="0"/>
        <w:adjustRightInd w:val="0"/>
        <w:spacing w:after="0" w:line="276" w:lineRule="auto"/>
        <w:jc w:val="both"/>
        <w:rPr>
          <w:rFonts w:ascii="Arial" w:hAnsi="Arial" w:cs="Arial"/>
          <w:sz w:val="23"/>
          <w:szCs w:val="23"/>
        </w:rPr>
      </w:pPr>
    </w:p>
    <w:p w14:paraId="6152E84C" w14:textId="230D00A9" w:rsidR="00AA3C5E" w:rsidRPr="00D26CBF" w:rsidRDefault="00C95616" w:rsidP="00AA3C5E">
      <w:pPr>
        <w:autoSpaceDE w:val="0"/>
        <w:autoSpaceDN w:val="0"/>
        <w:adjustRightInd w:val="0"/>
        <w:spacing w:after="0" w:line="276" w:lineRule="auto"/>
        <w:jc w:val="both"/>
        <w:rPr>
          <w:rFonts w:ascii="Arial" w:hAnsi="Arial" w:cs="Arial"/>
          <w:sz w:val="23"/>
          <w:szCs w:val="23"/>
        </w:rPr>
      </w:pPr>
      <w:r w:rsidRPr="00D26CBF">
        <w:rPr>
          <w:rFonts w:ascii="Arial" w:hAnsi="Arial" w:cs="Arial"/>
          <w:sz w:val="23"/>
          <w:szCs w:val="23"/>
        </w:rPr>
        <w:t xml:space="preserve">8 Ιουλίου </w:t>
      </w:r>
      <w:r w:rsidR="00AA3C5E" w:rsidRPr="00D26CBF">
        <w:rPr>
          <w:rFonts w:ascii="Arial" w:hAnsi="Arial" w:cs="Arial"/>
          <w:sz w:val="23"/>
          <w:szCs w:val="23"/>
        </w:rPr>
        <w:t>2021</w:t>
      </w:r>
    </w:p>
    <w:p w14:paraId="44A695EF" w14:textId="77777777" w:rsidR="00AA3C5E" w:rsidRPr="00D26CBF" w:rsidRDefault="00AA3C5E" w:rsidP="00AA3C5E">
      <w:pPr>
        <w:autoSpaceDE w:val="0"/>
        <w:autoSpaceDN w:val="0"/>
        <w:adjustRightInd w:val="0"/>
        <w:spacing w:after="0" w:line="276" w:lineRule="auto"/>
        <w:jc w:val="both"/>
        <w:rPr>
          <w:rFonts w:ascii="Arial" w:hAnsi="Arial" w:cs="Arial"/>
          <w:sz w:val="23"/>
          <w:szCs w:val="23"/>
        </w:rPr>
      </w:pPr>
    </w:p>
    <w:p w14:paraId="45D2C1FF" w14:textId="77777777" w:rsidR="00456B80" w:rsidRPr="00D26CBF" w:rsidRDefault="00456B80" w:rsidP="00AA3C5E">
      <w:pPr>
        <w:spacing w:after="0" w:line="276" w:lineRule="auto"/>
        <w:jc w:val="both"/>
        <w:rPr>
          <w:rFonts w:ascii="Arial" w:eastAsia="Times New Roman" w:hAnsi="Arial" w:cs="Arial"/>
          <w:sz w:val="23"/>
          <w:szCs w:val="23"/>
        </w:rPr>
      </w:pPr>
    </w:p>
    <w:p w14:paraId="41693B1D" w14:textId="77777777" w:rsidR="004321F5" w:rsidRPr="00D26CBF" w:rsidRDefault="00AA3C5E" w:rsidP="00AA3C5E">
      <w:pPr>
        <w:spacing w:after="0" w:line="276" w:lineRule="auto"/>
        <w:jc w:val="both"/>
        <w:rPr>
          <w:sz w:val="16"/>
          <w:szCs w:val="23"/>
        </w:rPr>
      </w:pPr>
      <w:r w:rsidRPr="00D26CBF">
        <w:rPr>
          <w:rFonts w:ascii="Arial" w:eastAsia="Times New Roman" w:hAnsi="Arial" w:cs="Arial"/>
          <w:sz w:val="16"/>
          <w:szCs w:val="23"/>
        </w:rPr>
        <w:t>ΣΤ/</w:t>
      </w:r>
    </w:p>
    <w:sectPr w:rsidR="004321F5" w:rsidRPr="00D26CBF" w:rsidSect="00136022">
      <w:headerReference w:type="even" r:id="rId6"/>
      <w:headerReference w:type="default" r:id="rId7"/>
      <w:footerReference w:type="even" r:id="rId8"/>
      <w:footerReference w:type="default" r:id="rId9"/>
      <w:headerReference w:type="first" r:id="rId10"/>
      <w:footerReference w:type="first" r:id="rId11"/>
      <w:pgSz w:w="11906" w:h="16838"/>
      <w:pgMar w:top="964" w:right="1797"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A062D" w14:textId="77777777" w:rsidR="00EB11B7" w:rsidRDefault="00EB11B7">
      <w:pPr>
        <w:spacing w:after="0" w:line="240" w:lineRule="auto"/>
      </w:pPr>
      <w:r>
        <w:separator/>
      </w:r>
    </w:p>
  </w:endnote>
  <w:endnote w:type="continuationSeparator" w:id="0">
    <w:p w14:paraId="3D684D6A" w14:textId="77777777" w:rsidR="00EB11B7" w:rsidRDefault="00EB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5436" w14:textId="77777777" w:rsidR="00161B58" w:rsidRDefault="00EB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FD51" w14:textId="77777777" w:rsidR="00161B58" w:rsidRDefault="00EB1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9F06" w14:textId="77777777" w:rsidR="00161B58" w:rsidRDefault="00EB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C31A3" w14:textId="77777777" w:rsidR="00EB11B7" w:rsidRDefault="00EB11B7">
      <w:pPr>
        <w:spacing w:after="0" w:line="240" w:lineRule="auto"/>
      </w:pPr>
      <w:r>
        <w:separator/>
      </w:r>
    </w:p>
  </w:footnote>
  <w:footnote w:type="continuationSeparator" w:id="0">
    <w:p w14:paraId="0EFF6089" w14:textId="77777777" w:rsidR="00EB11B7" w:rsidRDefault="00EB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7E0C" w14:textId="77777777" w:rsidR="00161B58" w:rsidRDefault="00EB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444E" w14:textId="77777777" w:rsidR="00161B58" w:rsidRDefault="00EB1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395C" w14:textId="77777777" w:rsidR="00161B58" w:rsidRDefault="00EB1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5E"/>
    <w:rsid w:val="001A15C9"/>
    <w:rsid w:val="0038507D"/>
    <w:rsid w:val="00456B80"/>
    <w:rsid w:val="004D138B"/>
    <w:rsid w:val="006227D6"/>
    <w:rsid w:val="0067545B"/>
    <w:rsid w:val="007D1BA1"/>
    <w:rsid w:val="00AA3C5E"/>
    <w:rsid w:val="00C32240"/>
    <w:rsid w:val="00C522DB"/>
    <w:rsid w:val="00C95616"/>
    <w:rsid w:val="00D26CBF"/>
    <w:rsid w:val="00DF4687"/>
    <w:rsid w:val="00EB11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494D"/>
  <w15:chartTrackingRefBased/>
  <w15:docId w15:val="{D46DC19A-A910-4B5E-B3A8-A8D54A7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C5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3C5E"/>
  </w:style>
  <w:style w:type="paragraph" w:styleId="Footer">
    <w:name w:val="footer"/>
    <w:basedOn w:val="Normal"/>
    <w:link w:val="FooterChar"/>
    <w:uiPriority w:val="99"/>
    <w:semiHidden/>
    <w:unhideWhenUsed/>
    <w:rsid w:val="00AA3C5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A3C5E"/>
  </w:style>
  <w:style w:type="paragraph" w:styleId="BalloonText">
    <w:name w:val="Balloon Text"/>
    <w:basedOn w:val="Normal"/>
    <w:link w:val="BalloonTextChar"/>
    <w:uiPriority w:val="99"/>
    <w:semiHidden/>
    <w:unhideWhenUsed/>
    <w:rsid w:val="00AA3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Tsingou  Sofia</dc:creator>
  <cp:keywords/>
  <dc:description/>
  <cp:lastModifiedBy>Georgios Isaia</cp:lastModifiedBy>
  <cp:revision>2</cp:revision>
  <cp:lastPrinted>2021-07-08T07:48:00Z</cp:lastPrinted>
  <dcterms:created xsi:type="dcterms:W3CDTF">2021-07-09T06:15:00Z</dcterms:created>
  <dcterms:modified xsi:type="dcterms:W3CDTF">2021-07-09T06:15:00Z</dcterms:modified>
</cp:coreProperties>
</file>